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7BBC" w:rsidRPr="00AF7BBF" w:rsidRDefault="00D9477E" w:rsidP="0035529B">
      <w:pPr>
        <w:spacing w:line="360" w:lineRule="auto"/>
        <w:jc w:val="center"/>
        <w:rPr>
          <w:rFonts w:cs="David"/>
          <w:b/>
          <w:bCs/>
          <w:sz w:val="24"/>
          <w:szCs w:val="24"/>
          <w:u w:val="single"/>
          <w:rtl/>
        </w:rPr>
      </w:pPr>
      <w:r w:rsidRPr="00AF7BBF">
        <w:rPr>
          <w:rFonts w:cs="David" w:hint="cs"/>
          <w:b/>
          <w:bCs/>
          <w:sz w:val="24"/>
          <w:szCs w:val="24"/>
          <w:u w:val="single"/>
          <w:rtl/>
        </w:rPr>
        <w:t>ב</w:t>
      </w:r>
      <w:r w:rsidR="00830D3B" w:rsidRPr="00AF7BBF">
        <w:rPr>
          <w:rFonts w:cs="David" w:hint="cs"/>
          <w:b/>
          <w:bCs/>
          <w:sz w:val="24"/>
          <w:szCs w:val="24"/>
          <w:u w:val="single"/>
          <w:rtl/>
        </w:rPr>
        <w:t>י</w:t>
      </w:r>
      <w:r w:rsidR="00A42940" w:rsidRPr="00AF7BBF">
        <w:rPr>
          <w:rFonts w:cs="David" w:hint="cs"/>
          <w:b/>
          <w:bCs/>
          <w:sz w:val="24"/>
          <w:szCs w:val="24"/>
          <w:u w:val="single"/>
          <w:rtl/>
        </w:rPr>
        <w:t xml:space="preserve">קורת </w:t>
      </w:r>
      <w:r w:rsidR="006205B4" w:rsidRPr="00AF7BBF">
        <w:rPr>
          <w:rFonts w:cs="David" w:hint="cs"/>
          <w:b/>
          <w:bCs/>
          <w:sz w:val="24"/>
          <w:szCs w:val="24"/>
          <w:u w:val="single"/>
          <w:rtl/>
        </w:rPr>
        <w:t>מתקדמת א- שיעור 5</w:t>
      </w:r>
    </w:p>
    <w:p w:rsidR="00AF7BBF" w:rsidRPr="00AF7BBF" w:rsidRDefault="00AF7BBF" w:rsidP="0066383E">
      <w:pPr>
        <w:spacing w:line="360" w:lineRule="auto"/>
        <w:jc w:val="both"/>
        <w:rPr>
          <w:rFonts w:cs="David" w:hint="cs"/>
          <w:b/>
          <w:bCs/>
          <w:sz w:val="24"/>
          <w:szCs w:val="24"/>
          <w:rtl/>
        </w:rPr>
      </w:pPr>
      <w:r w:rsidRPr="00AF7BBF">
        <w:rPr>
          <w:rFonts w:cs="David" w:hint="cs"/>
          <w:b/>
          <w:bCs/>
          <w:sz w:val="24"/>
          <w:szCs w:val="24"/>
          <w:rtl/>
        </w:rPr>
        <w:t>אריאל פטל רו"ח</w:t>
      </w:r>
    </w:p>
    <w:p w:rsidR="00AF7BBF" w:rsidRPr="00AF7BBF" w:rsidRDefault="00AF7BBF" w:rsidP="0066383E">
      <w:pPr>
        <w:spacing w:line="360" w:lineRule="auto"/>
        <w:jc w:val="both"/>
        <w:rPr>
          <w:rFonts w:cs="David" w:hint="cs"/>
          <w:b/>
          <w:bCs/>
          <w:sz w:val="24"/>
          <w:szCs w:val="24"/>
          <w:rtl/>
        </w:rPr>
      </w:pPr>
      <w:r w:rsidRPr="00AF7BBF">
        <w:rPr>
          <w:rFonts w:cs="David" w:hint="cs"/>
          <w:b/>
          <w:bCs/>
          <w:sz w:val="24"/>
          <w:szCs w:val="24"/>
          <w:rtl/>
        </w:rPr>
        <w:t>052-3826100</w:t>
      </w:r>
    </w:p>
    <w:p w:rsidR="00AF7BBF" w:rsidRPr="00AF7BBF" w:rsidRDefault="00110107" w:rsidP="0066383E">
      <w:pPr>
        <w:spacing w:line="360" w:lineRule="auto"/>
        <w:jc w:val="both"/>
        <w:rPr>
          <w:rFonts w:cs="David"/>
          <w:b/>
          <w:bCs/>
          <w:sz w:val="24"/>
          <w:szCs w:val="24"/>
        </w:rPr>
      </w:pPr>
      <w:hyperlink r:id="rId8" w:history="1">
        <w:r w:rsidRPr="008F257D">
          <w:rPr>
            <w:rStyle w:val="Hyperlink"/>
            <w:rFonts w:cs="David"/>
            <w:b/>
            <w:bCs/>
            <w:sz w:val="24"/>
            <w:szCs w:val="24"/>
          </w:rPr>
          <w:t>ariel@fatal.cpa.com</w:t>
        </w:r>
      </w:hyperlink>
    </w:p>
    <w:p w:rsidR="00AF7BBF" w:rsidRPr="00AF7BBF" w:rsidRDefault="00AF7BBF" w:rsidP="0066383E">
      <w:pPr>
        <w:spacing w:line="360" w:lineRule="auto"/>
        <w:jc w:val="both"/>
        <w:rPr>
          <w:rFonts w:cs="David"/>
          <w:b/>
          <w:bCs/>
          <w:sz w:val="24"/>
          <w:szCs w:val="24"/>
        </w:rPr>
      </w:pPr>
      <w:hyperlink r:id="rId9" w:history="1">
        <w:r w:rsidRPr="00AF7BBF">
          <w:rPr>
            <w:rStyle w:val="Hyperlink"/>
            <w:rFonts w:cs="David"/>
            <w:b/>
            <w:bCs/>
            <w:sz w:val="24"/>
            <w:szCs w:val="24"/>
            <w:u w:val="none"/>
          </w:rPr>
          <w:t>www.afcpa.co.il</w:t>
        </w:r>
      </w:hyperlink>
    </w:p>
    <w:p w:rsidR="00AF7BBF" w:rsidRPr="00AF7BBF" w:rsidRDefault="00AF7BBF" w:rsidP="0066383E">
      <w:pPr>
        <w:spacing w:line="360" w:lineRule="auto"/>
        <w:jc w:val="both"/>
        <w:rPr>
          <w:rFonts w:cs="David"/>
          <w:b/>
          <w:bCs/>
          <w:sz w:val="24"/>
          <w:szCs w:val="24"/>
        </w:rPr>
      </w:pPr>
      <w:hyperlink r:id="rId10" w:history="1">
        <w:r w:rsidRPr="00AF7BBF">
          <w:rPr>
            <w:rStyle w:val="Hyperlink"/>
            <w:rFonts w:cs="David"/>
            <w:b/>
            <w:bCs/>
            <w:sz w:val="24"/>
            <w:szCs w:val="24"/>
            <w:u w:val="none"/>
          </w:rPr>
          <w:t>www.alliott.co.il</w:t>
        </w:r>
      </w:hyperlink>
    </w:p>
    <w:p w:rsidR="0066383E" w:rsidRDefault="00110107" w:rsidP="00110107">
      <w:pPr>
        <w:spacing w:line="360" w:lineRule="auto"/>
        <w:jc w:val="center"/>
        <w:rPr>
          <w:rFonts w:cs="David"/>
          <w:b/>
          <w:bCs/>
          <w:sz w:val="24"/>
          <w:szCs w:val="24"/>
          <w:u w:val="single"/>
          <w:rtl/>
        </w:rPr>
      </w:pPr>
      <w:r>
        <w:rPr>
          <w:rFonts w:cs="David" w:hint="cs"/>
          <w:b/>
          <w:bCs/>
          <w:sz w:val="24"/>
          <w:szCs w:val="24"/>
          <w:u w:val="single"/>
          <w:rtl/>
        </w:rPr>
        <w:t>דין וחשבון רואה החשבון</w:t>
      </w:r>
      <w:r w:rsidR="00AF7BBF" w:rsidRPr="00AF7BBF">
        <w:rPr>
          <w:rFonts w:cs="David" w:hint="cs"/>
          <w:b/>
          <w:bCs/>
          <w:sz w:val="24"/>
          <w:szCs w:val="24"/>
          <w:u w:val="single"/>
          <w:rtl/>
        </w:rPr>
        <w:t xml:space="preserve"> המבקר</w:t>
      </w:r>
    </w:p>
    <w:p w:rsidR="000873BF" w:rsidRDefault="00413C78" w:rsidP="002D2CED">
      <w:pPr>
        <w:spacing w:line="360" w:lineRule="auto"/>
        <w:jc w:val="center"/>
        <w:rPr>
          <w:rFonts w:cs="David"/>
          <w:b/>
          <w:bCs/>
          <w:sz w:val="24"/>
          <w:szCs w:val="24"/>
          <w:u w:val="single"/>
          <w:rtl/>
        </w:rPr>
      </w:pPr>
      <w:r>
        <w:rPr>
          <w:noProof/>
        </w:rPr>
        <w:drawing>
          <wp:inline distT="0" distB="0" distL="0" distR="0" wp14:anchorId="7537DADC" wp14:editId="7AD42720">
            <wp:extent cx="5202948" cy="4352306"/>
            <wp:effectExtent l="0" t="0" r="0"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763" t="9532" r="23740" b="13005"/>
                    <a:stretch/>
                  </pic:blipFill>
                  <pic:spPr bwMode="auto">
                    <a:xfrm>
                      <a:off x="0" y="0"/>
                      <a:ext cx="5219078" cy="4365799"/>
                    </a:xfrm>
                    <a:prstGeom prst="rect">
                      <a:avLst/>
                    </a:prstGeom>
                    <a:ln>
                      <a:noFill/>
                    </a:ln>
                    <a:extLst>
                      <a:ext uri="{53640926-AAD7-44D8-BBD7-CCE9431645EC}">
                        <a14:shadowObscured xmlns:a14="http://schemas.microsoft.com/office/drawing/2010/main"/>
                      </a:ext>
                    </a:extLst>
                  </pic:spPr>
                </pic:pic>
              </a:graphicData>
            </a:graphic>
          </wp:inline>
        </w:drawing>
      </w:r>
    </w:p>
    <w:p w:rsidR="00110107" w:rsidRDefault="00AB6212" w:rsidP="00110107">
      <w:pPr>
        <w:spacing w:line="360" w:lineRule="auto"/>
        <w:jc w:val="both"/>
        <w:rPr>
          <w:rFonts w:cs="David" w:hint="cs"/>
          <w:sz w:val="24"/>
          <w:szCs w:val="24"/>
          <w:rtl/>
        </w:rPr>
      </w:pPr>
      <w:r>
        <w:rPr>
          <w:rFonts w:cs="David" w:hint="cs"/>
          <w:sz w:val="24"/>
          <w:szCs w:val="24"/>
          <w:rtl/>
        </w:rPr>
        <w:t>הביקורת  נערכת על דוכ"ס שכוללים דו"ח על המצב הכספי (מאזן), דו"ח על הרווח הכולל (דו"ח רוה"ס) , דו"ח על השינויים בהון העצמי ודו"ח על תזמ"ז.</w:t>
      </w:r>
    </w:p>
    <w:p w:rsidR="00AB6212" w:rsidRDefault="00AB6212" w:rsidP="00AB6212">
      <w:pPr>
        <w:spacing w:line="360" w:lineRule="auto"/>
        <w:jc w:val="both"/>
        <w:rPr>
          <w:rFonts w:cs="David"/>
          <w:sz w:val="24"/>
          <w:szCs w:val="24"/>
          <w:rtl/>
        </w:rPr>
      </w:pPr>
      <w:r>
        <w:rPr>
          <w:rFonts w:cs="David" w:hint="cs"/>
          <w:sz w:val="24"/>
          <w:szCs w:val="24"/>
          <w:rtl/>
        </w:rPr>
        <w:t xml:space="preserve">בנוסף , הביאורים לדוכ"ס מהווים חלק בלתי נפרד מהדוכ"ס . </w:t>
      </w:r>
    </w:p>
    <w:p w:rsidR="00AB6212" w:rsidRDefault="00AB6212" w:rsidP="00AB6212">
      <w:pPr>
        <w:spacing w:line="360" w:lineRule="auto"/>
        <w:jc w:val="both"/>
        <w:rPr>
          <w:rFonts w:cs="David" w:hint="cs"/>
          <w:sz w:val="24"/>
          <w:szCs w:val="24"/>
          <w:rtl/>
        </w:rPr>
      </w:pPr>
      <w:r>
        <w:rPr>
          <w:rFonts w:cs="David" w:hint="cs"/>
          <w:sz w:val="24"/>
          <w:szCs w:val="24"/>
          <w:rtl/>
        </w:rPr>
        <w:t xml:space="preserve">יש לבחון את היבט המהותיות </w:t>
      </w:r>
      <w:r w:rsidRPr="00AB6212">
        <w:rPr>
          <w:rFonts w:cs="David" w:hint="cs"/>
          <w:b/>
          <w:bCs/>
          <w:sz w:val="24"/>
          <w:szCs w:val="24"/>
          <w:rtl/>
        </w:rPr>
        <w:t>בכל</w:t>
      </w:r>
      <w:r>
        <w:rPr>
          <w:rFonts w:cs="David" w:hint="cs"/>
          <w:sz w:val="24"/>
          <w:szCs w:val="24"/>
          <w:rtl/>
        </w:rPr>
        <w:t xml:space="preserve"> מצב במהלך הביקורת למעט מקרה חריג אחד שנלמד היום.</w:t>
      </w:r>
    </w:p>
    <w:p w:rsidR="00AB6212" w:rsidRDefault="00AB6212" w:rsidP="00AB6212">
      <w:pPr>
        <w:spacing w:line="360" w:lineRule="auto"/>
        <w:jc w:val="both"/>
        <w:rPr>
          <w:rFonts w:cs="David" w:hint="cs"/>
          <w:sz w:val="24"/>
          <w:szCs w:val="24"/>
          <w:rtl/>
        </w:rPr>
      </w:pPr>
      <w:r>
        <w:rPr>
          <w:rFonts w:cs="David" w:hint="cs"/>
          <w:sz w:val="24"/>
          <w:szCs w:val="24"/>
          <w:rtl/>
        </w:rPr>
        <w:t xml:space="preserve">קיימים שני תקני ביקורת מרכזיים בנוגע לדו"ח רו"ח המבקר : </w:t>
      </w:r>
    </w:p>
    <w:p w:rsidR="00AB6212" w:rsidRDefault="00AB6212" w:rsidP="00AB6212">
      <w:pPr>
        <w:pStyle w:val="a7"/>
        <w:numPr>
          <w:ilvl w:val="0"/>
          <w:numId w:val="1"/>
        </w:numPr>
        <w:spacing w:line="360" w:lineRule="auto"/>
        <w:jc w:val="both"/>
        <w:rPr>
          <w:rFonts w:cs="David"/>
          <w:sz w:val="24"/>
          <w:szCs w:val="24"/>
        </w:rPr>
      </w:pPr>
      <w:r>
        <w:rPr>
          <w:rFonts w:cs="David" w:hint="cs"/>
          <w:sz w:val="24"/>
          <w:szCs w:val="24"/>
          <w:rtl/>
        </w:rPr>
        <w:lastRenderedPageBreak/>
        <w:t xml:space="preserve">תקן ביקורת 108 </w:t>
      </w:r>
      <w:r>
        <w:rPr>
          <w:rFonts w:cs="David"/>
          <w:sz w:val="24"/>
          <w:szCs w:val="24"/>
          <w:rtl/>
        </w:rPr>
        <w:t>–</w:t>
      </w:r>
      <w:r>
        <w:rPr>
          <w:rFonts w:cs="David" w:hint="cs"/>
          <w:sz w:val="24"/>
          <w:szCs w:val="24"/>
          <w:rtl/>
        </w:rPr>
        <w:t xml:space="preserve"> בדבר הנוסח האחיד של דו"ח המבקרים (משולב עם תקני ביקורת 90, 99 ו-102) תקן זה נקשר גם לתקני ביקורת 103 ו-104 . </w:t>
      </w:r>
    </w:p>
    <w:p w:rsidR="00AB6212" w:rsidRDefault="00AB6212" w:rsidP="00AB6212">
      <w:pPr>
        <w:pStyle w:val="a7"/>
        <w:numPr>
          <w:ilvl w:val="0"/>
          <w:numId w:val="1"/>
        </w:numPr>
        <w:spacing w:line="360" w:lineRule="auto"/>
        <w:jc w:val="both"/>
        <w:rPr>
          <w:rFonts w:cs="David" w:hint="cs"/>
          <w:sz w:val="24"/>
          <w:szCs w:val="24"/>
        </w:rPr>
      </w:pPr>
      <w:r>
        <w:rPr>
          <w:rFonts w:cs="David" w:hint="cs"/>
          <w:sz w:val="24"/>
          <w:szCs w:val="24"/>
          <w:rtl/>
        </w:rPr>
        <w:t>תקן ביקורת 72 העוסק בשינויים מהנוסח האחיד של דו"ח רו"ח המבקר (הסתייגות , חוו"ד שלילית , הימנעות והפניית תשומת לב).</w:t>
      </w:r>
    </w:p>
    <w:p w:rsidR="00AB6212" w:rsidRDefault="00B43EB3" w:rsidP="00AB6212">
      <w:pPr>
        <w:spacing w:line="360" w:lineRule="auto"/>
        <w:jc w:val="both"/>
        <w:rPr>
          <w:rFonts w:cs="David"/>
          <w:sz w:val="24"/>
          <w:szCs w:val="24"/>
          <w:rtl/>
        </w:rPr>
      </w:pPr>
      <w:r>
        <w:rPr>
          <w:rFonts w:cs="David" w:hint="cs"/>
          <w:sz w:val="24"/>
          <w:szCs w:val="24"/>
          <w:rtl/>
        </w:rPr>
        <w:t xml:space="preserve">דו"ח המבקרים נכתב ע"י רו"ח המבקר בסיומה של עבודת הביקורת. וכל קורא סביר חייב להבין מה כתוב בחוו"ד . חלק ניכר מחוו"ד נועד לצמצום פער הציפיות שבין קוראי חוו"ד לבין רו"ח המבקר מצד שני . </w:t>
      </w:r>
    </w:p>
    <w:p w:rsidR="00C23465" w:rsidRDefault="00C23465" w:rsidP="00C23465">
      <w:pPr>
        <w:spacing w:line="360" w:lineRule="auto"/>
        <w:jc w:val="both"/>
        <w:rPr>
          <w:rFonts w:cs="David" w:hint="cs"/>
          <w:sz w:val="24"/>
          <w:szCs w:val="24"/>
          <w:rtl/>
        </w:rPr>
      </w:pPr>
      <w:r>
        <w:rPr>
          <w:rFonts w:cs="David" w:hint="cs"/>
          <w:sz w:val="24"/>
          <w:szCs w:val="24"/>
          <w:rtl/>
        </w:rPr>
        <w:t>הנוסח האחיד כולל מספר מרכיבים : כותרת והפניה , פסקת מבוא, פסקת היקף , פסקת חוו"ד ופסקה אחרונה היא פסקת קישור מכח ת"ב 103 ו-104 שעליה נלמד בהמשך .</w:t>
      </w:r>
    </w:p>
    <w:p w:rsidR="00C23465" w:rsidRPr="00C23465" w:rsidRDefault="00C23465" w:rsidP="00C23465">
      <w:pPr>
        <w:spacing w:line="360" w:lineRule="auto"/>
        <w:jc w:val="both"/>
        <w:rPr>
          <w:rFonts w:cs="David"/>
          <w:b/>
          <w:bCs/>
          <w:sz w:val="24"/>
          <w:szCs w:val="24"/>
          <w:u w:val="single"/>
          <w:rtl/>
        </w:rPr>
      </w:pPr>
      <w:r w:rsidRPr="00C23465">
        <w:rPr>
          <w:rFonts w:cs="David" w:hint="cs"/>
          <w:b/>
          <w:bCs/>
          <w:sz w:val="24"/>
          <w:szCs w:val="24"/>
          <w:u w:val="single"/>
          <w:rtl/>
        </w:rPr>
        <w:t>חוו</w:t>
      </w:r>
      <w:r>
        <w:rPr>
          <w:rFonts w:cs="David" w:hint="cs"/>
          <w:b/>
          <w:bCs/>
          <w:sz w:val="24"/>
          <w:szCs w:val="24"/>
          <w:u w:val="single"/>
          <w:rtl/>
        </w:rPr>
        <w:t>"</w:t>
      </w:r>
      <w:r w:rsidRPr="00C23465">
        <w:rPr>
          <w:rFonts w:cs="David" w:hint="cs"/>
          <w:b/>
          <w:bCs/>
          <w:sz w:val="24"/>
          <w:szCs w:val="24"/>
          <w:u w:val="single"/>
          <w:rtl/>
        </w:rPr>
        <w:t>ד בנוסח האחיד ת"ב 108</w:t>
      </w:r>
    </w:p>
    <w:p w:rsidR="00AF7BBF" w:rsidRDefault="00C23465" w:rsidP="00C23465">
      <w:pPr>
        <w:spacing w:line="360" w:lineRule="auto"/>
        <w:jc w:val="both"/>
        <w:rPr>
          <w:rFonts w:cs="David"/>
          <w:sz w:val="24"/>
          <w:szCs w:val="24"/>
          <w:rtl/>
        </w:rPr>
      </w:pPr>
      <w:r w:rsidRPr="00C23465">
        <w:rPr>
          <w:rFonts w:cs="David" w:hint="cs"/>
          <w:b/>
          <w:bCs/>
          <w:sz w:val="24"/>
          <w:szCs w:val="24"/>
          <w:rtl/>
        </w:rPr>
        <w:t>"רו"ח המבקר יוכל לתת חוו"ד בנוסח האחיד (חוו"ד בלתי מסוייגת / "חלקה") אם ביצע את בדיקתו בהתאם לת"ב מקובלים בישראל ותוצאות בדיקתו הניחו את דעתו כי הדוכ"ס ערוכים בהתאם לכללי החשבונאות המקובלים בישראל או בהתאם לתקני חשבונאות ודיווח כספי בינ"ל (</w:t>
      </w:r>
      <w:r w:rsidRPr="00C23465">
        <w:rPr>
          <w:rFonts w:cs="David" w:hint="cs"/>
          <w:b/>
          <w:bCs/>
          <w:sz w:val="24"/>
          <w:szCs w:val="24"/>
        </w:rPr>
        <w:t>IFRS</w:t>
      </w:r>
      <w:r w:rsidRPr="00C23465">
        <w:rPr>
          <w:rFonts w:cs="David" w:hint="cs"/>
          <w:b/>
          <w:bCs/>
          <w:sz w:val="24"/>
          <w:szCs w:val="24"/>
          <w:rtl/>
        </w:rPr>
        <w:t>) מכל הבחינות המהותיות תוך יישום עקיב של כללים אלה וניתן בהם גילוי נאות."</w:t>
      </w:r>
      <w:r>
        <w:rPr>
          <w:rFonts w:cs="David" w:hint="cs"/>
          <w:sz w:val="24"/>
          <w:szCs w:val="24"/>
          <w:rtl/>
        </w:rPr>
        <w:t xml:space="preserve"> (ת"ב 72 סעיף 9)</w:t>
      </w:r>
    </w:p>
    <w:p w:rsidR="00EC6576" w:rsidRDefault="00EC6576" w:rsidP="00C23465">
      <w:pPr>
        <w:spacing w:line="360" w:lineRule="auto"/>
        <w:jc w:val="both"/>
        <w:rPr>
          <w:rFonts w:cs="David"/>
          <w:sz w:val="24"/>
          <w:szCs w:val="24"/>
          <w:rtl/>
        </w:rPr>
      </w:pPr>
      <w:r>
        <w:rPr>
          <w:rFonts w:cs="David" w:hint="cs"/>
          <w:sz w:val="24"/>
          <w:szCs w:val="24"/>
          <w:rtl/>
        </w:rPr>
        <w:t xml:space="preserve">דו"ח זה מובנה במתכונת אחידה במטרה ליצור אחידות בדיווחים של רו"ח ומסיבה נוספת שהיא שניתן יהיה לכתוב בקלות את חוו"ד ושלקורא יהיה קל להבין אותה. </w:t>
      </w:r>
    </w:p>
    <w:p w:rsidR="00EC6576" w:rsidRDefault="00EC6576" w:rsidP="00C23465">
      <w:pPr>
        <w:spacing w:line="360" w:lineRule="auto"/>
        <w:jc w:val="both"/>
        <w:rPr>
          <w:rFonts w:cs="David"/>
          <w:b/>
          <w:bCs/>
          <w:sz w:val="24"/>
          <w:szCs w:val="24"/>
          <w:u w:val="single"/>
          <w:rtl/>
        </w:rPr>
      </w:pPr>
      <w:r>
        <w:rPr>
          <w:rFonts w:cs="David" w:hint="cs"/>
          <w:b/>
          <w:bCs/>
          <w:sz w:val="24"/>
          <w:szCs w:val="24"/>
          <w:u w:val="single"/>
          <w:rtl/>
        </w:rPr>
        <w:t>סטיה מהנוסח האחיד</w:t>
      </w:r>
    </w:p>
    <w:p w:rsidR="00EC6576" w:rsidRDefault="00EC6576" w:rsidP="00C23465">
      <w:pPr>
        <w:spacing w:line="360" w:lineRule="auto"/>
        <w:jc w:val="both"/>
        <w:rPr>
          <w:rFonts w:cs="David"/>
          <w:sz w:val="24"/>
          <w:szCs w:val="24"/>
          <w:rtl/>
        </w:rPr>
      </w:pPr>
      <w:r w:rsidRPr="00EC6576">
        <w:rPr>
          <w:rFonts w:cs="David" w:hint="cs"/>
          <w:sz w:val="24"/>
          <w:szCs w:val="24"/>
          <w:rtl/>
        </w:rPr>
        <w:t xml:space="preserve">מה </w:t>
      </w:r>
      <w:r>
        <w:rPr>
          <w:rFonts w:cs="David" w:hint="cs"/>
          <w:sz w:val="24"/>
          <w:szCs w:val="24"/>
          <w:rtl/>
        </w:rPr>
        <w:t>עושים כשבכוונת</w:t>
      </w:r>
      <w:r w:rsidRPr="00EC6576">
        <w:rPr>
          <w:rFonts w:cs="David" w:hint="cs"/>
          <w:sz w:val="24"/>
          <w:szCs w:val="24"/>
          <w:rtl/>
        </w:rPr>
        <w:t>נו לסטות מהנוסח האחיד ?</w:t>
      </w:r>
    </w:p>
    <w:p w:rsidR="00EC6576" w:rsidRPr="00EC6576" w:rsidRDefault="00EC6576" w:rsidP="00C23465">
      <w:pPr>
        <w:spacing w:line="360" w:lineRule="auto"/>
        <w:jc w:val="both"/>
        <w:rPr>
          <w:rFonts w:cs="David" w:hint="cs"/>
          <w:sz w:val="24"/>
          <w:szCs w:val="24"/>
          <w:rtl/>
        </w:rPr>
      </w:pPr>
      <w:r w:rsidRPr="00262578">
        <w:rPr>
          <w:rFonts w:cs="David" w:hint="cs"/>
          <w:b/>
          <w:bCs/>
          <w:sz w:val="24"/>
          <w:szCs w:val="24"/>
          <w:rtl/>
        </w:rPr>
        <w:t>סעיף 24</w:t>
      </w:r>
      <w:r>
        <w:rPr>
          <w:rFonts w:cs="David" w:hint="cs"/>
          <w:sz w:val="24"/>
          <w:szCs w:val="24"/>
          <w:rtl/>
        </w:rPr>
        <w:t xml:space="preserve"> לת"ב 72 קובע כי אם התכוון המבקר להסתייג , לתת חוו</w:t>
      </w:r>
      <w:r w:rsidR="00262578">
        <w:rPr>
          <w:rFonts w:cs="David" w:hint="cs"/>
          <w:sz w:val="24"/>
          <w:szCs w:val="24"/>
          <w:rtl/>
        </w:rPr>
        <w:t>"</w:t>
      </w:r>
      <w:r>
        <w:rPr>
          <w:rFonts w:cs="David" w:hint="cs"/>
          <w:sz w:val="24"/>
          <w:szCs w:val="24"/>
          <w:rtl/>
        </w:rPr>
        <w:t xml:space="preserve">ד דעת שלילית או להימנע ממתן חוו"ד ובתקן ביקורת 76 מתייחסים גם להפניית תשומת הלב, עלינו להודיע על כך להנהלת המבוקר כדי לאפשר לו לבצע את התיקונים הנדרשים או לספק לו את ההסברים המתאימים כדי שיניח את דעתו באשר לדוכ"ס </w:t>
      </w:r>
    </w:p>
    <w:p w:rsidR="009E2DB4" w:rsidRDefault="00262578" w:rsidP="00C23465">
      <w:pPr>
        <w:spacing w:line="360" w:lineRule="auto"/>
        <w:jc w:val="both"/>
        <w:rPr>
          <w:rFonts w:cs="David"/>
          <w:sz w:val="24"/>
          <w:szCs w:val="24"/>
          <w:rtl/>
        </w:rPr>
      </w:pPr>
      <w:r>
        <w:rPr>
          <w:rFonts w:cs="David" w:hint="cs"/>
          <w:b/>
          <w:bCs/>
          <w:sz w:val="24"/>
          <w:szCs w:val="24"/>
          <w:rtl/>
        </w:rPr>
        <w:t xml:space="preserve">סעיף 25 </w:t>
      </w:r>
      <w:r>
        <w:rPr>
          <w:rFonts w:cs="David" w:hint="cs"/>
          <w:sz w:val="24"/>
          <w:szCs w:val="24"/>
          <w:rtl/>
        </w:rPr>
        <w:t xml:space="preserve">קובע כי חובתו של המבקר להביע את דעתו הבלתי תלויה ולהביא לידי ביטוי את חוות דעתו ואין הוא יכול להימנע מלמלא אחר חובה זו , לכן , לא תיהיה זו גישה הולמת של רו"ח מבקר אם הוא יתפטר מתפקידו כרו"ח מבקר במקום לסטות מהנוסח האחיד, כאשר הנסיבות מחייבות זאת . </w:t>
      </w:r>
    </w:p>
    <w:p w:rsidR="008D0A2D" w:rsidRDefault="0096313F" w:rsidP="009E2DB4">
      <w:pPr>
        <w:spacing w:line="360" w:lineRule="auto"/>
        <w:jc w:val="both"/>
        <w:rPr>
          <w:rFonts w:cs="David"/>
          <w:sz w:val="24"/>
          <w:szCs w:val="24"/>
          <w:rtl/>
        </w:rPr>
      </w:pPr>
      <w:r>
        <w:rPr>
          <w:rFonts w:cs="David" w:hint="cs"/>
          <w:sz w:val="24"/>
          <w:szCs w:val="24"/>
          <w:rtl/>
        </w:rPr>
        <w:t xml:space="preserve">שונה המצב </w:t>
      </w:r>
      <w:r w:rsidR="009E2DB4">
        <w:rPr>
          <w:rFonts w:cs="David" w:hint="cs"/>
          <w:sz w:val="24"/>
          <w:szCs w:val="24"/>
          <w:rtl/>
        </w:rPr>
        <w:t xml:space="preserve">לעיל ממקרה שבו זוהו תרמיות. וטעויות מהותיות שלא טופלו ולא תוקנו ע"י הדירקטוריון, ובח"צ גם וועדת הביקורת לא התייחסה, וייתכן כי יו"ר הדירקטוריון מעורב בתרמיות- במקרים אלה </w:t>
      </w:r>
      <w:r w:rsidR="009E2DB4">
        <w:rPr>
          <w:rFonts w:cs="David" w:hint="cs"/>
          <w:b/>
          <w:bCs/>
          <w:sz w:val="24"/>
          <w:szCs w:val="24"/>
          <w:rtl/>
        </w:rPr>
        <w:t xml:space="preserve">סעיף 103 בת"ב 92 </w:t>
      </w:r>
      <w:r w:rsidR="009E2DB4">
        <w:rPr>
          <w:rFonts w:cs="David" w:hint="cs"/>
          <w:sz w:val="24"/>
          <w:szCs w:val="24"/>
          <w:rtl/>
        </w:rPr>
        <w:t xml:space="preserve">מאפשר לרו"ח לשקול את הפסקת ההתקשרות וסעיף </w:t>
      </w:r>
      <w:r w:rsidR="009E2DB4">
        <w:rPr>
          <w:rFonts w:cs="David" w:hint="cs"/>
          <w:b/>
          <w:bCs/>
          <w:sz w:val="24"/>
          <w:szCs w:val="24"/>
          <w:rtl/>
        </w:rPr>
        <w:t xml:space="preserve">106 לתקן 92 </w:t>
      </w:r>
      <w:r w:rsidR="009E2DB4">
        <w:rPr>
          <w:rFonts w:cs="David" w:hint="cs"/>
          <w:sz w:val="24"/>
          <w:szCs w:val="24"/>
          <w:rtl/>
        </w:rPr>
        <w:t xml:space="preserve"> מוסיף את עניין קבלת ייעוץ משפטי בנושא. </w:t>
      </w:r>
    </w:p>
    <w:p w:rsidR="009E2DB4" w:rsidRDefault="009E2DB4" w:rsidP="009E2DB4">
      <w:pPr>
        <w:spacing w:line="360" w:lineRule="auto"/>
        <w:jc w:val="both"/>
        <w:rPr>
          <w:rFonts w:cs="David"/>
          <w:b/>
          <w:bCs/>
          <w:sz w:val="24"/>
          <w:szCs w:val="24"/>
          <w:rtl/>
        </w:rPr>
      </w:pPr>
      <w:r>
        <w:rPr>
          <w:rFonts w:cs="David" w:hint="cs"/>
          <w:sz w:val="24"/>
          <w:szCs w:val="24"/>
          <w:rtl/>
        </w:rPr>
        <w:t>התייחסות דומה קיימת גם ב-</w:t>
      </w:r>
      <w:r>
        <w:rPr>
          <w:rFonts w:cs="David" w:hint="cs"/>
          <w:b/>
          <w:bCs/>
          <w:sz w:val="24"/>
          <w:szCs w:val="24"/>
          <w:rtl/>
        </w:rPr>
        <w:t>תקן סקירה 1</w:t>
      </w:r>
    </w:p>
    <w:p w:rsidR="008D0A2D" w:rsidRDefault="008D0A2D" w:rsidP="00B549A4">
      <w:pPr>
        <w:spacing w:line="360" w:lineRule="auto"/>
        <w:jc w:val="both"/>
        <w:rPr>
          <w:rFonts w:cs="David"/>
          <w:sz w:val="24"/>
          <w:szCs w:val="24"/>
          <w:rtl/>
        </w:rPr>
      </w:pPr>
      <w:r>
        <w:rPr>
          <w:rFonts w:cs="David" w:hint="cs"/>
          <w:b/>
          <w:bCs/>
          <w:sz w:val="24"/>
          <w:szCs w:val="24"/>
          <w:rtl/>
        </w:rPr>
        <w:lastRenderedPageBreak/>
        <w:t xml:space="preserve">סעיף 3 לת"ב 72 </w:t>
      </w:r>
      <w:r>
        <w:rPr>
          <w:rFonts w:cs="David" w:hint="cs"/>
          <w:sz w:val="24"/>
          <w:szCs w:val="24"/>
          <w:rtl/>
        </w:rPr>
        <w:t>אומר כי חוו"ד ניתנת לכל אחד מהדוכ"</w:t>
      </w:r>
      <w:r w:rsidR="00B549A4">
        <w:rPr>
          <w:rFonts w:cs="David" w:hint="cs"/>
          <w:sz w:val="24"/>
          <w:szCs w:val="24"/>
          <w:rtl/>
        </w:rPr>
        <w:t xml:space="preserve">ס </w:t>
      </w:r>
      <w:r w:rsidRPr="008D0A2D">
        <w:rPr>
          <w:rFonts w:cs="David" w:hint="cs"/>
          <w:b/>
          <w:bCs/>
          <w:sz w:val="24"/>
          <w:szCs w:val="24"/>
          <w:rtl/>
        </w:rPr>
        <w:t>בנפרד</w:t>
      </w:r>
      <w:r>
        <w:rPr>
          <w:rFonts w:cs="David" w:hint="cs"/>
          <w:sz w:val="24"/>
          <w:szCs w:val="24"/>
          <w:rtl/>
        </w:rPr>
        <w:t xml:space="preserve"> וגם רואים את כולם יחד </w:t>
      </w:r>
      <w:r w:rsidRPr="008D0A2D">
        <w:rPr>
          <w:rFonts w:cs="David" w:hint="cs"/>
          <w:b/>
          <w:bCs/>
          <w:sz w:val="24"/>
          <w:szCs w:val="24"/>
          <w:rtl/>
        </w:rPr>
        <w:t xml:space="preserve">כמקשה אחת </w:t>
      </w:r>
      <w:r>
        <w:rPr>
          <w:rFonts w:cs="David" w:hint="cs"/>
          <w:sz w:val="24"/>
          <w:szCs w:val="24"/>
          <w:rtl/>
        </w:rPr>
        <w:t>. המשמעות היא שבהחלט ניתן לתת חוו"ד בנוסח האחיד על המאזן , חוו"ד שלילית על דו"ח רוה"ס , להסתייג מפריט בדו"ח תזמ"ז ולהימנע ממתן חוו"ד על דו"ח על השינויים בהון העצמי . יחד עם זאת במקרים רבים קיימת השפעה הד</w:t>
      </w:r>
      <w:r w:rsidR="00B549A4">
        <w:rPr>
          <w:rFonts w:cs="David" w:hint="cs"/>
          <w:sz w:val="24"/>
          <w:szCs w:val="24"/>
          <w:rtl/>
        </w:rPr>
        <w:t>ד</w:t>
      </w:r>
      <w:r>
        <w:rPr>
          <w:rFonts w:cs="David" w:hint="cs"/>
          <w:sz w:val="24"/>
          <w:szCs w:val="24"/>
          <w:rtl/>
        </w:rPr>
        <w:t xml:space="preserve">ית ולכן במציאות נתקשה למצוא דוגמאות לכך. </w:t>
      </w:r>
    </w:p>
    <w:p w:rsidR="008D0A2D" w:rsidRDefault="008D0A2D" w:rsidP="009E2DB4">
      <w:pPr>
        <w:spacing w:line="360" w:lineRule="auto"/>
        <w:jc w:val="both"/>
        <w:rPr>
          <w:rFonts w:cs="David"/>
          <w:sz w:val="24"/>
          <w:szCs w:val="24"/>
          <w:rtl/>
        </w:rPr>
      </w:pPr>
      <w:r>
        <w:rPr>
          <w:rFonts w:cs="David" w:hint="cs"/>
          <w:b/>
          <w:bCs/>
          <w:sz w:val="24"/>
          <w:szCs w:val="24"/>
          <w:rtl/>
        </w:rPr>
        <w:t xml:space="preserve">סעיף 21 לת"ב 71 </w:t>
      </w:r>
      <w:r>
        <w:rPr>
          <w:rFonts w:cs="David"/>
          <w:b/>
          <w:bCs/>
          <w:sz w:val="24"/>
          <w:szCs w:val="24"/>
          <w:rtl/>
        </w:rPr>
        <w:t>–</w:t>
      </w:r>
      <w:r>
        <w:rPr>
          <w:rFonts w:cs="David" w:hint="cs"/>
          <w:b/>
          <w:bCs/>
          <w:sz w:val="24"/>
          <w:szCs w:val="24"/>
          <w:rtl/>
        </w:rPr>
        <w:t xml:space="preserve"> </w:t>
      </w:r>
      <w:r>
        <w:rPr>
          <w:rFonts w:cs="David" w:hint="cs"/>
          <w:sz w:val="24"/>
          <w:szCs w:val="24"/>
          <w:rtl/>
        </w:rPr>
        <w:t>מדבר על חוו"</w:t>
      </w:r>
      <w:r w:rsidR="00B549A4">
        <w:rPr>
          <w:rFonts w:cs="David" w:hint="cs"/>
          <w:sz w:val="24"/>
          <w:szCs w:val="24"/>
          <w:rtl/>
        </w:rPr>
        <w:t>ד לגבי פריטים מסו</w:t>
      </w:r>
      <w:r>
        <w:rPr>
          <w:rFonts w:cs="David" w:hint="cs"/>
          <w:sz w:val="24"/>
          <w:szCs w:val="24"/>
          <w:rtl/>
        </w:rPr>
        <w:t>ימים (</w:t>
      </w:r>
      <w:r>
        <w:rPr>
          <w:rFonts w:cs="David"/>
          <w:sz w:val="24"/>
          <w:szCs w:val="24"/>
        </w:rPr>
        <w:t>Piecemeal Opinion</w:t>
      </w:r>
      <w:r>
        <w:rPr>
          <w:rFonts w:cs="David" w:hint="cs"/>
          <w:sz w:val="24"/>
          <w:szCs w:val="24"/>
          <w:rtl/>
        </w:rPr>
        <w:t xml:space="preserve">)- </w:t>
      </w:r>
      <w:r w:rsidR="00B549A4">
        <w:rPr>
          <w:rFonts w:cs="David" w:hint="cs"/>
          <w:sz w:val="24"/>
          <w:szCs w:val="24"/>
          <w:rtl/>
        </w:rPr>
        <w:t xml:space="preserve">כאשר רו"ח המבקר לתת חוו"ד שלילית או להימנע ממתן חוו"ד לא ניתן להתייחס ספציפית לאחד הסעיפים בדוכ"ס ולאמר לגביו שהוא מוצג באופן נאות , כלומר, אם שללתי את כל דו"ח רוה"ס לא ניתן לאמר שסעיף הוצאות חשמל מוצג באופן נאות. </w:t>
      </w:r>
    </w:p>
    <w:p w:rsidR="00B549A4" w:rsidRDefault="00B549A4" w:rsidP="009E2DB4">
      <w:pPr>
        <w:spacing w:line="360" w:lineRule="auto"/>
        <w:jc w:val="both"/>
        <w:rPr>
          <w:rFonts w:cs="David" w:hint="cs"/>
          <w:b/>
          <w:bCs/>
          <w:sz w:val="24"/>
          <w:szCs w:val="24"/>
          <w:u w:val="single"/>
          <w:rtl/>
        </w:rPr>
      </w:pPr>
      <w:r>
        <w:rPr>
          <w:rFonts w:cs="David" w:hint="cs"/>
          <w:b/>
          <w:bCs/>
          <w:sz w:val="24"/>
          <w:szCs w:val="24"/>
          <w:u w:val="single"/>
          <w:rtl/>
        </w:rPr>
        <w:t>פסקת הפניית תשומת לב סעיפים 10-16 לת"ב 72</w:t>
      </w:r>
    </w:p>
    <w:p w:rsidR="00B549A4" w:rsidRDefault="00B549A4" w:rsidP="009E2DB4">
      <w:pPr>
        <w:spacing w:line="360" w:lineRule="auto"/>
        <w:jc w:val="both"/>
        <w:rPr>
          <w:rFonts w:cs="David"/>
          <w:sz w:val="24"/>
          <w:szCs w:val="24"/>
          <w:rtl/>
        </w:rPr>
      </w:pPr>
      <w:r>
        <w:rPr>
          <w:rFonts w:cs="David" w:hint="cs"/>
          <w:sz w:val="24"/>
          <w:szCs w:val="24"/>
          <w:rtl/>
        </w:rPr>
        <w:t xml:space="preserve">הפניית תשומת לב (הדגש עניין) מהווה סטייה מהנוסח האחיד אך היא לא משנה את סוג חוו"ד. לא ניתן להוסיף הפניית תשומת לב לחוו"ד שלילית ולהימנעות ממתן חוו"ד שלילית . </w:t>
      </w:r>
    </w:p>
    <w:p w:rsidR="000D5F52" w:rsidRDefault="000D5F52" w:rsidP="009E2DB4">
      <w:pPr>
        <w:spacing w:line="360" w:lineRule="auto"/>
        <w:jc w:val="both"/>
        <w:rPr>
          <w:rFonts w:cs="David"/>
          <w:sz w:val="24"/>
          <w:szCs w:val="24"/>
          <w:rtl/>
        </w:rPr>
      </w:pPr>
      <w:r>
        <w:rPr>
          <w:rFonts w:cs="David" w:hint="cs"/>
          <w:b/>
          <w:bCs/>
          <w:sz w:val="24"/>
          <w:szCs w:val="24"/>
          <w:rtl/>
        </w:rPr>
        <w:t xml:space="preserve">סעיף 10- </w:t>
      </w:r>
      <w:r>
        <w:rPr>
          <w:rFonts w:cs="David" w:hint="cs"/>
          <w:sz w:val="24"/>
          <w:szCs w:val="24"/>
          <w:rtl/>
        </w:rPr>
        <w:t xml:space="preserve">קובע את הכלל שהפסקה מדגישה עניין מסויים </w:t>
      </w:r>
    </w:p>
    <w:p w:rsidR="000D5F52" w:rsidRDefault="000D5F52" w:rsidP="009E2DB4">
      <w:pPr>
        <w:spacing w:line="360" w:lineRule="auto"/>
        <w:jc w:val="both"/>
        <w:rPr>
          <w:rFonts w:cs="David"/>
          <w:sz w:val="24"/>
          <w:szCs w:val="24"/>
          <w:rtl/>
        </w:rPr>
      </w:pPr>
      <w:r w:rsidRPr="000D5F52">
        <w:rPr>
          <w:rFonts w:cs="David" w:hint="cs"/>
          <w:b/>
          <w:bCs/>
          <w:sz w:val="24"/>
          <w:szCs w:val="24"/>
          <w:rtl/>
        </w:rPr>
        <w:t>החל מסעיף 11</w:t>
      </w:r>
      <w:r>
        <w:rPr>
          <w:rFonts w:cs="David" w:hint="cs"/>
          <w:sz w:val="24"/>
          <w:szCs w:val="24"/>
          <w:rtl/>
        </w:rPr>
        <w:t xml:space="preserve"> ישנה רשימה של 4 מקרים ספציפיים להפניה הזאת :</w:t>
      </w:r>
    </w:p>
    <w:p w:rsidR="000D5F52" w:rsidRDefault="000D5F52" w:rsidP="000D5F52">
      <w:pPr>
        <w:pStyle w:val="a7"/>
        <w:numPr>
          <w:ilvl w:val="0"/>
          <w:numId w:val="2"/>
        </w:numPr>
        <w:spacing w:line="360" w:lineRule="auto"/>
        <w:jc w:val="both"/>
        <w:rPr>
          <w:rFonts w:cs="David"/>
          <w:sz w:val="24"/>
          <w:szCs w:val="24"/>
        </w:rPr>
      </w:pPr>
      <w:r>
        <w:rPr>
          <w:rFonts w:cs="David" w:hint="cs"/>
          <w:sz w:val="24"/>
          <w:szCs w:val="24"/>
          <w:rtl/>
        </w:rPr>
        <w:t>עסק חי- כאשר קיימים ספקות משמעותיים לגבי המשך קיום מוסכמת העסק החי (סעיפים 17-18 לת"ב 58)</w:t>
      </w:r>
      <w:r w:rsidR="007E4DE2">
        <w:rPr>
          <w:rFonts w:cs="David" w:hint="cs"/>
          <w:sz w:val="24"/>
          <w:szCs w:val="24"/>
          <w:rtl/>
        </w:rPr>
        <w:t xml:space="preserve"> </w:t>
      </w:r>
      <w:r w:rsidR="003319C8">
        <w:rPr>
          <w:rFonts w:cs="David" w:hint="cs"/>
          <w:sz w:val="24"/>
          <w:szCs w:val="24"/>
          <w:rtl/>
        </w:rPr>
        <w:t xml:space="preserve">וניתן גילוי נאות בהתאם לסעיף </w:t>
      </w:r>
      <w:r w:rsidR="003319C8" w:rsidRPr="003319C8">
        <w:rPr>
          <w:rFonts w:cs="David" w:hint="cs"/>
          <w:b/>
          <w:bCs/>
          <w:sz w:val="24"/>
          <w:szCs w:val="24"/>
          <w:rtl/>
        </w:rPr>
        <w:t>17 לת"ב 58</w:t>
      </w:r>
      <w:r w:rsidR="003319C8">
        <w:rPr>
          <w:rFonts w:cs="David" w:hint="cs"/>
          <w:sz w:val="24"/>
          <w:szCs w:val="24"/>
          <w:rtl/>
        </w:rPr>
        <w:t xml:space="preserve"> . הדבר קיבל חיזוק בהחלטת אכיפה בביקורת </w:t>
      </w:r>
      <w:r w:rsidR="003319C8" w:rsidRPr="003319C8">
        <w:rPr>
          <w:rFonts w:cs="David" w:hint="cs"/>
          <w:b/>
          <w:bCs/>
          <w:sz w:val="24"/>
          <w:szCs w:val="24"/>
          <w:rtl/>
        </w:rPr>
        <w:t>10-01 של הרשות לני"ע</w:t>
      </w:r>
    </w:p>
    <w:p w:rsidR="003319C8" w:rsidRDefault="003319C8" w:rsidP="000D5F52">
      <w:pPr>
        <w:pStyle w:val="a7"/>
        <w:numPr>
          <w:ilvl w:val="0"/>
          <w:numId w:val="2"/>
        </w:numPr>
        <w:spacing w:line="360" w:lineRule="auto"/>
        <w:jc w:val="both"/>
        <w:rPr>
          <w:rFonts w:cs="David"/>
          <w:sz w:val="24"/>
          <w:szCs w:val="24"/>
        </w:rPr>
      </w:pPr>
      <w:r>
        <w:rPr>
          <w:rFonts w:cs="David" w:hint="cs"/>
          <w:sz w:val="24"/>
          <w:szCs w:val="24"/>
          <w:rtl/>
        </w:rPr>
        <w:t xml:space="preserve">אי ודאות </w:t>
      </w:r>
      <w:r>
        <w:rPr>
          <w:rFonts w:cs="David"/>
          <w:sz w:val="24"/>
          <w:szCs w:val="24"/>
          <w:rtl/>
        </w:rPr>
        <w:t>–</w:t>
      </w:r>
      <w:r>
        <w:rPr>
          <w:rFonts w:cs="David" w:hint="cs"/>
          <w:sz w:val="24"/>
          <w:szCs w:val="24"/>
          <w:rtl/>
        </w:rPr>
        <w:t xml:space="preserve"> </w:t>
      </w:r>
      <w:r>
        <w:rPr>
          <w:rFonts w:cs="David" w:hint="cs"/>
          <w:b/>
          <w:bCs/>
          <w:sz w:val="24"/>
          <w:szCs w:val="24"/>
          <w:rtl/>
        </w:rPr>
        <w:t xml:space="preserve">סעיפים 12-13- </w:t>
      </w:r>
      <w:r>
        <w:rPr>
          <w:rFonts w:cs="David" w:hint="cs"/>
          <w:sz w:val="24"/>
          <w:szCs w:val="24"/>
          <w:rtl/>
        </w:rPr>
        <w:t>במקרים בהם</w:t>
      </w:r>
      <w:r w:rsidR="007179EC">
        <w:rPr>
          <w:rFonts w:cs="David" w:hint="cs"/>
          <w:sz w:val="24"/>
          <w:szCs w:val="24"/>
          <w:rtl/>
        </w:rPr>
        <w:t xml:space="preserve"> לתוצאות של אי וודאות עשויה או עלולה להיות השפעה מהותית על הדוכ"ס </w:t>
      </w:r>
      <w:r w:rsidR="007179EC">
        <w:rPr>
          <w:rFonts w:cs="David"/>
          <w:sz w:val="24"/>
          <w:szCs w:val="24"/>
          <w:rtl/>
        </w:rPr>
        <w:t>–</w:t>
      </w:r>
      <w:r w:rsidR="007179EC">
        <w:rPr>
          <w:rFonts w:cs="David" w:hint="cs"/>
          <w:sz w:val="24"/>
          <w:szCs w:val="24"/>
          <w:rtl/>
        </w:rPr>
        <w:t xml:space="preserve"> על רו"ח לשקול אם להוסיף פסקת הפניית תשומת לב  לביאור</w:t>
      </w:r>
      <w:r>
        <w:rPr>
          <w:rFonts w:cs="David" w:hint="cs"/>
          <w:sz w:val="24"/>
          <w:szCs w:val="24"/>
          <w:rtl/>
        </w:rPr>
        <w:t xml:space="preserve">. </w:t>
      </w:r>
      <w:r w:rsidRPr="007179EC">
        <w:rPr>
          <w:rFonts w:cs="David" w:hint="cs"/>
          <w:b/>
          <w:bCs/>
          <w:sz w:val="24"/>
          <w:szCs w:val="24"/>
          <w:rtl/>
        </w:rPr>
        <w:t>סעיף 13</w:t>
      </w:r>
      <w:r>
        <w:rPr>
          <w:rFonts w:cs="David" w:hint="cs"/>
          <w:sz w:val="24"/>
          <w:szCs w:val="24"/>
          <w:rtl/>
        </w:rPr>
        <w:t xml:space="preserve"> מוסיף שבמקרים של אי וודאות קיצונית או ריבוי אי וודאויות רו"ח ישקול להימנע ממתן חוו"ד במקום להפנות את תשומת הלב לגילוי, כמובן שאם לא ניתן גילוי לעולם לא תיהיה הפניית תשומת לב אלא הסתייגות</w:t>
      </w:r>
    </w:p>
    <w:p w:rsidR="000D5F52" w:rsidRDefault="003319C8" w:rsidP="000D5F52">
      <w:pPr>
        <w:pStyle w:val="a7"/>
        <w:numPr>
          <w:ilvl w:val="0"/>
          <w:numId w:val="2"/>
        </w:numPr>
        <w:spacing w:line="360" w:lineRule="auto"/>
        <w:jc w:val="both"/>
        <w:rPr>
          <w:rFonts w:cs="David"/>
          <w:sz w:val="24"/>
          <w:szCs w:val="24"/>
        </w:rPr>
      </w:pPr>
      <w:r>
        <w:rPr>
          <w:rFonts w:cs="David" w:hint="cs"/>
          <w:sz w:val="24"/>
          <w:szCs w:val="24"/>
          <w:rtl/>
        </w:rPr>
        <w:t xml:space="preserve">הצגה מחדש- </w:t>
      </w:r>
      <w:r w:rsidR="007179EC">
        <w:rPr>
          <w:rFonts w:cs="David" w:hint="cs"/>
          <w:sz w:val="24"/>
          <w:szCs w:val="24"/>
          <w:rtl/>
        </w:rPr>
        <w:t>(</w:t>
      </w:r>
      <w:r w:rsidR="007179EC">
        <w:rPr>
          <w:rFonts w:cs="David" w:hint="cs"/>
          <w:sz w:val="24"/>
          <w:szCs w:val="24"/>
        </w:rPr>
        <w:t>R</w:t>
      </w:r>
      <w:r w:rsidR="007179EC">
        <w:rPr>
          <w:rFonts w:cs="David"/>
          <w:sz w:val="24"/>
          <w:szCs w:val="24"/>
        </w:rPr>
        <w:t>ESTATMENT</w:t>
      </w:r>
      <w:r w:rsidR="007179EC">
        <w:rPr>
          <w:rFonts w:cs="David" w:hint="cs"/>
          <w:sz w:val="24"/>
          <w:szCs w:val="24"/>
          <w:rtl/>
        </w:rPr>
        <w:t xml:space="preserve">) </w:t>
      </w:r>
      <w:r w:rsidR="007179EC" w:rsidRPr="007179EC">
        <w:rPr>
          <w:rFonts w:cs="David" w:hint="cs"/>
          <w:b/>
          <w:bCs/>
          <w:sz w:val="24"/>
          <w:szCs w:val="24"/>
          <w:rtl/>
        </w:rPr>
        <w:t xml:space="preserve">סעיף 14 </w:t>
      </w:r>
      <w:r w:rsidR="007179EC">
        <w:rPr>
          <w:rFonts w:cs="David" w:hint="cs"/>
          <w:sz w:val="24"/>
          <w:szCs w:val="24"/>
          <w:rtl/>
        </w:rPr>
        <w:t xml:space="preserve">מדובר בטיפול חשבונאי המבטא מצב של טעות במספרי השוואה, ועל פי כלל חשבונאות מקובלים </w:t>
      </w:r>
      <w:r w:rsidR="004806C5">
        <w:rPr>
          <w:rFonts w:cs="David" w:hint="cs"/>
          <w:sz w:val="24"/>
          <w:szCs w:val="24"/>
          <w:rtl/>
        </w:rPr>
        <w:t xml:space="preserve">טעות  זאת תתוקן בדרך של הצגה מחדש בתוספת ביאור . במידה שההצגה מחדש והביאור מוצגים באופן נאות יש להפנות את תשומת הלב לביאור רק באותה שנה שבה בוצעה ההצגה מחדש. </w:t>
      </w:r>
    </w:p>
    <w:p w:rsidR="004806C5" w:rsidRDefault="004806C5" w:rsidP="004806C5">
      <w:pPr>
        <w:pStyle w:val="a7"/>
        <w:numPr>
          <w:ilvl w:val="0"/>
          <w:numId w:val="3"/>
        </w:numPr>
        <w:spacing w:line="360" w:lineRule="auto"/>
        <w:jc w:val="both"/>
        <w:rPr>
          <w:rFonts w:cs="David" w:hint="cs"/>
          <w:sz w:val="24"/>
          <w:szCs w:val="24"/>
        </w:rPr>
      </w:pPr>
      <w:r>
        <w:rPr>
          <w:rFonts w:cs="David" w:hint="cs"/>
          <w:sz w:val="24"/>
          <w:szCs w:val="24"/>
          <w:rtl/>
        </w:rPr>
        <w:t xml:space="preserve">כל ההפניות של תשומת הלב 1-3 היו לביאור </w:t>
      </w:r>
    </w:p>
    <w:p w:rsidR="00533E1E" w:rsidRDefault="004806C5" w:rsidP="004806C5">
      <w:pPr>
        <w:pStyle w:val="a7"/>
        <w:numPr>
          <w:ilvl w:val="0"/>
          <w:numId w:val="2"/>
        </w:numPr>
        <w:spacing w:line="360" w:lineRule="auto"/>
        <w:jc w:val="both"/>
        <w:rPr>
          <w:rFonts w:cs="David"/>
          <w:sz w:val="24"/>
          <w:szCs w:val="24"/>
        </w:rPr>
      </w:pPr>
      <w:r>
        <w:rPr>
          <w:rFonts w:cs="David" w:hint="cs"/>
          <w:sz w:val="24"/>
          <w:szCs w:val="24"/>
          <w:rtl/>
        </w:rPr>
        <w:t xml:space="preserve">אירוע ביקורת המתייחס למספרי השוואה </w:t>
      </w:r>
      <w:r>
        <w:rPr>
          <w:rFonts w:cs="David"/>
          <w:sz w:val="24"/>
          <w:szCs w:val="24"/>
          <w:rtl/>
        </w:rPr>
        <w:t>–</w:t>
      </w:r>
      <w:r>
        <w:rPr>
          <w:rFonts w:cs="David" w:hint="cs"/>
          <w:sz w:val="24"/>
          <w:szCs w:val="24"/>
          <w:rtl/>
        </w:rPr>
        <w:t xml:space="preserve"> </w:t>
      </w:r>
      <w:r>
        <w:rPr>
          <w:rFonts w:cs="David" w:hint="cs"/>
          <w:b/>
          <w:bCs/>
          <w:sz w:val="24"/>
          <w:szCs w:val="24"/>
          <w:rtl/>
        </w:rPr>
        <w:t xml:space="preserve">סעיף 15 </w:t>
      </w:r>
      <w:r>
        <w:rPr>
          <w:rFonts w:cs="David"/>
          <w:sz w:val="24"/>
          <w:szCs w:val="24"/>
          <w:rtl/>
        </w:rPr>
        <w:t>–</w:t>
      </w:r>
      <w:r>
        <w:rPr>
          <w:rFonts w:cs="David" w:hint="cs"/>
          <w:sz w:val="24"/>
          <w:szCs w:val="24"/>
          <w:rtl/>
        </w:rPr>
        <w:t xml:space="preserve"> מדובר במקרה יחיד שההפניה אינה לביאור אלא </w:t>
      </w:r>
      <w:r w:rsidR="00533E1E">
        <w:rPr>
          <w:rFonts w:cs="David" w:hint="cs"/>
          <w:sz w:val="24"/>
          <w:szCs w:val="24"/>
          <w:rtl/>
        </w:rPr>
        <w:t xml:space="preserve">מדובר במקרה שבו אנו משנים את חוו"ד על מספרי ההשוואה , הדבר לא מצוין בביאורים לדוכ"ס ולכן אין הפניה לביאור אלא הסבר שחוות דעתנו זו שונה מחוות דעתנו על מספרי ההשוואה שניתנה בתאריך </w:t>
      </w:r>
      <w:r w:rsidR="00533E1E">
        <w:rPr>
          <w:rFonts w:cs="David" w:hint="cs"/>
          <w:sz w:val="24"/>
          <w:szCs w:val="24"/>
        </w:rPr>
        <w:t>XX</w:t>
      </w:r>
      <w:r w:rsidR="00533E1E">
        <w:rPr>
          <w:rFonts w:cs="David" w:hint="cs"/>
          <w:sz w:val="24"/>
          <w:szCs w:val="24"/>
          <w:rtl/>
        </w:rPr>
        <w:t xml:space="preserve"> מבלי לציין מחדש את הסיבה שמופיעה בפסקת הבינים.</w:t>
      </w:r>
    </w:p>
    <w:p w:rsidR="004806C5" w:rsidRPr="000D5F52" w:rsidRDefault="00533E1E" w:rsidP="004806C5">
      <w:pPr>
        <w:pStyle w:val="a7"/>
        <w:numPr>
          <w:ilvl w:val="0"/>
          <w:numId w:val="2"/>
        </w:numPr>
        <w:spacing w:line="360" w:lineRule="auto"/>
        <w:jc w:val="both"/>
        <w:rPr>
          <w:rFonts w:cs="David"/>
          <w:sz w:val="24"/>
          <w:szCs w:val="24"/>
          <w:rtl/>
        </w:rPr>
      </w:pPr>
      <w:r>
        <w:rPr>
          <w:rFonts w:cs="David" w:hint="cs"/>
          <w:sz w:val="24"/>
          <w:szCs w:val="24"/>
          <w:rtl/>
        </w:rPr>
        <w:t xml:space="preserve">לא נכלל בתקן ביקורת 72 "פס"ד הבנקאים של בימ"ש העליון" לא נכלל בתקן אבל נכלל בחומר . פס"ד של כבוד השופטת מרים נאור שבו נקבע עיקרון "הסטנדרט הכפול" לכן אם </w:t>
      </w:r>
      <w:r>
        <w:rPr>
          <w:rFonts w:cs="David" w:hint="cs"/>
          <w:sz w:val="24"/>
          <w:szCs w:val="24"/>
          <w:rtl/>
        </w:rPr>
        <w:lastRenderedPageBreak/>
        <w:t>בדוכ"ס סוטים מכללי החשבונאות לצורך שיקוף נאות חובה לכלול גילוי ורו"ח המבקר מחויב להפנות את תשומת הלב לביאור</w:t>
      </w:r>
    </w:p>
    <w:p w:rsidR="00AF7BBF" w:rsidRDefault="000873BF" w:rsidP="00533E1E">
      <w:pPr>
        <w:spacing w:line="360" w:lineRule="auto"/>
        <w:rPr>
          <w:rFonts w:cs="David" w:hint="cs"/>
          <w:b/>
          <w:bCs/>
          <w:sz w:val="24"/>
          <w:szCs w:val="24"/>
          <w:u w:val="single"/>
          <w:rtl/>
        </w:rPr>
      </w:pPr>
      <w:r>
        <w:rPr>
          <w:rFonts w:cs="David" w:hint="cs"/>
          <w:b/>
          <w:bCs/>
          <w:sz w:val="24"/>
          <w:szCs w:val="24"/>
          <w:u w:val="single"/>
          <w:rtl/>
        </w:rPr>
        <w:t xml:space="preserve">סטיה ראשונה - </w:t>
      </w:r>
      <w:r w:rsidR="00533E1E">
        <w:rPr>
          <w:rFonts w:cs="David" w:hint="cs"/>
          <w:b/>
          <w:bCs/>
          <w:sz w:val="24"/>
          <w:szCs w:val="24"/>
          <w:u w:val="single"/>
          <w:rtl/>
        </w:rPr>
        <w:t>ניסוח הפניית תשומת הלב</w:t>
      </w:r>
    </w:p>
    <w:p w:rsidR="00533E1E" w:rsidRDefault="00533E1E" w:rsidP="000873BF">
      <w:pPr>
        <w:spacing w:line="360" w:lineRule="auto"/>
        <w:jc w:val="both"/>
        <w:rPr>
          <w:rFonts w:cs="David"/>
          <w:sz w:val="24"/>
          <w:szCs w:val="24"/>
          <w:rtl/>
        </w:rPr>
      </w:pPr>
      <w:r>
        <w:rPr>
          <w:rFonts w:cs="David" w:hint="cs"/>
          <w:b/>
          <w:bCs/>
          <w:sz w:val="24"/>
          <w:szCs w:val="24"/>
          <w:rtl/>
        </w:rPr>
        <w:t xml:space="preserve">לפי סעיף 16 </w:t>
      </w:r>
      <w:r w:rsidR="000873BF">
        <w:rPr>
          <w:rFonts w:cs="David"/>
          <w:b/>
          <w:bCs/>
          <w:sz w:val="24"/>
          <w:szCs w:val="24"/>
          <w:rtl/>
        </w:rPr>
        <w:t>–</w:t>
      </w:r>
      <w:r w:rsidR="00955AE4">
        <w:rPr>
          <w:rFonts w:cs="David" w:hint="cs"/>
          <w:b/>
          <w:bCs/>
          <w:sz w:val="24"/>
          <w:szCs w:val="24"/>
          <w:rtl/>
        </w:rPr>
        <w:t xml:space="preserve"> </w:t>
      </w:r>
      <w:r w:rsidR="000873BF">
        <w:rPr>
          <w:rFonts w:cs="David" w:hint="cs"/>
          <w:sz w:val="24"/>
          <w:szCs w:val="24"/>
          <w:rtl/>
        </w:rPr>
        <w:t>נקבע כי פסקת הפניית תשומת הלב תבוא בסוף דו"ח רו"ח המקר ותתחיל במילים</w:t>
      </w:r>
      <w:r w:rsidR="000873BF">
        <w:rPr>
          <w:rFonts w:cs="David"/>
          <w:sz w:val="24"/>
          <w:szCs w:val="24"/>
          <w:rtl/>
        </w:rPr>
        <w:t>–</w:t>
      </w:r>
      <w:r w:rsidR="000873BF">
        <w:rPr>
          <w:rFonts w:cs="David" w:hint="cs"/>
          <w:sz w:val="24"/>
          <w:szCs w:val="24"/>
          <w:rtl/>
        </w:rPr>
        <w:t xml:space="preserve"> "מבלי לסייג את חוו"ד הנ"ל , אנו מפנים את תשומת הלב ל...." אם חוו"ד כוללת הסתייגות או חוו"ד שלילית או הימנעות נשמיט את הפתיח "מבלי לסייג את חוו"ד הנ"ל..."</w:t>
      </w:r>
    </w:p>
    <w:p w:rsidR="000873BF" w:rsidRDefault="000873BF" w:rsidP="000873BF">
      <w:pPr>
        <w:spacing w:line="360" w:lineRule="auto"/>
        <w:jc w:val="both"/>
        <w:rPr>
          <w:rFonts w:cs="David"/>
          <w:sz w:val="24"/>
          <w:szCs w:val="24"/>
          <w:rtl/>
        </w:rPr>
      </w:pPr>
      <w:r>
        <w:rPr>
          <w:rFonts w:cs="David" w:hint="cs"/>
          <w:sz w:val="24"/>
          <w:szCs w:val="24"/>
          <w:rtl/>
        </w:rPr>
        <w:t>בנספח לתקן ביקורת 72 מובאות 3 דוגמאות להפניית תשומת לב לדוגמא: "מבלי לסייג את חוו"ד הנ"ל אנו מפנים את תשומת הלב לביאור 14 בדוכ"ס בדבר תביעה משפטית שהוגשה נגד החברה בגין הפרת זכות פטנט ואי תשלום תמלוגים, הדיונים נמצאים בשלבים ראשוניים ולא ניתן לאמוד את תוצאותיה הסופיות של התביעה. בדוכ"ס לא נכללה הפרשה בגין תביעה זו."</w:t>
      </w:r>
    </w:p>
    <w:p w:rsidR="000873BF" w:rsidRDefault="000873BF" w:rsidP="000873BF">
      <w:pPr>
        <w:spacing w:line="360" w:lineRule="auto"/>
        <w:jc w:val="both"/>
        <w:rPr>
          <w:rFonts w:cs="David"/>
          <w:b/>
          <w:bCs/>
          <w:sz w:val="24"/>
          <w:szCs w:val="24"/>
          <w:u w:val="single"/>
          <w:rtl/>
        </w:rPr>
      </w:pPr>
      <w:r w:rsidRPr="000873BF">
        <w:rPr>
          <w:rFonts w:cs="David" w:hint="cs"/>
          <w:b/>
          <w:bCs/>
          <w:sz w:val="24"/>
          <w:szCs w:val="24"/>
          <w:u w:val="single"/>
          <w:rtl/>
        </w:rPr>
        <w:t xml:space="preserve">סטיה שניה </w:t>
      </w:r>
      <w:r w:rsidRPr="000873BF">
        <w:rPr>
          <w:rFonts w:cs="David"/>
          <w:b/>
          <w:bCs/>
          <w:sz w:val="24"/>
          <w:szCs w:val="24"/>
          <w:u w:val="single"/>
          <w:rtl/>
        </w:rPr>
        <w:t>–</w:t>
      </w:r>
      <w:r w:rsidRPr="000873BF">
        <w:rPr>
          <w:rFonts w:cs="David" w:hint="cs"/>
          <w:b/>
          <w:bCs/>
          <w:sz w:val="24"/>
          <w:szCs w:val="24"/>
          <w:u w:val="single"/>
          <w:rtl/>
        </w:rPr>
        <w:t xml:space="preserve"> חוו"ד מסוייגת </w:t>
      </w:r>
    </w:p>
    <w:p w:rsidR="000873BF" w:rsidRDefault="000873BF" w:rsidP="000873BF">
      <w:pPr>
        <w:spacing w:line="360" w:lineRule="auto"/>
        <w:jc w:val="both"/>
        <w:rPr>
          <w:rFonts w:cs="David"/>
          <w:sz w:val="24"/>
          <w:szCs w:val="24"/>
          <w:rtl/>
        </w:rPr>
      </w:pPr>
      <w:r w:rsidRPr="000873BF">
        <w:rPr>
          <w:rFonts w:cs="David" w:hint="cs"/>
          <w:b/>
          <w:bCs/>
          <w:sz w:val="24"/>
          <w:szCs w:val="24"/>
          <w:rtl/>
        </w:rPr>
        <w:t xml:space="preserve">סעיף 18 </w:t>
      </w:r>
      <w:r w:rsidRPr="000873BF">
        <w:rPr>
          <w:rFonts w:cs="David"/>
          <w:sz w:val="24"/>
          <w:szCs w:val="24"/>
          <w:rtl/>
        </w:rPr>
        <w:t>–</w:t>
      </w:r>
      <w:r w:rsidRPr="000873BF">
        <w:rPr>
          <w:rFonts w:cs="David" w:hint="cs"/>
          <w:sz w:val="24"/>
          <w:szCs w:val="24"/>
          <w:rtl/>
        </w:rPr>
        <w:t xml:space="preserve"> קיימות 2 סיבות </w:t>
      </w:r>
      <w:r>
        <w:rPr>
          <w:rFonts w:cs="David" w:hint="cs"/>
          <w:sz w:val="24"/>
          <w:szCs w:val="24"/>
          <w:rtl/>
        </w:rPr>
        <w:t>שרו"ח יסתייג בחוות דעתו:</w:t>
      </w:r>
    </w:p>
    <w:p w:rsidR="000873BF" w:rsidRDefault="000873BF" w:rsidP="000873BF">
      <w:pPr>
        <w:pStyle w:val="a7"/>
        <w:numPr>
          <w:ilvl w:val="0"/>
          <w:numId w:val="5"/>
        </w:numPr>
        <w:spacing w:line="360" w:lineRule="auto"/>
        <w:jc w:val="both"/>
        <w:rPr>
          <w:rFonts w:cs="David" w:hint="cs"/>
          <w:sz w:val="24"/>
          <w:szCs w:val="24"/>
        </w:rPr>
      </w:pPr>
      <w:r w:rsidRPr="00F03E3D">
        <w:rPr>
          <w:rFonts w:cs="David" w:hint="cs"/>
          <w:b/>
          <w:bCs/>
          <w:sz w:val="24"/>
          <w:szCs w:val="24"/>
          <w:rtl/>
        </w:rPr>
        <w:t>הסתייגות מסיבה חשבונאית-</w:t>
      </w:r>
      <w:r>
        <w:rPr>
          <w:rFonts w:cs="David" w:hint="cs"/>
          <w:sz w:val="24"/>
          <w:szCs w:val="24"/>
          <w:rtl/>
        </w:rPr>
        <w:t xml:space="preserve"> כאשר רו"ח המבקר לא מסכים לטיפול החשבונאי שיושם בדוכ"ס והדירקטוריון וההנהלה עומדים בסירובם לתקן את הדוכ"ס והם לא סיפקו הסברים שהניחו את דעתו והתוצאה היא סטיה חשבונאית מהותית אך לא מהותית עד כדי כך שתצריך חוו"ד שלילית. </w:t>
      </w:r>
    </w:p>
    <w:p w:rsidR="00F03E3D" w:rsidRDefault="00F03E3D" w:rsidP="00F03E3D">
      <w:pPr>
        <w:pStyle w:val="a7"/>
        <w:spacing w:line="360" w:lineRule="auto"/>
        <w:jc w:val="both"/>
        <w:rPr>
          <w:rFonts w:cs="David"/>
          <w:sz w:val="24"/>
          <w:szCs w:val="24"/>
          <w:rtl/>
        </w:rPr>
      </w:pPr>
      <w:r>
        <w:rPr>
          <w:rFonts w:cs="David" w:hint="cs"/>
          <w:sz w:val="24"/>
          <w:szCs w:val="24"/>
          <w:rtl/>
        </w:rPr>
        <w:t>דוגמאות:</w:t>
      </w:r>
    </w:p>
    <w:p w:rsidR="00F03E3D" w:rsidRPr="00F03E3D" w:rsidRDefault="00F03E3D" w:rsidP="006309A8">
      <w:pPr>
        <w:pStyle w:val="a7"/>
        <w:numPr>
          <w:ilvl w:val="0"/>
          <w:numId w:val="6"/>
        </w:numPr>
        <w:spacing w:line="360" w:lineRule="auto"/>
        <w:jc w:val="both"/>
        <w:rPr>
          <w:rFonts w:cs="David" w:hint="cs"/>
          <w:sz w:val="24"/>
          <w:szCs w:val="24"/>
        </w:rPr>
      </w:pPr>
      <w:r w:rsidRPr="00F03E3D">
        <w:rPr>
          <w:rFonts w:cs="David" w:hint="cs"/>
          <w:sz w:val="24"/>
          <w:szCs w:val="24"/>
          <w:rtl/>
        </w:rPr>
        <w:t>לא נזקף פחת כנדרש, סכום הפרשה לחומ"ס אינו ראוי ,סכום ההפרשה לעתודה לסיום יחסי עובד מעביד אינו נאות</w:t>
      </w:r>
      <w:r>
        <w:rPr>
          <w:rFonts w:cs="David" w:hint="cs"/>
          <w:sz w:val="24"/>
          <w:szCs w:val="24"/>
          <w:rtl/>
        </w:rPr>
        <w:t>- נתונים בדוכ"ס לא מוצגים באופן נאות</w:t>
      </w:r>
    </w:p>
    <w:p w:rsidR="00F03E3D" w:rsidRDefault="00F03E3D" w:rsidP="00F03E3D">
      <w:pPr>
        <w:pStyle w:val="a7"/>
        <w:numPr>
          <w:ilvl w:val="0"/>
          <w:numId w:val="6"/>
        </w:numPr>
        <w:spacing w:line="360" w:lineRule="auto"/>
        <w:jc w:val="both"/>
        <w:rPr>
          <w:rFonts w:cs="David"/>
          <w:sz w:val="24"/>
          <w:szCs w:val="24"/>
        </w:rPr>
      </w:pPr>
      <w:r>
        <w:rPr>
          <w:rFonts w:cs="David" w:hint="cs"/>
          <w:sz w:val="24"/>
          <w:szCs w:val="24"/>
          <w:rtl/>
        </w:rPr>
        <w:t>אין יישום עקבי של כללי החשבונאות בתקופה השוטפת בהשוואה למספרי ההשוואה והשינוי במדיניות החשבונאית לא נמצא מוצדק</w:t>
      </w:r>
    </w:p>
    <w:p w:rsidR="00F03E3D" w:rsidRDefault="00F03E3D" w:rsidP="00F03E3D">
      <w:pPr>
        <w:pStyle w:val="a7"/>
        <w:numPr>
          <w:ilvl w:val="0"/>
          <w:numId w:val="6"/>
        </w:numPr>
        <w:spacing w:line="360" w:lineRule="auto"/>
        <w:jc w:val="both"/>
        <w:rPr>
          <w:rFonts w:cs="David"/>
          <w:sz w:val="24"/>
          <w:szCs w:val="24"/>
        </w:rPr>
      </w:pPr>
      <w:r>
        <w:rPr>
          <w:rFonts w:cs="David" w:hint="cs"/>
          <w:sz w:val="24"/>
          <w:szCs w:val="24"/>
          <w:rtl/>
        </w:rPr>
        <w:t>אין בדוכ"ס גילוי נאות למשל: לא ניתן גילוי לעסקאות עם צדדים קשורים או שלא ניתן גילוי לשעבודים .</w:t>
      </w:r>
    </w:p>
    <w:p w:rsidR="00F03E3D" w:rsidRPr="00333BCC" w:rsidRDefault="00F03E3D" w:rsidP="00F03E3D">
      <w:pPr>
        <w:pStyle w:val="a7"/>
        <w:numPr>
          <w:ilvl w:val="0"/>
          <w:numId w:val="5"/>
        </w:numPr>
        <w:spacing w:line="360" w:lineRule="auto"/>
        <w:jc w:val="both"/>
        <w:rPr>
          <w:rFonts w:cs="David"/>
          <w:b/>
          <w:bCs/>
          <w:sz w:val="24"/>
          <w:szCs w:val="24"/>
        </w:rPr>
      </w:pPr>
      <w:r w:rsidRPr="00F03E3D">
        <w:rPr>
          <w:rFonts w:cs="David" w:hint="cs"/>
          <w:b/>
          <w:bCs/>
          <w:sz w:val="24"/>
          <w:szCs w:val="24"/>
          <w:rtl/>
        </w:rPr>
        <w:t xml:space="preserve">הסתייגות בעקבות הגבלה בהיקף הביקורת -  </w:t>
      </w:r>
      <w:r>
        <w:rPr>
          <w:rFonts w:cs="David" w:hint="cs"/>
          <w:sz w:val="24"/>
          <w:szCs w:val="24"/>
          <w:rtl/>
        </w:rPr>
        <w:t xml:space="preserve">כאשר ישנה הגבלה בעבודת הביקורת הנובעת ממניעים מוצדקים ולא קיימים </w:t>
      </w:r>
      <w:r w:rsidR="00841C0A">
        <w:rPr>
          <w:rFonts w:cs="David" w:hint="cs"/>
          <w:sz w:val="24"/>
          <w:szCs w:val="24"/>
          <w:rtl/>
        </w:rPr>
        <w:t xml:space="preserve">נהלי ביקורת חלופיים </w:t>
      </w:r>
      <w:r w:rsidR="00841C0A">
        <w:rPr>
          <w:rFonts w:cs="David" w:hint="cs"/>
          <w:b/>
          <w:bCs/>
          <w:sz w:val="24"/>
          <w:szCs w:val="24"/>
          <w:rtl/>
        </w:rPr>
        <w:t xml:space="preserve">או </w:t>
      </w:r>
      <w:r w:rsidR="00841C0A">
        <w:rPr>
          <w:rFonts w:cs="David" w:hint="cs"/>
          <w:sz w:val="24"/>
          <w:szCs w:val="24"/>
          <w:rtl/>
        </w:rPr>
        <w:t xml:space="preserve">שכן קיימים נהלי ביקורת חלופיים אך  אלה לא הניחו את דעתו של רו"ח המבקר וההשפעה בשני המקרים היא </w:t>
      </w:r>
      <w:r w:rsidR="00841C0A">
        <w:rPr>
          <w:rFonts w:cs="David" w:hint="cs"/>
          <w:b/>
          <w:bCs/>
          <w:sz w:val="24"/>
          <w:szCs w:val="24"/>
          <w:rtl/>
        </w:rPr>
        <w:t xml:space="preserve">מהותית אך לא מהותית עד כדי כך שתידרש הימנעות ממתן חוו"ד </w:t>
      </w:r>
    </w:p>
    <w:p w:rsidR="00333BCC" w:rsidRDefault="00333BCC" w:rsidP="00333BCC">
      <w:pPr>
        <w:pStyle w:val="a7"/>
        <w:spacing w:line="360" w:lineRule="auto"/>
        <w:jc w:val="both"/>
        <w:rPr>
          <w:rFonts w:cs="David"/>
          <w:sz w:val="24"/>
          <w:szCs w:val="24"/>
          <w:rtl/>
        </w:rPr>
      </w:pPr>
      <w:r>
        <w:rPr>
          <w:rFonts w:cs="David" w:hint="cs"/>
          <w:sz w:val="24"/>
          <w:szCs w:val="24"/>
          <w:rtl/>
        </w:rPr>
        <w:t>דוגמאות :</w:t>
      </w:r>
    </w:p>
    <w:p w:rsidR="00333BCC" w:rsidRPr="00333BCC" w:rsidRDefault="00333BCC" w:rsidP="00333BCC">
      <w:pPr>
        <w:pStyle w:val="a7"/>
        <w:numPr>
          <w:ilvl w:val="0"/>
          <w:numId w:val="7"/>
        </w:numPr>
        <w:spacing w:line="360" w:lineRule="auto"/>
        <w:jc w:val="both"/>
        <w:rPr>
          <w:rFonts w:cs="David" w:hint="cs"/>
          <w:b/>
          <w:bCs/>
          <w:sz w:val="24"/>
          <w:szCs w:val="24"/>
        </w:rPr>
      </w:pPr>
      <w:r>
        <w:rPr>
          <w:rFonts w:cs="David" w:hint="cs"/>
          <w:sz w:val="24"/>
          <w:szCs w:val="24"/>
          <w:rtl/>
        </w:rPr>
        <w:t xml:space="preserve">המבקר לא נקט בנהלי הביקורת שהיו דרושים לדעתו בהתאם לנסיבות </w:t>
      </w:r>
    </w:p>
    <w:p w:rsidR="00333BCC" w:rsidRPr="00333BCC" w:rsidRDefault="00333BCC" w:rsidP="00333BCC">
      <w:pPr>
        <w:pStyle w:val="a7"/>
        <w:numPr>
          <w:ilvl w:val="0"/>
          <w:numId w:val="7"/>
        </w:numPr>
        <w:spacing w:line="360" w:lineRule="auto"/>
        <w:jc w:val="both"/>
        <w:rPr>
          <w:rFonts w:cs="David" w:hint="cs"/>
          <w:b/>
          <w:bCs/>
          <w:sz w:val="24"/>
          <w:szCs w:val="24"/>
        </w:rPr>
      </w:pPr>
      <w:r>
        <w:rPr>
          <w:rFonts w:cs="David" w:hint="cs"/>
          <w:sz w:val="24"/>
          <w:szCs w:val="24"/>
          <w:rtl/>
        </w:rPr>
        <w:t>נהלי הביקורת שיושמו לא הניבו ראיות מספקות למשל: נשלחו בקשות לאישור יתרה בשיטה החיובית אך לא התקבלו תשובות.</w:t>
      </w:r>
    </w:p>
    <w:p w:rsidR="00333BCC" w:rsidRPr="004A346A" w:rsidRDefault="004A346A" w:rsidP="004A346A">
      <w:pPr>
        <w:spacing w:line="360" w:lineRule="auto"/>
        <w:jc w:val="both"/>
        <w:rPr>
          <w:rFonts w:cs="David"/>
          <w:b/>
          <w:bCs/>
          <w:sz w:val="24"/>
          <w:szCs w:val="24"/>
          <w:u w:val="single"/>
          <w:rtl/>
        </w:rPr>
      </w:pPr>
      <w:r w:rsidRPr="004A346A">
        <w:rPr>
          <w:rFonts w:cs="David" w:hint="cs"/>
          <w:b/>
          <w:bCs/>
          <w:sz w:val="24"/>
          <w:szCs w:val="24"/>
          <w:u w:val="single"/>
          <w:rtl/>
        </w:rPr>
        <w:t xml:space="preserve">ניסוח חוו"ד מסוייגת </w:t>
      </w:r>
    </w:p>
    <w:p w:rsidR="004A346A" w:rsidRPr="004A346A" w:rsidRDefault="004A346A" w:rsidP="004A346A">
      <w:pPr>
        <w:pStyle w:val="a7"/>
        <w:numPr>
          <w:ilvl w:val="0"/>
          <w:numId w:val="8"/>
        </w:numPr>
        <w:spacing w:line="360" w:lineRule="auto"/>
        <w:jc w:val="both"/>
        <w:rPr>
          <w:rFonts w:cs="David" w:hint="cs"/>
          <w:b/>
          <w:bCs/>
          <w:sz w:val="24"/>
          <w:szCs w:val="24"/>
        </w:rPr>
      </w:pPr>
      <w:r>
        <w:rPr>
          <w:rFonts w:cs="David" w:hint="cs"/>
          <w:b/>
          <w:bCs/>
          <w:sz w:val="24"/>
          <w:szCs w:val="24"/>
          <w:rtl/>
        </w:rPr>
        <w:lastRenderedPageBreak/>
        <w:t xml:space="preserve">הוספת פסקת בינים </w:t>
      </w:r>
      <w:r>
        <w:rPr>
          <w:rFonts w:cs="David"/>
          <w:b/>
          <w:bCs/>
          <w:sz w:val="24"/>
          <w:szCs w:val="24"/>
          <w:rtl/>
        </w:rPr>
        <w:t>–</w:t>
      </w:r>
      <w:r>
        <w:rPr>
          <w:rFonts w:cs="David" w:hint="cs"/>
          <w:b/>
          <w:bCs/>
          <w:sz w:val="24"/>
          <w:szCs w:val="24"/>
          <w:rtl/>
        </w:rPr>
        <w:t xml:space="preserve"> </w:t>
      </w:r>
      <w:r>
        <w:rPr>
          <w:rFonts w:cs="David" w:hint="cs"/>
          <w:sz w:val="24"/>
          <w:szCs w:val="24"/>
          <w:rtl/>
        </w:rPr>
        <w:t>היא תמוקם בין פסקת ההיקף לפסקת חוו"ד , היא תנוסח בצורה ברורה ותצויין בה ההשפעה בסכומים עד כמה שניתן.</w:t>
      </w:r>
    </w:p>
    <w:p w:rsidR="004A346A" w:rsidRPr="004A346A" w:rsidRDefault="004A346A" w:rsidP="004A346A">
      <w:pPr>
        <w:pStyle w:val="a7"/>
        <w:numPr>
          <w:ilvl w:val="0"/>
          <w:numId w:val="8"/>
        </w:numPr>
        <w:spacing w:line="360" w:lineRule="auto"/>
        <w:jc w:val="both"/>
        <w:rPr>
          <w:rFonts w:cs="David"/>
          <w:b/>
          <w:bCs/>
          <w:sz w:val="24"/>
          <w:szCs w:val="24"/>
        </w:rPr>
      </w:pPr>
      <w:r>
        <w:rPr>
          <w:rFonts w:cs="David" w:hint="cs"/>
          <w:b/>
          <w:bCs/>
          <w:sz w:val="24"/>
          <w:szCs w:val="24"/>
          <w:rtl/>
        </w:rPr>
        <w:t xml:space="preserve">בתחילת פסקת חוו"ד </w:t>
      </w:r>
      <w:r>
        <w:rPr>
          <w:rFonts w:cs="David"/>
          <w:b/>
          <w:bCs/>
          <w:sz w:val="24"/>
          <w:szCs w:val="24"/>
          <w:rtl/>
        </w:rPr>
        <w:t>–</w:t>
      </w:r>
      <w:r>
        <w:rPr>
          <w:rFonts w:cs="David" w:hint="cs"/>
          <w:sz w:val="24"/>
          <w:szCs w:val="24"/>
          <w:rtl/>
        </w:rPr>
        <w:t xml:space="preserve"> נוסיף אחרי המילה לדעתינו את המילים "פרט ל..."</w:t>
      </w:r>
    </w:p>
    <w:p w:rsidR="004A346A" w:rsidRDefault="004A346A" w:rsidP="004A346A">
      <w:pPr>
        <w:pStyle w:val="a7"/>
        <w:numPr>
          <w:ilvl w:val="0"/>
          <w:numId w:val="8"/>
        </w:numPr>
        <w:spacing w:line="360" w:lineRule="auto"/>
        <w:jc w:val="both"/>
        <w:rPr>
          <w:rFonts w:cs="David"/>
          <w:b/>
          <w:bCs/>
          <w:sz w:val="24"/>
          <w:szCs w:val="24"/>
        </w:rPr>
      </w:pPr>
      <w:r w:rsidRPr="004A346A">
        <w:rPr>
          <w:rFonts w:cs="David" w:hint="cs"/>
          <w:sz w:val="24"/>
          <w:szCs w:val="24"/>
          <w:rtl/>
        </w:rPr>
        <w:t>רק במקרה של הסתייגות כתוצאה מהגבלה בהיקף הביקורת בסוף פסקת ההיקף יש להוסיף את המילים</w:t>
      </w:r>
      <w:r>
        <w:rPr>
          <w:rFonts w:cs="David" w:hint="cs"/>
          <w:b/>
          <w:bCs/>
          <w:sz w:val="24"/>
          <w:szCs w:val="24"/>
          <w:rtl/>
        </w:rPr>
        <w:t xml:space="preserve"> "פרט לאמור להלן"</w:t>
      </w:r>
    </w:p>
    <w:p w:rsidR="004A346A" w:rsidRDefault="004A346A" w:rsidP="004A346A">
      <w:pPr>
        <w:spacing w:line="360" w:lineRule="auto"/>
        <w:jc w:val="both"/>
        <w:rPr>
          <w:rFonts w:cs="David"/>
          <w:b/>
          <w:bCs/>
          <w:sz w:val="24"/>
          <w:szCs w:val="24"/>
          <w:rtl/>
        </w:rPr>
      </w:pPr>
      <w:r>
        <w:rPr>
          <w:rFonts w:cs="David" w:hint="cs"/>
          <w:b/>
          <w:bCs/>
          <w:sz w:val="24"/>
          <w:szCs w:val="24"/>
          <w:rtl/>
        </w:rPr>
        <w:t>דוגמא להסתייגות עקב אי יישום נאות של כלל חשבונאי:</w:t>
      </w:r>
    </w:p>
    <w:p w:rsidR="004A346A" w:rsidRDefault="004A346A" w:rsidP="004A346A">
      <w:pPr>
        <w:spacing w:line="360" w:lineRule="auto"/>
        <w:jc w:val="both"/>
        <w:rPr>
          <w:rFonts w:cs="David"/>
          <w:sz w:val="24"/>
          <w:szCs w:val="24"/>
          <w:rtl/>
        </w:rPr>
      </w:pPr>
      <w:r>
        <w:rPr>
          <w:rFonts w:cs="David" w:hint="cs"/>
          <w:sz w:val="24"/>
          <w:szCs w:val="24"/>
          <w:rtl/>
        </w:rPr>
        <w:t xml:space="preserve">פסקת מבוא ופסקת היקף ללא שינוי . </w:t>
      </w:r>
    </w:p>
    <w:p w:rsidR="004A346A" w:rsidRDefault="004A346A" w:rsidP="004A346A">
      <w:pPr>
        <w:spacing w:line="360" w:lineRule="auto"/>
        <w:jc w:val="both"/>
        <w:rPr>
          <w:rFonts w:cs="David"/>
          <w:sz w:val="24"/>
          <w:szCs w:val="24"/>
          <w:rtl/>
        </w:rPr>
      </w:pPr>
      <w:r>
        <w:rPr>
          <w:rFonts w:cs="David" w:hint="cs"/>
          <w:sz w:val="24"/>
          <w:szCs w:val="24"/>
          <w:rtl/>
        </w:rPr>
        <w:t xml:space="preserve">פסקת ביניים </w:t>
      </w:r>
      <w:r>
        <w:rPr>
          <w:rFonts w:cs="David"/>
          <w:sz w:val="24"/>
          <w:szCs w:val="24"/>
          <w:rtl/>
        </w:rPr>
        <w:t>–</w:t>
      </w:r>
      <w:r>
        <w:rPr>
          <w:rFonts w:cs="David" w:hint="cs"/>
          <w:sz w:val="24"/>
          <w:szCs w:val="24"/>
          <w:rtl/>
        </w:rPr>
        <w:t xml:space="preserve"> "לא נכללה במאזן החברה ליום 31/12/13 ובדו"ח רוה"ס לשנה שהסתיימה באותו תאריך הפרשה לחוב מסופק והוצאה של חוב מסופק בהתאמה בסך </w:t>
      </w:r>
      <w:r>
        <w:rPr>
          <w:rFonts w:cs="David" w:hint="cs"/>
          <w:sz w:val="24"/>
          <w:szCs w:val="24"/>
        </w:rPr>
        <w:t>XX</w:t>
      </w:r>
      <w:r>
        <w:rPr>
          <w:rFonts w:cs="David" w:hint="cs"/>
          <w:sz w:val="24"/>
          <w:szCs w:val="24"/>
          <w:rtl/>
        </w:rPr>
        <w:t xml:space="preserve"> ₪ (ראו ביאור 12 בדוכ"ס)"</w:t>
      </w:r>
    </w:p>
    <w:p w:rsidR="004A346A" w:rsidRDefault="004A346A" w:rsidP="004A346A">
      <w:pPr>
        <w:spacing w:line="360" w:lineRule="auto"/>
        <w:jc w:val="both"/>
        <w:rPr>
          <w:rFonts w:cs="David"/>
          <w:sz w:val="24"/>
          <w:szCs w:val="24"/>
          <w:rtl/>
        </w:rPr>
      </w:pPr>
      <w:r>
        <w:rPr>
          <w:rFonts w:cs="David" w:hint="cs"/>
          <w:sz w:val="24"/>
          <w:szCs w:val="24"/>
          <w:rtl/>
        </w:rPr>
        <w:t xml:space="preserve">פסקת חוו"ד </w:t>
      </w:r>
      <w:r>
        <w:rPr>
          <w:rFonts w:cs="David"/>
          <w:sz w:val="24"/>
          <w:szCs w:val="24"/>
          <w:rtl/>
        </w:rPr>
        <w:t>–</w:t>
      </w:r>
      <w:r>
        <w:rPr>
          <w:rFonts w:cs="David" w:hint="cs"/>
          <w:sz w:val="24"/>
          <w:szCs w:val="24"/>
          <w:rtl/>
        </w:rPr>
        <w:t xml:space="preserve"> "לדעתנו , פרט לאי הכללת ההפרשה לחוב מסופק כאמור לעיל הדוכ"ס הנ"ל משקפים באופן נאות מכל הבחינות המהותיות ..."</w:t>
      </w:r>
    </w:p>
    <w:p w:rsidR="004A346A" w:rsidRDefault="004A346A" w:rsidP="004A346A">
      <w:pPr>
        <w:pStyle w:val="a7"/>
        <w:numPr>
          <w:ilvl w:val="0"/>
          <w:numId w:val="3"/>
        </w:numPr>
        <w:spacing w:line="360" w:lineRule="auto"/>
        <w:jc w:val="both"/>
        <w:rPr>
          <w:rFonts w:cs="David"/>
          <w:b/>
          <w:bCs/>
          <w:sz w:val="24"/>
          <w:szCs w:val="24"/>
        </w:rPr>
      </w:pPr>
      <w:r w:rsidRPr="006462A4">
        <w:rPr>
          <w:rFonts w:cs="David" w:hint="cs"/>
          <w:b/>
          <w:bCs/>
          <w:sz w:val="24"/>
          <w:szCs w:val="24"/>
          <w:rtl/>
        </w:rPr>
        <w:t xml:space="preserve">בבחינה כשהנדרש לנסח את הקטעים הסוטים מהנוסח האחיד חובה לנסח את פסקת הבינים בשלמותה ורק בפסקת חוו"ד עד סוף החלק הראשון. </w:t>
      </w:r>
    </w:p>
    <w:p w:rsidR="006462A4" w:rsidRDefault="006462A4" w:rsidP="006462A4">
      <w:pPr>
        <w:spacing w:line="360" w:lineRule="auto"/>
        <w:jc w:val="both"/>
        <w:rPr>
          <w:rFonts w:cs="David"/>
          <w:b/>
          <w:bCs/>
          <w:sz w:val="24"/>
          <w:szCs w:val="24"/>
          <w:rtl/>
        </w:rPr>
      </w:pPr>
      <w:r>
        <w:rPr>
          <w:rFonts w:cs="David" w:hint="cs"/>
          <w:b/>
          <w:bCs/>
          <w:sz w:val="24"/>
          <w:szCs w:val="24"/>
          <w:rtl/>
        </w:rPr>
        <w:t>דוגמא לניסוח הסתייגות עקב הגבלה בהיקף הביקורת :</w:t>
      </w:r>
    </w:p>
    <w:p w:rsidR="006462A4" w:rsidRPr="006462A4" w:rsidRDefault="006462A4" w:rsidP="006462A4">
      <w:pPr>
        <w:spacing w:line="360" w:lineRule="auto"/>
        <w:jc w:val="both"/>
        <w:rPr>
          <w:rFonts w:cs="David" w:hint="cs"/>
          <w:sz w:val="24"/>
          <w:szCs w:val="24"/>
          <w:rtl/>
        </w:rPr>
      </w:pPr>
      <w:r w:rsidRPr="006462A4">
        <w:rPr>
          <w:rFonts w:cs="David" w:hint="cs"/>
          <w:sz w:val="24"/>
          <w:szCs w:val="24"/>
          <w:rtl/>
        </w:rPr>
        <w:t>פסקת מבוא ללא שינוי</w:t>
      </w:r>
    </w:p>
    <w:p w:rsidR="006462A4" w:rsidRPr="006462A4" w:rsidRDefault="006462A4" w:rsidP="006462A4">
      <w:pPr>
        <w:spacing w:line="360" w:lineRule="auto"/>
        <w:jc w:val="both"/>
        <w:rPr>
          <w:rFonts w:cs="David"/>
          <w:sz w:val="24"/>
          <w:szCs w:val="24"/>
          <w:rtl/>
        </w:rPr>
      </w:pPr>
      <w:r w:rsidRPr="006462A4">
        <w:rPr>
          <w:rFonts w:cs="David" w:hint="cs"/>
          <w:sz w:val="24"/>
          <w:szCs w:val="24"/>
          <w:rtl/>
        </w:rPr>
        <w:t>בסוף פסקת ההיקף נוסיף את המילים "פרט לאמור להלן"</w:t>
      </w:r>
    </w:p>
    <w:p w:rsidR="006462A4" w:rsidRDefault="006462A4" w:rsidP="006462A4">
      <w:pPr>
        <w:spacing w:line="360" w:lineRule="auto"/>
        <w:jc w:val="both"/>
        <w:rPr>
          <w:rFonts w:cs="David"/>
          <w:sz w:val="24"/>
          <w:szCs w:val="24"/>
          <w:rtl/>
        </w:rPr>
      </w:pPr>
      <w:r w:rsidRPr="006462A4">
        <w:rPr>
          <w:rFonts w:cs="David" w:hint="cs"/>
          <w:sz w:val="24"/>
          <w:szCs w:val="24"/>
          <w:rtl/>
        </w:rPr>
        <w:t>פסקת בינים: "כיוון שנתמנינו כרו"ח מבקרים של החברה לאחר תום שנת 2013 לא יכולנו להיות נוכחים בעת מפקד המלאי לסוף שנה זו ולא היה באפשרותנו</w:t>
      </w:r>
      <w:r>
        <w:rPr>
          <w:rFonts w:cs="David" w:hint="cs"/>
          <w:sz w:val="24"/>
          <w:szCs w:val="24"/>
          <w:rtl/>
        </w:rPr>
        <w:t xml:space="preserve"> לנקוט בנהלים חלופיים לאימות כמויות המלאי</w:t>
      </w:r>
      <w:r w:rsidRPr="006462A4">
        <w:rPr>
          <w:rFonts w:cs="David" w:hint="cs"/>
          <w:sz w:val="24"/>
          <w:szCs w:val="24"/>
          <w:rtl/>
        </w:rPr>
        <w:t>"</w:t>
      </w:r>
    </w:p>
    <w:p w:rsidR="006462A4" w:rsidRPr="006462A4" w:rsidRDefault="006462A4" w:rsidP="006462A4">
      <w:pPr>
        <w:spacing w:line="360" w:lineRule="auto"/>
        <w:jc w:val="both"/>
        <w:rPr>
          <w:rFonts w:cs="David"/>
          <w:sz w:val="24"/>
          <w:szCs w:val="24"/>
          <w:rtl/>
        </w:rPr>
      </w:pPr>
      <w:r>
        <w:rPr>
          <w:rFonts w:cs="David" w:hint="cs"/>
          <w:sz w:val="24"/>
          <w:szCs w:val="24"/>
          <w:rtl/>
        </w:rPr>
        <w:t>פסקת חוו"ד: "לדעתנו, פרט להשפעה האפשרית של התאמות שהיו עשויות להידרש אילו אימתנו את כמויות המלאי כאמור לעיל הדוכ"ס הנ"ל משקפים באופן נאות מכל הבחינות המהותיות ..."</w:t>
      </w:r>
    </w:p>
    <w:p w:rsidR="004A346A" w:rsidRPr="00413C78" w:rsidRDefault="00413C78" w:rsidP="004A346A">
      <w:pPr>
        <w:spacing w:line="360" w:lineRule="auto"/>
        <w:jc w:val="both"/>
        <w:rPr>
          <w:rFonts w:cs="David" w:hint="cs"/>
          <w:b/>
          <w:bCs/>
          <w:sz w:val="24"/>
          <w:szCs w:val="24"/>
          <w:u w:val="single"/>
          <w:rtl/>
        </w:rPr>
      </w:pPr>
      <w:r w:rsidRPr="00413C78">
        <w:rPr>
          <w:rFonts w:cs="David" w:hint="cs"/>
          <w:b/>
          <w:bCs/>
          <w:sz w:val="24"/>
          <w:szCs w:val="24"/>
          <w:u w:val="single"/>
          <w:rtl/>
        </w:rPr>
        <w:t xml:space="preserve">סטיה שלישית </w:t>
      </w:r>
      <w:r w:rsidRPr="00413C78">
        <w:rPr>
          <w:rFonts w:cs="David"/>
          <w:b/>
          <w:bCs/>
          <w:sz w:val="24"/>
          <w:szCs w:val="24"/>
          <w:u w:val="single"/>
          <w:rtl/>
        </w:rPr>
        <w:t>–</w:t>
      </w:r>
      <w:r w:rsidRPr="00413C78">
        <w:rPr>
          <w:rFonts w:cs="David" w:hint="cs"/>
          <w:b/>
          <w:bCs/>
          <w:sz w:val="24"/>
          <w:szCs w:val="24"/>
          <w:u w:val="single"/>
          <w:rtl/>
        </w:rPr>
        <w:t>חוו"ד שלילית</w:t>
      </w:r>
    </w:p>
    <w:p w:rsidR="00413C78" w:rsidRDefault="00413C78" w:rsidP="00413C78">
      <w:pPr>
        <w:spacing w:line="360" w:lineRule="auto"/>
        <w:jc w:val="both"/>
        <w:rPr>
          <w:rFonts w:cs="David"/>
          <w:sz w:val="24"/>
          <w:szCs w:val="24"/>
          <w:rtl/>
        </w:rPr>
      </w:pPr>
      <w:r>
        <w:rPr>
          <w:rFonts w:cs="David" w:hint="cs"/>
          <w:b/>
          <w:bCs/>
          <w:sz w:val="24"/>
          <w:szCs w:val="24"/>
          <w:rtl/>
        </w:rPr>
        <w:t>סעיף 19 -</w:t>
      </w:r>
      <w:r>
        <w:rPr>
          <w:rFonts w:cs="David" w:hint="cs"/>
          <w:sz w:val="24"/>
          <w:szCs w:val="24"/>
          <w:rtl/>
        </w:rPr>
        <w:t xml:space="preserve"> חוו"ד שלילית תינתן כאשר המבקר לא מסכים לטיפול החשבונאי שיושם בדוכ"ס והדיר' וההנהלה לא סיפקו את ההסברים שהניחו את דעתו של רו"ח המבקר ועמדו בסירובם לתיקון הדוכ"ס וההשפעה היא מהותית עד כדי כך שלא ניתן להסתפק בהסתייגות. </w:t>
      </w:r>
    </w:p>
    <w:p w:rsidR="00413C78" w:rsidRDefault="00413C78" w:rsidP="00413C78">
      <w:pPr>
        <w:spacing w:line="360" w:lineRule="auto"/>
        <w:jc w:val="both"/>
        <w:rPr>
          <w:rFonts w:cs="David"/>
          <w:b/>
          <w:bCs/>
          <w:sz w:val="24"/>
          <w:szCs w:val="24"/>
          <w:u w:val="single"/>
          <w:rtl/>
        </w:rPr>
      </w:pPr>
      <w:r>
        <w:rPr>
          <w:rFonts w:cs="David" w:hint="cs"/>
          <w:b/>
          <w:bCs/>
          <w:sz w:val="24"/>
          <w:szCs w:val="24"/>
          <w:u w:val="single"/>
          <w:rtl/>
        </w:rPr>
        <w:t>ניסוח חוו"ד שלילית:</w:t>
      </w:r>
    </w:p>
    <w:p w:rsidR="00413C78" w:rsidRDefault="00413C78" w:rsidP="00413C78">
      <w:pPr>
        <w:pStyle w:val="a7"/>
        <w:numPr>
          <w:ilvl w:val="0"/>
          <w:numId w:val="9"/>
        </w:numPr>
        <w:spacing w:line="360" w:lineRule="auto"/>
        <w:jc w:val="both"/>
        <w:rPr>
          <w:rFonts w:cs="David"/>
          <w:sz w:val="24"/>
          <w:szCs w:val="24"/>
        </w:rPr>
      </w:pPr>
      <w:r w:rsidRPr="00413C78">
        <w:rPr>
          <w:rFonts w:cs="David" w:hint="cs"/>
          <w:sz w:val="24"/>
          <w:szCs w:val="24"/>
          <w:rtl/>
        </w:rPr>
        <w:t xml:space="preserve">הוספת פסקת ביניים </w:t>
      </w:r>
      <w:r>
        <w:rPr>
          <w:rFonts w:cs="David"/>
          <w:sz w:val="24"/>
          <w:szCs w:val="24"/>
          <w:rtl/>
        </w:rPr>
        <w:t>–</w:t>
      </w:r>
      <w:r w:rsidRPr="00413C78">
        <w:rPr>
          <w:rFonts w:cs="David" w:hint="cs"/>
          <w:sz w:val="24"/>
          <w:szCs w:val="24"/>
          <w:rtl/>
        </w:rPr>
        <w:t xml:space="preserve"> </w:t>
      </w:r>
      <w:r>
        <w:rPr>
          <w:rFonts w:cs="David" w:hint="cs"/>
          <w:sz w:val="24"/>
          <w:szCs w:val="24"/>
          <w:rtl/>
        </w:rPr>
        <w:t xml:space="preserve">תמוקם בין פסקת ההיקף לפסקת חוו"ד , תנוסח באופן ברור ועד כמה שניתן תציין השפעה בסכומים </w:t>
      </w:r>
      <w:r w:rsidR="002D2CED">
        <w:rPr>
          <w:rFonts w:cs="David" w:hint="cs"/>
          <w:sz w:val="24"/>
          <w:szCs w:val="24"/>
          <w:rtl/>
        </w:rPr>
        <w:t>.</w:t>
      </w:r>
    </w:p>
    <w:p w:rsidR="002D2CED" w:rsidRDefault="002D2CED" w:rsidP="00413C78">
      <w:pPr>
        <w:pStyle w:val="a7"/>
        <w:numPr>
          <w:ilvl w:val="0"/>
          <w:numId w:val="9"/>
        </w:numPr>
        <w:spacing w:line="360" w:lineRule="auto"/>
        <w:jc w:val="both"/>
        <w:rPr>
          <w:rFonts w:cs="David"/>
          <w:sz w:val="24"/>
          <w:szCs w:val="24"/>
        </w:rPr>
      </w:pPr>
      <w:r>
        <w:rPr>
          <w:rFonts w:cs="David" w:hint="cs"/>
          <w:sz w:val="24"/>
          <w:szCs w:val="24"/>
          <w:rtl/>
        </w:rPr>
        <w:t xml:space="preserve">פסקת חוו"ד </w:t>
      </w:r>
      <w:r>
        <w:rPr>
          <w:rFonts w:cs="David"/>
          <w:sz w:val="24"/>
          <w:szCs w:val="24"/>
          <w:rtl/>
        </w:rPr>
        <w:t>–</w:t>
      </w:r>
      <w:r>
        <w:rPr>
          <w:rFonts w:cs="David" w:hint="cs"/>
          <w:sz w:val="24"/>
          <w:szCs w:val="24"/>
          <w:rtl/>
        </w:rPr>
        <w:t xml:space="preserve"> "לדעתנו הדוכ"ס הנ"ל </w:t>
      </w:r>
      <w:r>
        <w:rPr>
          <w:rFonts w:cs="David" w:hint="cs"/>
          <w:b/>
          <w:bCs/>
          <w:sz w:val="24"/>
          <w:szCs w:val="24"/>
          <w:rtl/>
        </w:rPr>
        <w:t xml:space="preserve">אינם </w:t>
      </w:r>
      <w:r>
        <w:rPr>
          <w:rFonts w:cs="David" w:hint="cs"/>
          <w:sz w:val="24"/>
          <w:szCs w:val="24"/>
          <w:rtl/>
        </w:rPr>
        <w:t>משקפים באופן נאות"</w:t>
      </w:r>
    </w:p>
    <w:p w:rsidR="002D2CED" w:rsidRDefault="002D2CED" w:rsidP="002D2CED">
      <w:pPr>
        <w:spacing w:line="360" w:lineRule="auto"/>
        <w:jc w:val="both"/>
        <w:rPr>
          <w:rFonts w:cs="David"/>
          <w:b/>
          <w:bCs/>
          <w:sz w:val="24"/>
          <w:szCs w:val="24"/>
          <w:rtl/>
        </w:rPr>
      </w:pPr>
      <w:r>
        <w:rPr>
          <w:rFonts w:cs="David" w:hint="cs"/>
          <w:b/>
          <w:bCs/>
          <w:sz w:val="24"/>
          <w:szCs w:val="24"/>
          <w:rtl/>
        </w:rPr>
        <w:t>דוגמא:</w:t>
      </w:r>
    </w:p>
    <w:p w:rsidR="002D2CED" w:rsidRPr="002D2CED" w:rsidRDefault="002D2CED" w:rsidP="002D2CED">
      <w:pPr>
        <w:spacing w:line="360" w:lineRule="auto"/>
        <w:jc w:val="both"/>
        <w:rPr>
          <w:rFonts w:cs="David" w:hint="cs"/>
          <w:sz w:val="24"/>
          <w:szCs w:val="24"/>
          <w:rtl/>
        </w:rPr>
      </w:pPr>
      <w:r w:rsidRPr="002D2CED">
        <w:rPr>
          <w:rFonts w:cs="David" w:hint="cs"/>
          <w:sz w:val="24"/>
          <w:szCs w:val="24"/>
          <w:rtl/>
        </w:rPr>
        <w:lastRenderedPageBreak/>
        <w:t>פסקת מבוא ופסקת היקף ללא שינוי</w:t>
      </w:r>
    </w:p>
    <w:p w:rsidR="002D2CED" w:rsidRDefault="002D2CED" w:rsidP="002D2CED">
      <w:pPr>
        <w:spacing w:line="360" w:lineRule="auto"/>
        <w:jc w:val="both"/>
        <w:rPr>
          <w:rFonts w:cs="David"/>
          <w:sz w:val="24"/>
          <w:szCs w:val="24"/>
          <w:rtl/>
        </w:rPr>
      </w:pPr>
      <w:r w:rsidRPr="002D2CED">
        <w:rPr>
          <w:rFonts w:cs="David" w:hint="cs"/>
          <w:sz w:val="24"/>
          <w:szCs w:val="24"/>
          <w:rtl/>
        </w:rPr>
        <w:t xml:space="preserve">פסקת בינים </w:t>
      </w:r>
      <w:r w:rsidRPr="002D2CED">
        <w:rPr>
          <w:rFonts w:cs="David"/>
          <w:sz w:val="24"/>
          <w:szCs w:val="24"/>
          <w:rtl/>
        </w:rPr>
        <w:t>–</w:t>
      </w:r>
      <w:r w:rsidRPr="002D2CED">
        <w:rPr>
          <w:rFonts w:cs="David" w:hint="cs"/>
          <w:sz w:val="24"/>
          <w:szCs w:val="24"/>
          <w:rtl/>
        </w:rPr>
        <w:t xml:space="preserve"> "החברה הציגה את השקעותיה בחברות מוחזקות ליום 31/12/13 לפי העלות בסך 70 מיליוני ₪ בעוד עפ"י כללי החשבונאות המקובלים יש להציגן לפי שיטת השווי המאזני בסך 190 מיליון ₪ "</w:t>
      </w:r>
    </w:p>
    <w:p w:rsidR="002D2CED" w:rsidRDefault="002D2CED" w:rsidP="002D2CED">
      <w:pPr>
        <w:spacing w:line="360" w:lineRule="auto"/>
        <w:jc w:val="both"/>
        <w:rPr>
          <w:rFonts w:cs="David"/>
          <w:sz w:val="24"/>
          <w:szCs w:val="24"/>
          <w:rtl/>
        </w:rPr>
      </w:pPr>
      <w:r>
        <w:rPr>
          <w:rFonts w:cs="David" w:hint="cs"/>
          <w:sz w:val="24"/>
          <w:szCs w:val="24"/>
          <w:rtl/>
        </w:rPr>
        <w:t xml:space="preserve">פסקת חוו"ד- "מאחר וההשקעות בחברות שיש להציגן לפי שיטת השווי המאזני </w:t>
      </w:r>
      <w:r w:rsidR="002803FB">
        <w:rPr>
          <w:rFonts w:cs="David" w:hint="cs"/>
          <w:sz w:val="24"/>
          <w:szCs w:val="24"/>
          <w:rtl/>
        </w:rPr>
        <w:t xml:space="preserve">כאמור לעיל הן ניכרות </w:t>
      </w:r>
      <w:r w:rsidR="009D0BCC">
        <w:rPr>
          <w:rFonts w:cs="David" w:hint="cs"/>
          <w:sz w:val="24"/>
          <w:szCs w:val="24"/>
          <w:rtl/>
        </w:rPr>
        <w:t>לדעתנו, הדוכ"ס הנ"ל אינם משקפים באופן נאות מכל הבחינות המהותיות...</w:t>
      </w:r>
      <w:r>
        <w:rPr>
          <w:rFonts w:cs="David" w:hint="cs"/>
          <w:sz w:val="24"/>
          <w:szCs w:val="24"/>
          <w:rtl/>
        </w:rPr>
        <w:t>"</w:t>
      </w:r>
    </w:p>
    <w:p w:rsidR="009D0BCC" w:rsidRPr="00845E59" w:rsidRDefault="00845E59" w:rsidP="002D2CED">
      <w:pPr>
        <w:spacing w:line="360" w:lineRule="auto"/>
        <w:jc w:val="both"/>
        <w:rPr>
          <w:rFonts w:cs="David" w:hint="cs"/>
          <w:b/>
          <w:bCs/>
          <w:sz w:val="24"/>
          <w:szCs w:val="24"/>
          <w:u w:val="single"/>
          <w:rtl/>
        </w:rPr>
      </w:pPr>
      <w:r w:rsidRPr="00845E59">
        <w:rPr>
          <w:rFonts w:cs="David" w:hint="cs"/>
          <w:b/>
          <w:bCs/>
          <w:sz w:val="24"/>
          <w:szCs w:val="24"/>
          <w:u w:val="single"/>
          <w:rtl/>
        </w:rPr>
        <w:t xml:space="preserve">סטיה 4 </w:t>
      </w:r>
      <w:r w:rsidRPr="00845E59">
        <w:rPr>
          <w:rFonts w:cs="David"/>
          <w:b/>
          <w:bCs/>
          <w:sz w:val="24"/>
          <w:szCs w:val="24"/>
          <w:u w:val="single"/>
          <w:rtl/>
        </w:rPr>
        <w:t>–</w:t>
      </w:r>
      <w:r w:rsidRPr="00845E59">
        <w:rPr>
          <w:rFonts w:cs="David" w:hint="cs"/>
          <w:b/>
          <w:bCs/>
          <w:sz w:val="24"/>
          <w:szCs w:val="24"/>
          <w:u w:val="single"/>
          <w:rtl/>
        </w:rPr>
        <w:t xml:space="preserve"> הימנעות ממתן חוו"ד</w:t>
      </w:r>
    </w:p>
    <w:p w:rsidR="00845E59" w:rsidRDefault="00845E59" w:rsidP="002D2CED">
      <w:pPr>
        <w:spacing w:line="360" w:lineRule="auto"/>
        <w:jc w:val="both"/>
        <w:rPr>
          <w:rFonts w:cs="David"/>
          <w:sz w:val="24"/>
          <w:szCs w:val="24"/>
          <w:rtl/>
        </w:rPr>
      </w:pPr>
      <w:r w:rsidRPr="00845E59">
        <w:rPr>
          <w:rFonts w:cs="David" w:hint="cs"/>
          <w:b/>
          <w:bCs/>
          <w:sz w:val="24"/>
          <w:szCs w:val="24"/>
          <w:rtl/>
        </w:rPr>
        <w:t>סעיף 20</w:t>
      </w:r>
      <w:r>
        <w:rPr>
          <w:rFonts w:cs="David" w:hint="cs"/>
          <w:b/>
          <w:bCs/>
          <w:sz w:val="24"/>
          <w:szCs w:val="24"/>
          <w:rtl/>
        </w:rPr>
        <w:t xml:space="preserve">- </w:t>
      </w:r>
      <w:r>
        <w:rPr>
          <w:rFonts w:cs="David" w:hint="cs"/>
          <w:sz w:val="24"/>
          <w:szCs w:val="24"/>
          <w:rtl/>
        </w:rPr>
        <w:t>הימנעות יכולה להינתן בשני מקרים של הגבלה :</w:t>
      </w:r>
    </w:p>
    <w:p w:rsidR="00845E59" w:rsidRDefault="00845E59" w:rsidP="00845E59">
      <w:pPr>
        <w:pStyle w:val="a7"/>
        <w:numPr>
          <w:ilvl w:val="0"/>
          <w:numId w:val="11"/>
        </w:numPr>
        <w:spacing w:line="360" w:lineRule="auto"/>
        <w:jc w:val="both"/>
        <w:rPr>
          <w:rFonts w:cs="David" w:hint="cs"/>
          <w:sz w:val="24"/>
          <w:szCs w:val="24"/>
        </w:rPr>
      </w:pPr>
      <w:r>
        <w:rPr>
          <w:rFonts w:cs="David" w:hint="cs"/>
          <w:sz w:val="24"/>
          <w:szCs w:val="24"/>
          <w:rtl/>
        </w:rPr>
        <w:t xml:space="preserve">כאשר קיימת הגבלה שאינה מסיבה מוצדקת לדעת רו"ח המבקר, במקרה כזה יש להימנע </w:t>
      </w:r>
      <w:r>
        <w:rPr>
          <w:rFonts w:cs="David" w:hint="cs"/>
          <w:b/>
          <w:bCs/>
          <w:sz w:val="24"/>
          <w:szCs w:val="24"/>
          <w:rtl/>
        </w:rPr>
        <w:t>מבלי לבחון את היבט המהותיות</w:t>
      </w:r>
      <w:r>
        <w:rPr>
          <w:rFonts w:cs="David" w:hint="cs"/>
          <w:sz w:val="24"/>
          <w:szCs w:val="24"/>
          <w:rtl/>
        </w:rPr>
        <w:t xml:space="preserve"> .</w:t>
      </w:r>
    </w:p>
    <w:p w:rsidR="00692F37" w:rsidRDefault="00845E59" w:rsidP="00845E59">
      <w:pPr>
        <w:pStyle w:val="a7"/>
        <w:numPr>
          <w:ilvl w:val="0"/>
          <w:numId w:val="11"/>
        </w:numPr>
        <w:spacing w:line="360" w:lineRule="auto"/>
        <w:jc w:val="both"/>
        <w:rPr>
          <w:rFonts w:cs="David"/>
          <w:sz w:val="24"/>
          <w:szCs w:val="24"/>
        </w:rPr>
      </w:pPr>
      <w:r>
        <w:rPr>
          <w:rFonts w:cs="David" w:hint="cs"/>
          <w:sz w:val="24"/>
          <w:szCs w:val="24"/>
          <w:rtl/>
        </w:rPr>
        <w:t xml:space="preserve">כאשר ההגבלה היא כן ממניעים מוצדקים לדעת רו"ח המבקר ולא קיימים נהלי ביקורת חלופיים או שכן קיימים נהלי ביקורת חלופיים שלא הניחו את דעתו של רו"ח המבקר </w:t>
      </w:r>
    </w:p>
    <w:p w:rsidR="00845E59" w:rsidRDefault="00692F37" w:rsidP="00692F37">
      <w:pPr>
        <w:spacing w:line="360" w:lineRule="auto"/>
        <w:ind w:left="360"/>
        <w:jc w:val="both"/>
        <w:rPr>
          <w:rFonts w:cs="David" w:hint="cs"/>
          <w:sz w:val="24"/>
          <w:szCs w:val="24"/>
          <w:rtl/>
        </w:rPr>
      </w:pPr>
      <w:r w:rsidRPr="00692F37">
        <w:rPr>
          <w:rFonts w:cs="David" w:hint="cs"/>
          <w:sz w:val="24"/>
          <w:szCs w:val="24"/>
          <w:rtl/>
        </w:rPr>
        <w:t xml:space="preserve">וההשפעה (בשני המקרים) היא מהותית עד כדי כך </w:t>
      </w:r>
      <w:r>
        <w:rPr>
          <w:rFonts w:cs="David" w:hint="cs"/>
          <w:sz w:val="24"/>
          <w:szCs w:val="24"/>
          <w:rtl/>
        </w:rPr>
        <w:t>שלא ניתן להסתפק בהסתייגות.</w:t>
      </w:r>
    </w:p>
    <w:p w:rsidR="00692F37" w:rsidRDefault="00692F37" w:rsidP="00692F37">
      <w:pPr>
        <w:spacing w:line="360" w:lineRule="auto"/>
        <w:jc w:val="both"/>
        <w:rPr>
          <w:rFonts w:cs="David" w:hint="cs"/>
          <w:b/>
          <w:bCs/>
          <w:sz w:val="24"/>
          <w:szCs w:val="24"/>
          <w:u w:val="single"/>
          <w:rtl/>
        </w:rPr>
      </w:pPr>
      <w:r>
        <w:rPr>
          <w:rFonts w:cs="David" w:hint="cs"/>
          <w:b/>
          <w:bCs/>
          <w:sz w:val="24"/>
          <w:szCs w:val="24"/>
          <w:u w:val="single"/>
          <w:rtl/>
        </w:rPr>
        <w:t xml:space="preserve">ניסוח ההימנעות </w:t>
      </w:r>
    </w:p>
    <w:p w:rsidR="00692F37" w:rsidRPr="00692F37" w:rsidRDefault="00692F37" w:rsidP="00692F37">
      <w:pPr>
        <w:pStyle w:val="a7"/>
        <w:numPr>
          <w:ilvl w:val="0"/>
          <w:numId w:val="12"/>
        </w:numPr>
        <w:spacing w:line="360" w:lineRule="auto"/>
        <w:jc w:val="both"/>
        <w:rPr>
          <w:rFonts w:cs="David"/>
          <w:b/>
          <w:bCs/>
          <w:sz w:val="24"/>
          <w:szCs w:val="24"/>
          <w:u w:val="single"/>
        </w:rPr>
      </w:pPr>
      <w:r>
        <w:rPr>
          <w:rFonts w:cs="David" w:hint="cs"/>
          <w:sz w:val="24"/>
          <w:szCs w:val="24"/>
          <w:rtl/>
        </w:rPr>
        <w:t>פסקת המבוא :</w:t>
      </w:r>
    </w:p>
    <w:p w:rsidR="00692F37" w:rsidRPr="00692F37" w:rsidRDefault="00692F37" w:rsidP="00692F37">
      <w:pPr>
        <w:pStyle w:val="a7"/>
        <w:numPr>
          <w:ilvl w:val="0"/>
          <w:numId w:val="13"/>
        </w:numPr>
        <w:spacing w:line="360" w:lineRule="auto"/>
        <w:jc w:val="both"/>
        <w:rPr>
          <w:rFonts w:cs="David" w:hint="cs"/>
          <w:b/>
          <w:bCs/>
          <w:sz w:val="24"/>
          <w:szCs w:val="24"/>
          <w:u w:val="single"/>
        </w:rPr>
      </w:pPr>
      <w:r>
        <w:rPr>
          <w:rFonts w:cs="David" w:hint="cs"/>
          <w:sz w:val="24"/>
          <w:szCs w:val="24"/>
          <w:rtl/>
        </w:rPr>
        <w:t xml:space="preserve">במקום המילה ביקרנו </w:t>
      </w:r>
      <w:r>
        <w:rPr>
          <w:rFonts w:cs="David"/>
          <w:sz w:val="24"/>
          <w:szCs w:val="24"/>
          <w:rtl/>
        </w:rPr>
        <w:t>–</w:t>
      </w:r>
      <w:r>
        <w:rPr>
          <w:rFonts w:cs="David" w:hint="cs"/>
          <w:sz w:val="24"/>
          <w:szCs w:val="24"/>
          <w:rtl/>
        </w:rPr>
        <w:t xml:space="preserve"> נתבקשנו לבקר</w:t>
      </w:r>
    </w:p>
    <w:p w:rsidR="00692F37" w:rsidRPr="00692F37" w:rsidRDefault="00692F37" w:rsidP="00692F37">
      <w:pPr>
        <w:pStyle w:val="a7"/>
        <w:numPr>
          <w:ilvl w:val="0"/>
          <w:numId w:val="13"/>
        </w:numPr>
        <w:spacing w:line="360" w:lineRule="auto"/>
        <w:jc w:val="both"/>
        <w:rPr>
          <w:rFonts w:cs="David"/>
          <w:b/>
          <w:bCs/>
          <w:sz w:val="24"/>
          <w:szCs w:val="24"/>
          <w:u w:val="single"/>
        </w:rPr>
      </w:pPr>
      <w:r>
        <w:rPr>
          <w:rFonts w:cs="David" w:hint="cs"/>
          <w:sz w:val="24"/>
          <w:szCs w:val="24"/>
          <w:rtl/>
        </w:rPr>
        <w:t>המשפט האחרון בפסקה יושמט (אחריותינו היא לחוות דיעה ...)</w:t>
      </w:r>
    </w:p>
    <w:p w:rsidR="00692F37" w:rsidRPr="00692F37" w:rsidRDefault="00692F37" w:rsidP="00692F37">
      <w:pPr>
        <w:pStyle w:val="a7"/>
        <w:numPr>
          <w:ilvl w:val="0"/>
          <w:numId w:val="12"/>
        </w:numPr>
        <w:spacing w:line="360" w:lineRule="auto"/>
        <w:jc w:val="both"/>
        <w:rPr>
          <w:rFonts w:cs="David" w:hint="cs"/>
          <w:b/>
          <w:bCs/>
          <w:sz w:val="24"/>
          <w:szCs w:val="24"/>
          <w:u w:val="single"/>
        </w:rPr>
      </w:pPr>
      <w:r>
        <w:rPr>
          <w:rFonts w:cs="David" w:hint="cs"/>
          <w:sz w:val="24"/>
          <w:szCs w:val="24"/>
          <w:rtl/>
        </w:rPr>
        <w:t xml:space="preserve">פסקת ההיקף מושמטת או יערכו בה שינויים בהתאם לנסיבות </w:t>
      </w:r>
    </w:p>
    <w:p w:rsidR="00692F37" w:rsidRPr="00692F37" w:rsidRDefault="00692F37" w:rsidP="00692F37">
      <w:pPr>
        <w:pStyle w:val="a7"/>
        <w:numPr>
          <w:ilvl w:val="0"/>
          <w:numId w:val="12"/>
        </w:numPr>
        <w:spacing w:line="360" w:lineRule="auto"/>
        <w:jc w:val="both"/>
        <w:rPr>
          <w:rFonts w:cs="David" w:hint="cs"/>
          <w:b/>
          <w:bCs/>
          <w:sz w:val="24"/>
          <w:szCs w:val="24"/>
          <w:u w:val="single"/>
        </w:rPr>
      </w:pPr>
      <w:r>
        <w:rPr>
          <w:rFonts w:cs="David" w:hint="cs"/>
          <w:sz w:val="24"/>
          <w:szCs w:val="24"/>
          <w:rtl/>
        </w:rPr>
        <w:t>הוספת פסקת ביניים .</w:t>
      </w:r>
    </w:p>
    <w:p w:rsidR="00692F37" w:rsidRPr="007512BE" w:rsidRDefault="00692F37" w:rsidP="00692F37">
      <w:pPr>
        <w:pStyle w:val="a7"/>
        <w:numPr>
          <w:ilvl w:val="0"/>
          <w:numId w:val="12"/>
        </w:numPr>
        <w:spacing w:line="360" w:lineRule="auto"/>
        <w:jc w:val="both"/>
        <w:rPr>
          <w:rFonts w:cs="David"/>
          <w:b/>
          <w:bCs/>
          <w:sz w:val="24"/>
          <w:szCs w:val="24"/>
          <w:u w:val="single"/>
        </w:rPr>
      </w:pPr>
      <w:r>
        <w:rPr>
          <w:rFonts w:cs="David" w:hint="cs"/>
          <w:sz w:val="24"/>
          <w:szCs w:val="24"/>
          <w:rtl/>
        </w:rPr>
        <w:t xml:space="preserve">בפסקה שתבוא במקום פסקת חוו"ד נכתוב :"בשל ההשפעה המהותית האפשרית על הדוכ"ס עקב הנסיבות שתוארו בפסקה הקודמת , אין אנו מחווים דיעה על הדו"חות הכספיים הנ"ל". </w:t>
      </w:r>
    </w:p>
    <w:p w:rsidR="00B94E45" w:rsidRDefault="00B94E45" w:rsidP="00B94E45">
      <w:pPr>
        <w:pStyle w:val="a7"/>
        <w:spacing w:line="360" w:lineRule="auto"/>
        <w:ind w:left="1080"/>
        <w:jc w:val="both"/>
        <w:rPr>
          <w:rFonts w:cs="David"/>
          <w:b/>
          <w:bCs/>
          <w:sz w:val="24"/>
          <w:szCs w:val="24"/>
        </w:rPr>
      </w:pPr>
    </w:p>
    <w:p w:rsidR="00B94E45" w:rsidRDefault="00B94E45" w:rsidP="00B94E45">
      <w:pPr>
        <w:pStyle w:val="a7"/>
        <w:spacing w:line="360" w:lineRule="auto"/>
        <w:ind w:left="1080"/>
        <w:jc w:val="both"/>
        <w:rPr>
          <w:rFonts w:cs="David"/>
          <w:b/>
          <w:bCs/>
          <w:sz w:val="24"/>
          <w:szCs w:val="24"/>
        </w:rPr>
      </w:pPr>
    </w:p>
    <w:p w:rsidR="00B94E45" w:rsidRDefault="00B94E45" w:rsidP="00B94E45">
      <w:pPr>
        <w:pStyle w:val="a7"/>
        <w:spacing w:line="360" w:lineRule="auto"/>
        <w:ind w:left="1080"/>
        <w:jc w:val="both"/>
        <w:rPr>
          <w:rFonts w:cs="David"/>
          <w:b/>
          <w:bCs/>
          <w:sz w:val="24"/>
          <w:szCs w:val="24"/>
        </w:rPr>
      </w:pPr>
    </w:p>
    <w:p w:rsidR="00B94E45" w:rsidRDefault="00B94E45" w:rsidP="00B94E45">
      <w:pPr>
        <w:pStyle w:val="a7"/>
        <w:spacing w:line="360" w:lineRule="auto"/>
        <w:ind w:left="1080"/>
        <w:jc w:val="both"/>
        <w:rPr>
          <w:rFonts w:cs="David"/>
          <w:b/>
          <w:bCs/>
          <w:sz w:val="24"/>
          <w:szCs w:val="24"/>
        </w:rPr>
      </w:pPr>
    </w:p>
    <w:p w:rsidR="00B94E45" w:rsidRDefault="00B94E45" w:rsidP="00B94E45">
      <w:pPr>
        <w:pStyle w:val="a7"/>
        <w:spacing w:line="360" w:lineRule="auto"/>
        <w:ind w:left="1080"/>
        <w:jc w:val="both"/>
        <w:rPr>
          <w:rFonts w:cs="David"/>
          <w:b/>
          <w:bCs/>
          <w:sz w:val="24"/>
          <w:szCs w:val="24"/>
        </w:rPr>
      </w:pPr>
    </w:p>
    <w:p w:rsidR="00B94E45" w:rsidRDefault="00B94E45" w:rsidP="00B94E45">
      <w:pPr>
        <w:pStyle w:val="a7"/>
        <w:spacing w:line="360" w:lineRule="auto"/>
        <w:ind w:left="1080"/>
        <w:jc w:val="both"/>
        <w:rPr>
          <w:rFonts w:cs="David"/>
          <w:b/>
          <w:bCs/>
          <w:sz w:val="24"/>
          <w:szCs w:val="24"/>
        </w:rPr>
      </w:pPr>
    </w:p>
    <w:p w:rsidR="00B94E45" w:rsidRDefault="00B94E45" w:rsidP="00B94E45">
      <w:pPr>
        <w:pStyle w:val="a7"/>
        <w:spacing w:line="360" w:lineRule="auto"/>
        <w:ind w:left="1080"/>
        <w:jc w:val="both"/>
        <w:rPr>
          <w:rFonts w:cs="David"/>
          <w:b/>
          <w:bCs/>
          <w:sz w:val="24"/>
          <w:szCs w:val="24"/>
        </w:rPr>
      </w:pPr>
    </w:p>
    <w:p w:rsidR="00B94E45" w:rsidRDefault="00B94E45" w:rsidP="00B94E45">
      <w:pPr>
        <w:pStyle w:val="a7"/>
        <w:spacing w:line="360" w:lineRule="auto"/>
        <w:ind w:left="1080"/>
        <w:jc w:val="both"/>
        <w:rPr>
          <w:rFonts w:cs="David"/>
          <w:b/>
          <w:bCs/>
          <w:sz w:val="24"/>
          <w:szCs w:val="24"/>
        </w:rPr>
      </w:pPr>
    </w:p>
    <w:p w:rsidR="00B94E45" w:rsidRDefault="00B94E45" w:rsidP="00B94E45">
      <w:pPr>
        <w:pStyle w:val="a7"/>
        <w:spacing w:line="360" w:lineRule="auto"/>
        <w:ind w:left="1080"/>
        <w:jc w:val="both"/>
        <w:rPr>
          <w:rFonts w:cs="David"/>
          <w:b/>
          <w:bCs/>
          <w:sz w:val="24"/>
          <w:szCs w:val="24"/>
        </w:rPr>
      </w:pPr>
    </w:p>
    <w:p w:rsidR="007512BE" w:rsidRDefault="006541D4" w:rsidP="006541D4">
      <w:pPr>
        <w:pStyle w:val="a7"/>
        <w:numPr>
          <w:ilvl w:val="0"/>
          <w:numId w:val="3"/>
        </w:numPr>
        <w:spacing w:line="360" w:lineRule="auto"/>
        <w:jc w:val="both"/>
        <w:rPr>
          <w:rFonts w:cs="David"/>
          <w:b/>
          <w:bCs/>
          <w:sz w:val="24"/>
          <w:szCs w:val="24"/>
        </w:rPr>
      </w:pPr>
      <w:r>
        <w:rPr>
          <w:rFonts w:cs="David" w:hint="cs"/>
          <w:b/>
          <w:bCs/>
          <w:sz w:val="24"/>
          <w:szCs w:val="24"/>
          <w:rtl/>
        </w:rPr>
        <w:lastRenderedPageBreak/>
        <w:t>דוגמאות להגבלה ממניעים מוצדקים :</w:t>
      </w:r>
    </w:p>
    <w:p w:rsidR="006541D4" w:rsidRDefault="006541D4" w:rsidP="006541D4">
      <w:pPr>
        <w:pStyle w:val="a7"/>
        <w:numPr>
          <w:ilvl w:val="0"/>
          <w:numId w:val="14"/>
        </w:numPr>
        <w:spacing w:line="360" w:lineRule="auto"/>
        <w:jc w:val="both"/>
        <w:rPr>
          <w:rFonts w:cs="David"/>
          <w:sz w:val="24"/>
          <w:szCs w:val="24"/>
        </w:rPr>
      </w:pPr>
      <w:r w:rsidRPr="006541D4">
        <w:rPr>
          <w:rFonts w:cs="David" w:hint="cs"/>
          <w:sz w:val="24"/>
          <w:szCs w:val="24"/>
          <w:rtl/>
        </w:rPr>
        <w:t xml:space="preserve">רו"ח המבקר לא נכח במפקד המלאי בתאריך המאזן כיוון שהוא מונה להיות רו"ח המבקר לאחר תאריך המאזן </w:t>
      </w:r>
    </w:p>
    <w:p w:rsidR="006541D4" w:rsidRDefault="006541D4" w:rsidP="006541D4">
      <w:pPr>
        <w:pStyle w:val="a7"/>
        <w:numPr>
          <w:ilvl w:val="0"/>
          <w:numId w:val="14"/>
        </w:numPr>
        <w:spacing w:line="360" w:lineRule="auto"/>
        <w:jc w:val="both"/>
        <w:rPr>
          <w:rFonts w:cs="David"/>
          <w:sz w:val="24"/>
          <w:szCs w:val="24"/>
        </w:rPr>
      </w:pPr>
      <w:r>
        <w:rPr>
          <w:rFonts w:cs="David" w:hint="cs"/>
          <w:sz w:val="24"/>
          <w:szCs w:val="24"/>
          <w:rtl/>
        </w:rPr>
        <w:t>הלקוחות והספקים לא השיבו לבקשות לאישורי יתרה (ת"ב 84)</w:t>
      </w:r>
    </w:p>
    <w:p w:rsidR="006541D4" w:rsidRDefault="006541D4" w:rsidP="006541D4">
      <w:pPr>
        <w:pStyle w:val="a7"/>
        <w:numPr>
          <w:ilvl w:val="0"/>
          <w:numId w:val="14"/>
        </w:numPr>
        <w:spacing w:line="360" w:lineRule="auto"/>
        <w:jc w:val="both"/>
        <w:rPr>
          <w:rFonts w:cs="David"/>
          <w:sz w:val="24"/>
          <w:szCs w:val="24"/>
        </w:rPr>
      </w:pPr>
      <w:r>
        <w:rPr>
          <w:rFonts w:cs="David" w:hint="cs"/>
          <w:sz w:val="24"/>
          <w:szCs w:val="24"/>
          <w:rtl/>
        </w:rPr>
        <w:t>הלקוח מסרב לאפשר משלוח בקשות לאישורי יתרות ללקוחות הפועלים במדינה שאין לישראל עימה יחסים דיפלומטיים.</w:t>
      </w:r>
    </w:p>
    <w:p w:rsidR="006541D4" w:rsidRDefault="006541D4" w:rsidP="006541D4">
      <w:pPr>
        <w:pStyle w:val="a7"/>
        <w:numPr>
          <w:ilvl w:val="0"/>
          <w:numId w:val="14"/>
        </w:numPr>
        <w:spacing w:line="360" w:lineRule="auto"/>
        <w:jc w:val="both"/>
        <w:rPr>
          <w:rFonts w:cs="David"/>
          <w:sz w:val="24"/>
          <w:szCs w:val="24"/>
        </w:rPr>
      </w:pPr>
      <w:r>
        <w:rPr>
          <w:rFonts w:cs="David" w:hint="cs"/>
          <w:sz w:val="24"/>
          <w:szCs w:val="24"/>
          <w:rtl/>
        </w:rPr>
        <w:t xml:space="preserve">אי קבלת מידע ממדינות שבהן פועלות חברות בנות ויש במדינות אלה הגבלות מוניטריות . </w:t>
      </w:r>
    </w:p>
    <w:p w:rsidR="006541D4" w:rsidRDefault="006541D4" w:rsidP="006541D4">
      <w:pPr>
        <w:pStyle w:val="a7"/>
        <w:numPr>
          <w:ilvl w:val="0"/>
          <w:numId w:val="14"/>
        </w:numPr>
        <w:spacing w:line="360" w:lineRule="auto"/>
        <w:jc w:val="both"/>
        <w:rPr>
          <w:rFonts w:cs="David" w:hint="cs"/>
          <w:sz w:val="24"/>
          <w:szCs w:val="24"/>
        </w:rPr>
      </w:pPr>
      <w:r>
        <w:rPr>
          <w:rFonts w:cs="David" w:hint="cs"/>
          <w:sz w:val="24"/>
          <w:szCs w:val="24"/>
          <w:rtl/>
        </w:rPr>
        <w:t xml:space="preserve">שריפה שכילתה חלק מרשומות החייבים </w:t>
      </w:r>
    </w:p>
    <w:p w:rsidR="00E82D9A" w:rsidRDefault="00E82D9A" w:rsidP="006541D4">
      <w:pPr>
        <w:pStyle w:val="a7"/>
        <w:numPr>
          <w:ilvl w:val="0"/>
          <w:numId w:val="14"/>
        </w:numPr>
        <w:spacing w:line="360" w:lineRule="auto"/>
        <w:jc w:val="both"/>
        <w:rPr>
          <w:rFonts w:cs="David"/>
          <w:sz w:val="24"/>
          <w:szCs w:val="24"/>
        </w:rPr>
      </w:pPr>
      <w:r>
        <w:rPr>
          <w:rFonts w:cs="David" w:hint="cs"/>
          <w:sz w:val="24"/>
          <w:szCs w:val="24"/>
          <w:rtl/>
        </w:rPr>
        <w:t xml:space="preserve">מפעל בטחוני המסרב לחשוף בפני המבקר מסמכים שלטענתו עלולים לפגוע בביטחון המדינה אם ייחשפו . </w:t>
      </w:r>
    </w:p>
    <w:p w:rsidR="00E82D9A" w:rsidRDefault="00E82D9A" w:rsidP="006541D4">
      <w:pPr>
        <w:pStyle w:val="a7"/>
        <w:numPr>
          <w:ilvl w:val="0"/>
          <w:numId w:val="14"/>
        </w:numPr>
        <w:spacing w:line="360" w:lineRule="auto"/>
        <w:jc w:val="both"/>
        <w:rPr>
          <w:rFonts w:cs="David"/>
          <w:sz w:val="24"/>
          <w:szCs w:val="24"/>
        </w:rPr>
      </w:pPr>
      <w:r>
        <w:rPr>
          <w:rFonts w:cs="David" w:hint="cs"/>
          <w:sz w:val="24"/>
          <w:szCs w:val="24"/>
          <w:rtl/>
        </w:rPr>
        <w:t xml:space="preserve">חוסר שיתוף פעולה מצד המבוקר עם המבקר בעקבות הוראת הממונה על ההגבלים העסקיים בתקופת החקירה נגד המבוקר. (הממונה רשאי לאסור על שת"פ לכל גורם שהוא לרבות רו"ח ובמקרה כזה מוצע שרו"ח המבקר יעכב את חתימתו). </w:t>
      </w:r>
    </w:p>
    <w:p w:rsidR="00E82D9A" w:rsidRDefault="00E82D9A" w:rsidP="006541D4">
      <w:pPr>
        <w:pStyle w:val="a7"/>
        <w:numPr>
          <w:ilvl w:val="0"/>
          <w:numId w:val="14"/>
        </w:numPr>
        <w:spacing w:line="360" w:lineRule="auto"/>
        <w:jc w:val="both"/>
        <w:rPr>
          <w:rFonts w:cs="David"/>
          <w:sz w:val="24"/>
          <w:szCs w:val="24"/>
        </w:rPr>
      </w:pPr>
      <w:r>
        <w:rPr>
          <w:rFonts w:cs="David" w:hint="cs"/>
          <w:sz w:val="24"/>
          <w:szCs w:val="24"/>
          <w:rtl/>
        </w:rPr>
        <w:t xml:space="preserve">אי קבלת מכתב מהיועצים המשפטיים </w:t>
      </w:r>
      <w:r w:rsidR="0044399C">
        <w:rPr>
          <w:rFonts w:cs="David" w:hint="cs"/>
          <w:sz w:val="24"/>
          <w:szCs w:val="24"/>
          <w:rtl/>
        </w:rPr>
        <w:t xml:space="preserve">במקרים חריגים שבהם ההגבלה לא היתה מכוונת מצד הלקוח. </w:t>
      </w:r>
    </w:p>
    <w:p w:rsidR="006309A8" w:rsidRPr="006309A8" w:rsidRDefault="0044399C" w:rsidP="006309A8">
      <w:pPr>
        <w:pStyle w:val="a7"/>
        <w:numPr>
          <w:ilvl w:val="0"/>
          <w:numId w:val="14"/>
        </w:numPr>
        <w:spacing w:line="360" w:lineRule="auto"/>
        <w:jc w:val="both"/>
        <w:rPr>
          <w:rFonts w:cs="David"/>
          <w:sz w:val="24"/>
          <w:szCs w:val="24"/>
          <w:rtl/>
        </w:rPr>
      </w:pPr>
      <w:r>
        <w:rPr>
          <w:rFonts w:cs="David" w:hint="cs"/>
          <w:sz w:val="24"/>
          <w:szCs w:val="24"/>
          <w:rtl/>
        </w:rPr>
        <w:t xml:space="preserve">פגעי טבע </w:t>
      </w:r>
      <w:r>
        <w:rPr>
          <w:rFonts w:cs="David"/>
          <w:sz w:val="24"/>
          <w:szCs w:val="24"/>
          <w:rtl/>
        </w:rPr>
        <w:t>–</w:t>
      </w:r>
      <w:r>
        <w:rPr>
          <w:rFonts w:cs="David" w:hint="cs"/>
          <w:sz w:val="24"/>
          <w:szCs w:val="24"/>
          <w:rtl/>
        </w:rPr>
        <w:t xml:space="preserve"> כמו צונאמי , ע</w:t>
      </w:r>
      <w:r w:rsidR="006309A8">
        <w:rPr>
          <w:rFonts w:cs="David" w:hint="cs"/>
          <w:sz w:val="24"/>
          <w:szCs w:val="24"/>
          <w:rtl/>
        </w:rPr>
        <w:t>נן אבק וולקני שלא מאפשר טיסות .</w:t>
      </w:r>
    </w:p>
    <w:p w:rsidR="00BF5223" w:rsidRDefault="00BF5223" w:rsidP="007512BE">
      <w:pPr>
        <w:spacing w:line="360" w:lineRule="auto"/>
        <w:jc w:val="both"/>
        <w:rPr>
          <w:rFonts w:cs="David"/>
          <w:b/>
          <w:bCs/>
          <w:sz w:val="24"/>
          <w:szCs w:val="24"/>
          <w:u w:val="single"/>
          <w:rtl/>
        </w:rPr>
      </w:pPr>
    </w:p>
    <w:p w:rsidR="00BF5223" w:rsidRDefault="00BF5223" w:rsidP="007512BE">
      <w:pPr>
        <w:spacing w:line="360" w:lineRule="auto"/>
        <w:jc w:val="both"/>
        <w:rPr>
          <w:rFonts w:cs="David"/>
          <w:b/>
          <w:bCs/>
          <w:sz w:val="24"/>
          <w:szCs w:val="24"/>
          <w:u w:val="single"/>
          <w:rtl/>
        </w:rPr>
      </w:pPr>
    </w:p>
    <w:p w:rsidR="00BF5223" w:rsidRDefault="00BF5223" w:rsidP="007512BE">
      <w:pPr>
        <w:spacing w:line="360" w:lineRule="auto"/>
        <w:jc w:val="both"/>
        <w:rPr>
          <w:rFonts w:cs="David" w:hint="cs"/>
          <w:b/>
          <w:bCs/>
          <w:sz w:val="24"/>
          <w:szCs w:val="24"/>
          <w:u w:val="single"/>
          <w:rtl/>
        </w:rPr>
      </w:pPr>
    </w:p>
    <w:p w:rsidR="00BF5223" w:rsidRDefault="00BF5223" w:rsidP="007512BE">
      <w:pPr>
        <w:spacing w:line="360" w:lineRule="auto"/>
        <w:jc w:val="both"/>
        <w:rPr>
          <w:rFonts w:cs="David"/>
          <w:b/>
          <w:bCs/>
          <w:sz w:val="24"/>
          <w:szCs w:val="24"/>
          <w:u w:val="single"/>
          <w:rtl/>
        </w:rPr>
      </w:pPr>
    </w:p>
    <w:p w:rsidR="00BF5223" w:rsidRDefault="00BF5223" w:rsidP="007512BE">
      <w:pPr>
        <w:spacing w:line="360" w:lineRule="auto"/>
        <w:jc w:val="both"/>
        <w:rPr>
          <w:rFonts w:cs="David"/>
          <w:b/>
          <w:bCs/>
          <w:sz w:val="24"/>
          <w:szCs w:val="24"/>
          <w:u w:val="single"/>
          <w:rtl/>
        </w:rPr>
      </w:pPr>
    </w:p>
    <w:p w:rsidR="00BF5223" w:rsidRDefault="00BF5223" w:rsidP="007512BE">
      <w:pPr>
        <w:spacing w:line="360" w:lineRule="auto"/>
        <w:jc w:val="both"/>
        <w:rPr>
          <w:rFonts w:cs="David"/>
          <w:b/>
          <w:bCs/>
          <w:sz w:val="24"/>
          <w:szCs w:val="24"/>
          <w:u w:val="single"/>
          <w:rtl/>
        </w:rPr>
      </w:pPr>
    </w:p>
    <w:p w:rsidR="00BF5223" w:rsidRDefault="00BF5223" w:rsidP="007512BE">
      <w:pPr>
        <w:spacing w:line="360" w:lineRule="auto"/>
        <w:jc w:val="both"/>
        <w:rPr>
          <w:rFonts w:cs="David"/>
          <w:b/>
          <w:bCs/>
          <w:sz w:val="24"/>
          <w:szCs w:val="24"/>
          <w:u w:val="single"/>
          <w:rtl/>
        </w:rPr>
      </w:pPr>
    </w:p>
    <w:p w:rsidR="00BF5223" w:rsidRDefault="00BF5223" w:rsidP="007512BE">
      <w:pPr>
        <w:spacing w:line="360" w:lineRule="auto"/>
        <w:jc w:val="both"/>
        <w:rPr>
          <w:rFonts w:cs="David" w:hint="cs"/>
          <w:b/>
          <w:bCs/>
          <w:sz w:val="24"/>
          <w:szCs w:val="24"/>
          <w:u w:val="single"/>
          <w:rtl/>
        </w:rPr>
      </w:pPr>
    </w:p>
    <w:p w:rsidR="00BF5223" w:rsidRDefault="00BF5223" w:rsidP="007512BE">
      <w:pPr>
        <w:spacing w:line="360" w:lineRule="auto"/>
        <w:jc w:val="both"/>
        <w:rPr>
          <w:rFonts w:cs="David"/>
          <w:b/>
          <w:bCs/>
          <w:sz w:val="24"/>
          <w:szCs w:val="24"/>
          <w:u w:val="single"/>
          <w:rtl/>
        </w:rPr>
      </w:pPr>
    </w:p>
    <w:p w:rsidR="00BF5223" w:rsidRDefault="00BF5223" w:rsidP="007512BE">
      <w:pPr>
        <w:spacing w:line="360" w:lineRule="auto"/>
        <w:jc w:val="both"/>
        <w:rPr>
          <w:rFonts w:cs="David" w:hint="cs"/>
          <w:b/>
          <w:bCs/>
          <w:sz w:val="24"/>
          <w:szCs w:val="24"/>
          <w:u w:val="single"/>
          <w:rtl/>
        </w:rPr>
      </w:pPr>
    </w:p>
    <w:p w:rsidR="00BF5223" w:rsidRDefault="00BF5223" w:rsidP="007512BE">
      <w:pPr>
        <w:spacing w:line="360" w:lineRule="auto"/>
        <w:jc w:val="both"/>
        <w:rPr>
          <w:rFonts w:cs="David"/>
          <w:b/>
          <w:bCs/>
          <w:sz w:val="24"/>
          <w:szCs w:val="24"/>
          <w:u w:val="single"/>
          <w:rtl/>
        </w:rPr>
      </w:pPr>
    </w:p>
    <w:p w:rsidR="00BF5223" w:rsidRDefault="00BF5223" w:rsidP="007512BE">
      <w:pPr>
        <w:spacing w:line="360" w:lineRule="auto"/>
        <w:jc w:val="both"/>
        <w:rPr>
          <w:rFonts w:cs="David"/>
          <w:b/>
          <w:bCs/>
          <w:sz w:val="24"/>
          <w:szCs w:val="24"/>
          <w:u w:val="single"/>
          <w:rtl/>
        </w:rPr>
      </w:pPr>
    </w:p>
    <w:p w:rsidR="00BF5223" w:rsidRDefault="00BF5223" w:rsidP="007512BE">
      <w:pPr>
        <w:spacing w:line="360" w:lineRule="auto"/>
        <w:jc w:val="both"/>
        <w:rPr>
          <w:rFonts w:cs="David" w:hint="cs"/>
          <w:b/>
          <w:bCs/>
          <w:sz w:val="24"/>
          <w:szCs w:val="24"/>
          <w:u w:val="single"/>
        </w:rPr>
      </w:pPr>
    </w:p>
    <w:p w:rsidR="0085292F" w:rsidRDefault="0085292F" w:rsidP="0085292F">
      <w:pPr>
        <w:framePr w:h="16382" w:wrap="notBeside" w:vAnchor="text" w:hAnchor="text" w:xAlign="center" w:y="1"/>
        <w:bidi w:val="0"/>
        <w:jc w:val="center"/>
        <w:rPr>
          <w:sz w:val="2"/>
          <w:szCs w:val="2"/>
        </w:rPr>
      </w:pPr>
      <w:r>
        <w:rPr>
          <w:noProof/>
        </w:rPr>
        <w:lastRenderedPageBreak/>
        <w:drawing>
          <wp:inline distT="0" distB="0" distL="0" distR="0">
            <wp:extent cx="7488000" cy="10060561"/>
            <wp:effectExtent l="0" t="0" r="0" b="0"/>
            <wp:docPr id="29" name="תמונה 29" descr="C:\Users\C468~1\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468~1\AppData\Local\Temp\FineReader12.00\media\image1.jpe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7488000" cy="10060561"/>
                    </a:xfrm>
                    <a:prstGeom prst="rect">
                      <a:avLst/>
                    </a:prstGeom>
                    <a:noFill/>
                    <a:ln>
                      <a:noFill/>
                    </a:ln>
                  </pic:spPr>
                </pic:pic>
              </a:graphicData>
            </a:graphic>
          </wp:inline>
        </w:drawing>
      </w:r>
    </w:p>
    <w:p w:rsidR="006541D4" w:rsidRDefault="00DA0BF8" w:rsidP="007512BE">
      <w:pPr>
        <w:spacing w:line="360" w:lineRule="auto"/>
        <w:jc w:val="both"/>
        <w:rPr>
          <w:rFonts w:cs="David" w:hint="cs"/>
          <w:b/>
          <w:bCs/>
          <w:sz w:val="24"/>
          <w:szCs w:val="24"/>
          <w:u w:val="single"/>
          <w:rtl/>
        </w:rPr>
      </w:pPr>
      <w:r>
        <w:rPr>
          <w:rFonts w:ascii="Times New Roman" w:hAnsi="Times New Roman" w:cs="Times New Roman"/>
          <w:noProof/>
          <w:sz w:val="24"/>
          <w:szCs w:val="24"/>
        </w:rPr>
        <w:lastRenderedPageBreak/>
        <mc:AlternateContent>
          <mc:Choice Requires="wpg">
            <w:drawing>
              <wp:anchor distT="0" distB="0" distL="114300" distR="114300" simplePos="0" relativeHeight="251659264" behindDoc="1" locked="0" layoutInCell="1" allowOverlap="1" wp14:anchorId="44BFA652" wp14:editId="075C741B">
                <wp:simplePos x="0" y="0"/>
                <wp:positionH relativeFrom="margin">
                  <wp:align>right</wp:align>
                </wp:positionH>
                <wp:positionV relativeFrom="paragraph">
                  <wp:posOffset>391795</wp:posOffset>
                </wp:positionV>
                <wp:extent cx="5266055" cy="7759065"/>
                <wp:effectExtent l="0" t="0" r="0" b="0"/>
                <wp:wrapSquare wrapText="bothSides"/>
                <wp:docPr id="14" name="קבוצה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6055" cy="7759065"/>
                          <a:chOff x="1926" y="572"/>
                          <a:chExt cx="8256" cy="12313"/>
                        </a:xfrm>
                      </wpg:grpSpPr>
                      <wpg:grpSp>
                        <wpg:cNvPr id="15" name="Group 11"/>
                        <wpg:cNvGrpSpPr>
                          <a:grpSpLocks/>
                        </wpg:cNvGrpSpPr>
                        <wpg:grpSpPr bwMode="auto">
                          <a:xfrm>
                            <a:off x="1926" y="572"/>
                            <a:ext cx="8256" cy="10916"/>
                            <a:chOff x="1926" y="572"/>
                            <a:chExt cx="8256" cy="10916"/>
                          </a:xfrm>
                        </wpg:grpSpPr>
                        <wpg:grpSp>
                          <wpg:cNvPr id="16" name="Group 12"/>
                          <wpg:cNvGrpSpPr>
                            <a:grpSpLocks/>
                          </wpg:cNvGrpSpPr>
                          <wpg:grpSpPr bwMode="auto">
                            <a:xfrm>
                              <a:off x="2350" y="572"/>
                              <a:ext cx="7795" cy="2290"/>
                              <a:chOff x="2350" y="572"/>
                              <a:chExt cx="7795" cy="2290"/>
                            </a:xfrm>
                          </wpg:grpSpPr>
                          <pic:pic xmlns:pic="http://schemas.openxmlformats.org/drawingml/2006/picture">
                            <pic:nvPicPr>
                              <pic:cNvPr id="17" name="Picture 13" descr="image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711" y="572"/>
                                <a:ext cx="998" cy="20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14" descr="image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221" y="1281"/>
                                <a:ext cx="2323" cy="5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5" descr="image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221" y="1785"/>
                                <a:ext cx="2179" cy="3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16" descr="image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664" y="1238"/>
                                <a:ext cx="1478" cy="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17" descr="image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455" y="1886"/>
                                <a:ext cx="1018" cy="2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18" descr="image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350" y="2311"/>
                                <a:ext cx="1738" cy="5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19" descr="image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238" y="2296"/>
                                <a:ext cx="1642" cy="5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20" descr="image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139" y="2282"/>
                                <a:ext cx="2006" cy="538"/>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25" name="Picture 21" descr="image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935" y="3398"/>
                              <a:ext cx="4224" cy="5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22" descr="image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926" y="4298"/>
                              <a:ext cx="8256" cy="7190"/>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27" name="Picture 23" descr="image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631" y="12067"/>
                            <a:ext cx="7546" cy="4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24" descr="image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9031" y="12693"/>
                            <a:ext cx="1142" cy="19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AD9EEF3" id="קבוצה 14" o:spid="_x0000_s1026" style="position:absolute;left:0;text-align:left;margin-left:363.45pt;margin-top:30.85pt;width:414.65pt;height:610.95pt;z-index:-251657216;mso-position-horizontal:right;mso-position-horizontal-relative:margin" coordorigin="1926,572" coordsize="8256,12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">
                <v:group id="Group 11" o:spid="_x0000_s1027" style="position:absolute;left:1926;top:572;width:8256;height:10916" coordorigin="1926,572" coordsize="8256,10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group id="Group 12" o:spid="_x0000_s1028" style="position:absolute;left:2350;top:572;width:7795;height:2290" coordorigin="2350,572" coordsize="7795,2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9" type="#_x0000_t75" alt="image1" style="position:absolute;left:4711;top:572;width:998;height:20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wA1+/AAAA2wAAAA8AAABkcnMvZG93bnJldi54bWxET0uLwjAQvgv+hzCCN0274IOusYiLIOKl&#10;Vdjr0My2ZZtJbaLWf28Ewdt8fM9Zpb1pxI06V1tWEE8jEMSF1TWXCs6n3WQJwnlkjY1lUvAgB+l6&#10;OFhhou2dM7rlvhQhhF2CCirv20RKV1Rk0E1tSxy4P9sZ9AF2pdQd3kO4aeRXFM2lwZpDQ4UtbSsq&#10;/vOrUfCTx795lrlZfWR/OfbRpdG7g1LjUb/5BuGp9x/x273XYf4CXr+EA+T6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msANfvwAAANsAAAAPAAAAAAAAAAAAAAAAAJ8CAABk&#10;cnMvZG93bnJldi54bWxQSwUGAAAAAAQABAD3AAAAiwMAAAAA&#10;">
                      <v:imagedata r:id="rId26" o:title="image1"/>
                    </v:shape>
                    <v:shape id="Picture 14" o:spid="_x0000_s1030" type="#_x0000_t75" alt="image2" style="position:absolute;left:3221;top:1281;width:2323;height:5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FT2XEAAAA2wAAAA8AAABkcnMvZG93bnJldi54bWxEj09rwkAQxe8Fv8MyBW910x5Eo6ukgmgR&#10;D/4Br0N2zIZmZ0N2G+O37xwKvc3w3rz3m+V68I3qqYt1YAPvkwwUcRlszZWB62X7NgMVE7LFJjAZ&#10;eFKE9Wr0ssTchgefqD+nSkkIxxwNuJTaXOtYOvIYJ6ElFu0eOo9J1q7StsOHhPtGf2TZVHusWRoc&#10;trRxVH6ff7yBY7q1X+5QFLttf6toenV+/nkyZvw6FAtQiYb0b/673lvBF1j5RQbQ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pFT2XEAAAA2wAAAA8AAAAAAAAAAAAAAAAA&#10;nwIAAGRycy9kb3ducmV2LnhtbFBLBQYAAAAABAAEAPcAAACQAwAAAAA=&#10;">
                      <v:imagedata r:id="rId27" o:title="image2"/>
                    </v:shape>
                    <v:shape id="Picture 15" o:spid="_x0000_s1031" type="#_x0000_t75" alt="image3" style="position:absolute;left:3221;top:1785;width:2179;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VBbXAAAAA2wAAAA8AAABkcnMvZG93bnJldi54bWxET02LwjAQvS/4H8II3tbUFaRWo4iwooiH&#10;7Spex2Zsq82kNFHrvzfCwt7m8T5nOm9NJe7UuNKygkE/AkGcWV1yrmD/+/0Zg3AeWWNlmRQ8ycF8&#10;1vmYYqLtg3/onvpchBB2CSoovK8TKV1WkEHXtzVx4M62MegDbHKpG3yEcFPJrygaSYMlh4YCa1oW&#10;lF3Tm1Fw3ZhhvU3jw6nSq0t+Ocp456RSvW67mIDw1Pp/8Z97rcP8Mbx/CQfI2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VUFtcAAAADbAAAADwAAAAAAAAAAAAAAAACfAgAA&#10;ZHJzL2Rvd25yZXYueG1sUEsFBgAAAAAEAAQA9wAAAIwDAAAAAA==&#10;">
                      <v:imagedata r:id="rId28" o:title="image3"/>
                    </v:shape>
                    <v:shape id="Picture 16" o:spid="_x0000_s1032" type="#_x0000_t75" alt="image4" style="position:absolute;left:8664;top:1238;width:1478;height:6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Mq7PEAAAA2wAAAA8AAABkcnMvZG93bnJldi54bWxET0trAjEQvhf8D2GEXkrNVmiRrVFsaaEX&#10;W3xQ6m3cjLurm8mSpLr21zuHgseP7z2edq5RRwqx9mzgYZCBIi68rbk0sF69349AxYRssfFMBs4U&#10;YTrp3Ywxt/7ECzouU6kkhGOOBqqU2lzrWFTkMA58SyzczgeHSWAotQ14knDX6GGWPWmHNUtDhS29&#10;VlQclr9OSr73d8UmvH2Wfy/nn/nct4uv7aMxt/1u9gwqUZeu4n/3hzUwlPXyRX6Anl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vMq7PEAAAA2wAAAA8AAAAAAAAAAAAAAAAA&#10;nwIAAGRycy9kb3ducmV2LnhtbFBLBQYAAAAABAAEAPcAAACQAwAAAAA=&#10;">
                      <v:imagedata r:id="rId29" o:title="image4"/>
                    </v:shape>
                    <v:shape id="Picture 17" o:spid="_x0000_s1033" type="#_x0000_t75" alt="image5" style="position:absolute;left:7455;top:1886;width:1018;height:2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6bffDAAAA2wAAAA8AAABkcnMvZG93bnJldi54bWxEj0+LwjAUxO8L+x3CW/C2piq40jWWIige&#10;9FD/3J/N27a0eSlNtPXbG0HY4zAzv2GWyWAacafOVZYVTMYRCOLc6ooLBefT5nsBwnlkjY1lUvAg&#10;B8nq82OJsbY9Z3Q/+kIECLsYFZTet7GULi/JoBvbljh4f7Yz6IPsCqk77APcNHIaRXNpsOKwUGJL&#10;65Ly+ngzCrab26Vv0yxNs35RH36ue5zN9kqNvob0F4Snwf+H3+2dVjCdwOtL+AFy9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Xpt98MAAADbAAAADwAAAAAAAAAAAAAAAACf&#10;AgAAZHJzL2Rvd25yZXYueG1sUEsFBgAAAAAEAAQA9wAAAI8DAAAAAA==&#10;">
                      <v:imagedata r:id="rId30" o:title="image5"/>
                    </v:shape>
                    <v:shape id="Picture 18" o:spid="_x0000_s1034" type="#_x0000_t75" alt="image6" style="position:absolute;left:2350;top:2311;width:1738;height:5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1UvXBAAAA2wAAAA8AAABkcnMvZG93bnJldi54bWxEj0FrAjEUhO8F/0N4greauAerq1FUECq9&#10;tOoPeGyem8XNy5qkuv77plDocZiZb5jlunetuFOIjWcNk7ECQVx503Ct4Xzav85AxIRssPVMGp4U&#10;Yb0avCyxNP7BX3Q/plpkCMcSNdiUulLKWFlyGMe+I87exQeHKctQSxPwkeGulYVSU+mw4bxgsaOd&#10;pep6/HYa9rfPQ9rN35TdWuW31H/grAhaj4b9ZgEiUZ/+w3/td6OhKOD3S/4Bcv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t1UvXBAAAA2wAAAA8AAAAAAAAAAAAAAAAAnwIA&#10;AGRycy9kb3ducmV2LnhtbFBLBQYAAAAABAAEAPcAAACNAwAAAAA=&#10;">
                      <v:imagedata r:id="rId31" o:title="image6"/>
                    </v:shape>
                    <v:shape id="Picture 19" o:spid="_x0000_s1035" type="#_x0000_t75" alt="image7" style="position:absolute;left:6238;top:2296;width:1642;height: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6nCTFAAAA2wAAAA8AAABkcnMvZG93bnJldi54bWxEj0FrAjEUhO+F/ofwCl6kZqsoZWuUWhH0&#10;4MHYHnp73bzuLt28LEl0139vBKHHYWa+YebL3jbiTD7UjhW8jDIQxIUzNZcKPo+b51cQISIbbByT&#10;ggsFWC4eH+aYG9fxgc46liJBOOSooIqxzaUMRUUWw8i1xMn7dd5iTNKX0njsEtw2cpxlM2mx5rRQ&#10;YUsfFRV/+mQV6EL7brr/3sX1anj8CfprZWyj1OCpf38DEamP/+F7e2sUjCdw+5J+gFx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epwkxQAAANsAAAAPAAAAAAAAAAAAAAAA&#10;AJ8CAABkcnMvZG93bnJldi54bWxQSwUGAAAAAAQABAD3AAAAkQMAAAAA&#10;">
                      <v:imagedata r:id="rId32" o:title="image7"/>
                    </v:shape>
                    <v:shape id="Picture 20" o:spid="_x0000_s1036" type="#_x0000_t75" alt="image8" style="position:absolute;left:8139;top:2282;width:2006;height:5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vN7CAAAA2wAAAA8AAABkcnMvZG93bnJldi54bWxEj1FrwkAQhN8L/Q/HFnyrF4NISb0ELYgi&#10;VFrbH7Dk1iSY20tzq8Z/3xMEH4eZ+YaZF4Nr1Zn60Hg2MBknoIhLbxuuDPz+rF7fQAVBtth6JgNX&#10;ClDkz09zzKy/8Ded91KpCOGQoYFapMu0DmVNDsPYd8TRO/jeoUTZV9r2eIlw1+o0SWbaYcNxocaO&#10;Pmoqj/uTM7BzX5+yILn+Lcv1SrYzN2BIjRm9DIt3UEKDPML39sYaSKdw+xJ/gM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v7zewgAAANsAAAAPAAAAAAAAAAAAAAAAAJ8C&#10;AABkcnMvZG93bnJldi54bWxQSwUGAAAAAAQABAD3AAAAjgMAAAAA&#10;">
                      <v:imagedata r:id="rId33" o:title="image8"/>
                    </v:shape>
                  </v:group>
                  <v:shape id="Picture 21" o:spid="_x0000_s1037" type="#_x0000_t75" alt="image9" style="position:absolute;left:5935;top:3398;width:4224;height: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EE5bDAAAA2wAAAA8AAABkcnMvZG93bnJldi54bWxEj0FrwkAUhO+C/2F5Qi9SNwoRSV1FBaEF&#10;QbS252f2mQSzb8PuRtN/7wpCj8PMfMPMl52pxY2crywrGI8SEMS51RUXCk7f2/cZCB+QNdaWScEf&#10;eVgu+r05Ztre+UC3YyhEhLDPUEEZQpNJ6fOSDPqRbYijd7HOYIjSFVI7vEe4qeUkSabSYMVxocSG&#10;NiXl12NrFPwkbrPem/Z3ut/tOG1X6ZDPX0q9DbrVB4hAXfgPv9qfWsEkheeX+APk4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QTlsMAAADbAAAADwAAAAAAAAAAAAAAAACf&#10;AgAAZHJzL2Rvd25yZXYueG1sUEsFBgAAAAAEAAQA9wAAAI8DAAAAAA==&#10;">
                    <v:imagedata r:id="rId34" o:title="image9"/>
                  </v:shape>
                  <v:shape id="Picture 22" o:spid="_x0000_s1038" type="#_x0000_t75" alt="image10" style="position:absolute;left:1926;top:4298;width:8256;height:71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AYr3GAAAA2wAAAA8AAABkcnMvZG93bnJldi54bWxEj0FrwkAUhO+F/oflFbw1mwoGia6hFizV&#10;Q0HTCr29Zl+TkOzbmF01/vuuIHgcZuYbZp4NphUn6l1tWcFLFIMgLqyuuVTwla+epyCcR9bYWiYF&#10;F3KQLR4f5phqe+YtnXa+FAHCLkUFlfddKqUrKjLoItsRB+/P9gZ9kH0pdY/nADetHMdxIg3WHBYq&#10;7OitoqLZHY2CbT7dL5u1/v3cHC7f70U9yZfJj1Kjp+F1BsLT4O/hW/tDKxgncP0SfoBc/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YBivcYAAADbAAAADwAAAAAAAAAAAAAA&#10;AACfAgAAZHJzL2Rvd25yZXYueG1sUEsFBgAAAAAEAAQA9wAAAJIDAAAAAA==&#10;">
                    <v:imagedata r:id="rId35" o:title="image10"/>
                  </v:shape>
                </v:group>
                <v:shape id="Picture 23" o:spid="_x0000_s1039" type="#_x0000_t75" alt="image11" style="position:absolute;left:2631;top:12067;width:7546;height: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7YfvEAAAA2wAAAA8AAABkcnMvZG93bnJldi54bWxEj81qwkAUhfeFvsNwC90UnehCJTqKCILQ&#10;ldGSLq+ZayZt5k7ITGPq0zuC4PJwfj7OYtXbWnTU+sqxgtEwAUFcOF1xqeB42A5mIHxA1lg7JgX/&#10;5GG1fH1ZYKrdhffUZaEUcYR9igpMCE0qpS8MWfRD1xBH7+xaiyHKtpS6xUsct7UcJ8lEWqw4Egw2&#10;tDFU/GZ/NkJ+uit+5GV+MFk+pe+vz/Vsf1Lq/a1fz0EE6sMz/GjvtILxFO5f4g+Qy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F7YfvEAAAA2wAAAA8AAAAAAAAAAAAAAAAA&#10;nwIAAGRycy9kb3ducmV2LnhtbFBLBQYAAAAABAAEAPcAAACQAwAAAAA=&#10;">
                  <v:imagedata r:id="rId36" o:title="image11"/>
                </v:shape>
                <v:shape id="Picture 24" o:spid="_x0000_s1040" type="#_x0000_t75" alt="image12" style="position:absolute;left:9031;top:12693;width:1142;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of3BAAAA2wAAAA8AAABkcnMvZG93bnJldi54bWxET89rwjAUvg/8H8ITdhk2teCY1ShSWBlj&#10;l9Xh+dk802LzUpqs7f775TDY8eP7vT/OthMjDb51rGCdpCCIa6dbNgq+zq+rFxA+IGvsHJOCH/Jw&#10;PCwe9phrN/EnjVUwIoawz1FBE0KfS+nrhiz6xPXEkbu5wWKIcDBSDzjFcNvJLE2fpcWWY0ODPRUN&#10;1ffq2yqwV1/a8r7NnkyB5lK+b8LHuFHqcTmfdiACzeFf/Od+0wqyODZ+iT9AH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iof3BAAAA2wAAAA8AAAAAAAAAAAAAAAAAnwIA&#10;AGRycy9kb3ducmV2LnhtbFBLBQYAAAAABAAEAPcAAACNAwAAAAA=&#10;">
                  <v:imagedata r:id="rId37" o:title="image12"/>
                </v:shape>
                <w10:wrap type="square" anchorx="margin"/>
              </v:group>
            </w:pict>
          </mc:Fallback>
        </mc:AlternateContent>
      </w:r>
      <w:r w:rsidR="006541D4">
        <w:rPr>
          <w:rFonts w:cs="David" w:hint="cs"/>
          <w:b/>
          <w:bCs/>
          <w:sz w:val="24"/>
          <w:szCs w:val="24"/>
          <w:u w:val="single"/>
          <w:rtl/>
        </w:rPr>
        <w:t>מבנה דו"ח רו"ח המבקר</w:t>
      </w:r>
    </w:p>
    <w:p w:rsidR="00BF5223" w:rsidRDefault="00BF5223" w:rsidP="007512BE">
      <w:pPr>
        <w:spacing w:line="360" w:lineRule="auto"/>
        <w:jc w:val="both"/>
        <w:rPr>
          <w:rFonts w:cs="David" w:hint="cs"/>
          <w:b/>
          <w:bCs/>
          <w:sz w:val="24"/>
          <w:szCs w:val="24"/>
          <w:u w:val="single"/>
          <w:rtl/>
        </w:rPr>
      </w:pPr>
    </w:p>
    <w:p w:rsidR="00716E17" w:rsidRDefault="00716E17" w:rsidP="00716E17">
      <w:pPr>
        <w:pStyle w:val="a7"/>
        <w:spacing w:line="360" w:lineRule="auto"/>
        <w:jc w:val="both"/>
        <w:rPr>
          <w:rFonts w:cs="David"/>
          <w:b/>
          <w:bCs/>
          <w:sz w:val="24"/>
          <w:szCs w:val="24"/>
        </w:rPr>
      </w:pPr>
    </w:p>
    <w:p w:rsidR="006309A8" w:rsidRPr="008D37A6" w:rsidRDefault="00AB3723" w:rsidP="00AB3723">
      <w:pPr>
        <w:pStyle w:val="a7"/>
        <w:numPr>
          <w:ilvl w:val="0"/>
          <w:numId w:val="15"/>
        </w:numPr>
        <w:spacing w:line="360" w:lineRule="auto"/>
        <w:jc w:val="both"/>
        <w:rPr>
          <w:rFonts w:cs="David"/>
          <w:b/>
          <w:bCs/>
          <w:sz w:val="24"/>
          <w:szCs w:val="24"/>
        </w:rPr>
      </w:pPr>
      <w:r w:rsidRPr="00CA0312">
        <w:rPr>
          <w:rFonts w:cs="David" w:hint="cs"/>
          <w:b/>
          <w:bCs/>
          <w:sz w:val="24"/>
          <w:szCs w:val="24"/>
          <w:rtl/>
        </w:rPr>
        <w:lastRenderedPageBreak/>
        <w:t xml:space="preserve">כותרת והפניה </w:t>
      </w:r>
      <w:r w:rsidR="00CA0312">
        <w:rPr>
          <w:rFonts w:cs="David"/>
          <w:b/>
          <w:bCs/>
          <w:sz w:val="24"/>
          <w:szCs w:val="24"/>
          <w:rtl/>
        </w:rPr>
        <w:t>–</w:t>
      </w:r>
      <w:r w:rsidR="00CA0312">
        <w:rPr>
          <w:rFonts w:cs="David" w:hint="cs"/>
          <w:b/>
          <w:bCs/>
          <w:sz w:val="24"/>
          <w:szCs w:val="24"/>
          <w:rtl/>
        </w:rPr>
        <w:t xml:space="preserve"> </w:t>
      </w:r>
      <w:r w:rsidR="00CA0312">
        <w:rPr>
          <w:rFonts w:cs="David" w:hint="cs"/>
          <w:sz w:val="24"/>
          <w:szCs w:val="24"/>
          <w:rtl/>
        </w:rPr>
        <w:t>הכלל הוא הפניה לבעלי המניות , אולם כשלא מדובר בחברה יש להפנות לגורמים המתאימים כמו בעמותה לחברי העמותה , בשותפות לחברים בשותפות, בעסקה משותפת לשותפים בעסקה המשותפת. (בהתאם יש לעדכן גם את שאר המונחים בהמשך חוו"ד</w:t>
      </w:r>
      <w:r w:rsidR="008D37A6">
        <w:rPr>
          <w:rFonts w:cs="David" w:hint="cs"/>
          <w:sz w:val="24"/>
          <w:szCs w:val="24"/>
          <w:rtl/>
        </w:rPr>
        <w:t xml:space="preserve"> למשל: במקום החברה יבוא : העמותה / השותפות / העסקה המשותפת , במקום הדירקטוריון וההנהלה יבוא: הוועד וההנהלה / העמותה / הנהלת השותפות / הנהלת העסקה המשותפת ....) </w:t>
      </w:r>
    </w:p>
    <w:p w:rsidR="008D37A6" w:rsidRPr="008D7CCC" w:rsidRDefault="008D7CCC" w:rsidP="00AB3723">
      <w:pPr>
        <w:pStyle w:val="a7"/>
        <w:numPr>
          <w:ilvl w:val="0"/>
          <w:numId w:val="15"/>
        </w:numPr>
        <w:spacing w:line="360" w:lineRule="auto"/>
        <w:jc w:val="both"/>
        <w:rPr>
          <w:rFonts w:cs="David" w:hint="cs"/>
          <w:b/>
          <w:bCs/>
          <w:sz w:val="24"/>
          <w:szCs w:val="24"/>
        </w:rPr>
      </w:pPr>
      <w:r>
        <w:rPr>
          <w:rFonts w:cs="David" w:hint="cs"/>
          <w:b/>
          <w:bCs/>
          <w:sz w:val="24"/>
          <w:szCs w:val="24"/>
          <w:rtl/>
        </w:rPr>
        <w:t xml:space="preserve">פסקת מבוא </w:t>
      </w:r>
      <w:r>
        <w:rPr>
          <w:rFonts w:cs="David"/>
          <w:b/>
          <w:bCs/>
          <w:sz w:val="24"/>
          <w:szCs w:val="24"/>
          <w:rtl/>
        </w:rPr>
        <w:t>–</w:t>
      </w:r>
      <w:r>
        <w:rPr>
          <w:rFonts w:cs="David" w:hint="cs"/>
          <w:b/>
          <w:bCs/>
          <w:sz w:val="24"/>
          <w:szCs w:val="24"/>
          <w:rtl/>
        </w:rPr>
        <w:t xml:space="preserve"> </w:t>
      </w:r>
      <w:r>
        <w:rPr>
          <w:rFonts w:cs="David" w:hint="cs"/>
          <w:sz w:val="24"/>
          <w:szCs w:val="24"/>
          <w:rtl/>
        </w:rPr>
        <w:t xml:space="preserve">המילה ביקרנו </w:t>
      </w:r>
      <w:r>
        <w:rPr>
          <w:rFonts w:cs="David"/>
          <w:sz w:val="24"/>
          <w:szCs w:val="24"/>
          <w:rtl/>
        </w:rPr>
        <w:t>–</w:t>
      </w:r>
      <w:r>
        <w:rPr>
          <w:rFonts w:cs="David" w:hint="cs"/>
          <w:sz w:val="24"/>
          <w:szCs w:val="24"/>
          <w:rtl/>
        </w:rPr>
        <w:t xml:space="preserve"> מסמלת שהסתיימה פעולת הביקורת כולל חוו"ד לא כולל הימנעות ששם לא תופיע המילה ביקרנו.</w:t>
      </w:r>
    </w:p>
    <w:p w:rsidR="008D7CCC" w:rsidRDefault="008D7CCC" w:rsidP="008D7CCC">
      <w:pPr>
        <w:pStyle w:val="a7"/>
        <w:spacing w:line="360" w:lineRule="auto"/>
        <w:jc w:val="both"/>
        <w:rPr>
          <w:rFonts w:cs="David"/>
          <w:sz w:val="24"/>
          <w:szCs w:val="24"/>
          <w:rtl/>
        </w:rPr>
      </w:pPr>
      <w:r>
        <w:rPr>
          <w:rFonts w:cs="David" w:hint="cs"/>
          <w:sz w:val="24"/>
          <w:szCs w:val="24"/>
          <w:rtl/>
        </w:rPr>
        <w:t>פסקת המבוא כוללת שני חלקים:</w:t>
      </w:r>
    </w:p>
    <w:p w:rsidR="008D7CCC" w:rsidRDefault="008D7CCC" w:rsidP="008D7CCC">
      <w:pPr>
        <w:pStyle w:val="a7"/>
        <w:numPr>
          <w:ilvl w:val="0"/>
          <w:numId w:val="17"/>
        </w:numPr>
        <w:spacing w:line="360" w:lineRule="auto"/>
        <w:jc w:val="both"/>
        <w:rPr>
          <w:rFonts w:cs="David"/>
          <w:sz w:val="24"/>
          <w:szCs w:val="24"/>
        </w:rPr>
      </w:pPr>
      <w:r>
        <w:rPr>
          <w:rFonts w:cs="David" w:hint="cs"/>
          <w:sz w:val="24"/>
          <w:szCs w:val="24"/>
          <w:rtl/>
        </w:rPr>
        <w:t xml:space="preserve">זיהוי הדוכ"ס שבוקרו על ידנו ואם "משהו" ממספרי ההשוואה בוקר ע"י אחרים הרי שבסוף פסקת המבוא, בהתאם לת"ב 78 </w:t>
      </w:r>
      <w:r w:rsidR="007E7260">
        <w:rPr>
          <w:rFonts w:cs="David" w:hint="cs"/>
          <w:sz w:val="24"/>
          <w:szCs w:val="24"/>
          <w:rtl/>
        </w:rPr>
        <w:t xml:space="preserve">נציין את אותם מספרי השוואה שבוקרו ע"י רו"ח קודמים , את סוג חוו"ד שהם נתנו , והתאריך של חוות דעתם . רק אם חוות דעתם היתה שונה מהנוסח האחיד , נציין גם את הסיבה שלהם לאותה סטיה. </w:t>
      </w:r>
    </w:p>
    <w:p w:rsidR="008354EF" w:rsidRDefault="008354EF" w:rsidP="008D7CCC">
      <w:pPr>
        <w:pStyle w:val="a7"/>
        <w:numPr>
          <w:ilvl w:val="0"/>
          <w:numId w:val="17"/>
        </w:numPr>
        <w:spacing w:line="360" w:lineRule="auto"/>
        <w:jc w:val="both"/>
        <w:rPr>
          <w:rFonts w:cs="David"/>
          <w:sz w:val="24"/>
          <w:szCs w:val="24"/>
        </w:rPr>
      </w:pPr>
      <w:r>
        <w:rPr>
          <w:rFonts w:cs="David" w:hint="cs"/>
          <w:sz w:val="24"/>
          <w:szCs w:val="24"/>
          <w:rtl/>
        </w:rPr>
        <w:t xml:space="preserve">חלוקת האחריות </w:t>
      </w:r>
      <w:r w:rsidR="00ED112D">
        <w:rPr>
          <w:rFonts w:cs="David" w:hint="cs"/>
          <w:sz w:val="24"/>
          <w:szCs w:val="24"/>
          <w:rtl/>
        </w:rPr>
        <w:t xml:space="preserve">בין הדירקטוריון וההנהלה מצד אחד לבין רו"ח המבקר מצד שני , </w:t>
      </w:r>
      <w:r w:rsidR="00000118">
        <w:rPr>
          <w:rFonts w:cs="David" w:hint="cs"/>
          <w:sz w:val="24"/>
          <w:szCs w:val="24"/>
          <w:rtl/>
        </w:rPr>
        <w:t xml:space="preserve">מתוך מטרה לצמצם את פער הציפיות </w:t>
      </w:r>
    </w:p>
    <w:p w:rsidR="00000118" w:rsidRDefault="00000118" w:rsidP="00000118">
      <w:pPr>
        <w:pStyle w:val="a7"/>
        <w:numPr>
          <w:ilvl w:val="0"/>
          <w:numId w:val="15"/>
        </w:numPr>
        <w:spacing w:line="360" w:lineRule="auto"/>
        <w:jc w:val="both"/>
        <w:rPr>
          <w:rFonts w:cs="David" w:hint="cs"/>
          <w:sz w:val="24"/>
          <w:szCs w:val="24"/>
        </w:rPr>
      </w:pPr>
      <w:r w:rsidRPr="00BF5223">
        <w:rPr>
          <w:rFonts w:cs="David" w:hint="cs"/>
          <w:b/>
          <w:bCs/>
          <w:sz w:val="24"/>
          <w:szCs w:val="24"/>
          <w:rtl/>
        </w:rPr>
        <w:t>פסקת הסתמכות על רו"ח אחרים-</w:t>
      </w:r>
      <w:r>
        <w:rPr>
          <w:rFonts w:cs="David" w:hint="cs"/>
          <w:sz w:val="24"/>
          <w:szCs w:val="24"/>
          <w:rtl/>
        </w:rPr>
        <w:t xml:space="preserve"> פסקה </w:t>
      </w:r>
      <w:r w:rsidR="00BF5223">
        <w:rPr>
          <w:rFonts w:cs="David" w:hint="cs"/>
          <w:sz w:val="24"/>
          <w:szCs w:val="24"/>
          <w:rtl/>
        </w:rPr>
        <w:t>זו מתווסת כאשר לפחות חברת בת אחת בדוכ"ס מאוחדים בוקרה ע"י רו"ח מבקר אחר (ת"ב 9) וכן פרקטית פסקת הסתמכות מתווספת במקרים בהם ישנה השפעה מהותית אך לא שליטה (חברה כלולה) בחברה אחת לפחות המבוקרת ע"י רו"ח מבקר אחר .</w:t>
      </w:r>
    </w:p>
    <w:p w:rsidR="00BF5223" w:rsidRDefault="00BF5223" w:rsidP="00000118">
      <w:pPr>
        <w:pStyle w:val="a7"/>
        <w:numPr>
          <w:ilvl w:val="0"/>
          <w:numId w:val="15"/>
        </w:numPr>
        <w:spacing w:line="360" w:lineRule="auto"/>
        <w:jc w:val="both"/>
        <w:rPr>
          <w:rFonts w:cs="David"/>
          <w:sz w:val="24"/>
          <w:szCs w:val="24"/>
        </w:rPr>
      </w:pPr>
      <w:r>
        <w:rPr>
          <w:rFonts w:cs="David" w:hint="cs"/>
          <w:b/>
          <w:bCs/>
          <w:sz w:val="24"/>
          <w:szCs w:val="24"/>
          <w:rtl/>
        </w:rPr>
        <w:t xml:space="preserve">פסקת היקף </w:t>
      </w:r>
      <w:r>
        <w:rPr>
          <w:rFonts w:cs="David"/>
          <w:b/>
          <w:bCs/>
          <w:sz w:val="24"/>
          <w:szCs w:val="24"/>
          <w:rtl/>
        </w:rPr>
        <w:t>–</w:t>
      </w:r>
      <w:r>
        <w:rPr>
          <w:rFonts w:cs="David" w:hint="cs"/>
          <w:b/>
          <w:bCs/>
          <w:sz w:val="24"/>
          <w:szCs w:val="24"/>
          <w:rtl/>
        </w:rPr>
        <w:t xml:space="preserve"> </w:t>
      </w:r>
      <w:r w:rsidRPr="00BF5223">
        <w:rPr>
          <w:rFonts w:cs="David" w:hint="cs"/>
          <w:sz w:val="24"/>
          <w:szCs w:val="24"/>
          <w:rtl/>
        </w:rPr>
        <w:t>מטרתה להסביר את תהליך העבודה מתוך מטרה לצמצם את פער הציפיות.</w:t>
      </w:r>
    </w:p>
    <w:p w:rsidR="00BF5223" w:rsidRDefault="00BF5223" w:rsidP="00BF5223">
      <w:pPr>
        <w:pStyle w:val="a7"/>
        <w:numPr>
          <w:ilvl w:val="0"/>
          <w:numId w:val="15"/>
        </w:numPr>
        <w:spacing w:line="360" w:lineRule="auto"/>
        <w:jc w:val="both"/>
        <w:rPr>
          <w:rFonts w:cs="David"/>
          <w:sz w:val="24"/>
          <w:szCs w:val="24"/>
        </w:rPr>
      </w:pPr>
      <w:r>
        <w:rPr>
          <w:rFonts w:cs="David" w:hint="cs"/>
          <w:b/>
          <w:bCs/>
          <w:sz w:val="24"/>
          <w:szCs w:val="24"/>
          <w:rtl/>
        </w:rPr>
        <w:t xml:space="preserve">פסקת חוו"ד </w:t>
      </w:r>
      <w:r>
        <w:rPr>
          <w:rFonts w:cs="David"/>
          <w:b/>
          <w:bCs/>
          <w:sz w:val="24"/>
          <w:szCs w:val="24"/>
          <w:rtl/>
        </w:rPr>
        <w:t>–</w:t>
      </w:r>
      <w:r>
        <w:rPr>
          <w:rFonts w:cs="David" w:hint="cs"/>
          <w:sz w:val="24"/>
          <w:szCs w:val="24"/>
          <w:rtl/>
        </w:rPr>
        <w:t xml:space="preserve"> בפסקה זו מתוארת חוו"ד של רו"ח באופן ברור לקורא חוו"ד . שמות הדו"חות והשנים חייבים להיות תואמים , למה שנכלל בפסקת המבוא. בנוסף בפסקה זו מצוין סוג התקינה החשבונאית לפיה נערכו הדוכ"ס וכן במקרים המתאימים תיכלל ההתייחסות המתאימה להוראות הרגולטור הרלוונטי כגון: המפקח על הבנקים , המפקח על הביטוח , תקנות ני"ע (דוכ"ס שנתיים) התש"ע 2010 </w:t>
      </w:r>
      <w:r>
        <w:rPr>
          <w:rFonts w:cs="David"/>
          <w:sz w:val="24"/>
          <w:szCs w:val="24"/>
          <w:rtl/>
        </w:rPr>
        <w:t>–</w:t>
      </w:r>
      <w:r>
        <w:rPr>
          <w:rFonts w:cs="David" w:hint="cs"/>
          <w:sz w:val="24"/>
          <w:szCs w:val="24"/>
          <w:rtl/>
        </w:rPr>
        <w:t xml:space="preserve"> בח"צ שאינה חב' ביטוח או בנק, בנוסף כשבחוו"ד יש פסקת הסתמכות על רו"ח אחרים נוסיף בתחילת הפסקה: "לדעתנו בהתבסס על בקורתינו ועל הדו"חות של רו"ח אחרים..." </w:t>
      </w:r>
    </w:p>
    <w:p w:rsidR="00BC1DC0" w:rsidRPr="00BC1DC0" w:rsidRDefault="00BF5223" w:rsidP="00E6640B">
      <w:pPr>
        <w:pStyle w:val="a7"/>
        <w:numPr>
          <w:ilvl w:val="0"/>
          <w:numId w:val="15"/>
        </w:numPr>
        <w:spacing w:line="360" w:lineRule="auto"/>
        <w:jc w:val="both"/>
        <w:rPr>
          <w:rFonts w:cs="David"/>
          <w:b/>
          <w:bCs/>
          <w:sz w:val="24"/>
          <w:szCs w:val="24"/>
          <w:rtl/>
        </w:rPr>
      </w:pPr>
      <w:r w:rsidRPr="00BC1DC0">
        <w:rPr>
          <w:rFonts w:cs="David" w:hint="cs"/>
          <w:b/>
          <w:bCs/>
          <w:sz w:val="24"/>
          <w:szCs w:val="24"/>
          <w:rtl/>
        </w:rPr>
        <w:t>פסקת קישור-</w:t>
      </w:r>
      <w:r w:rsidRPr="00BC1DC0">
        <w:rPr>
          <w:rFonts w:cs="David" w:hint="cs"/>
          <w:sz w:val="24"/>
          <w:szCs w:val="24"/>
          <w:rtl/>
        </w:rPr>
        <w:t xml:space="preserve"> תופיע רק בח"צ </w:t>
      </w:r>
      <w:r w:rsidR="00BC1DC0" w:rsidRPr="00BC1DC0">
        <w:rPr>
          <w:rFonts w:cs="David" w:hint="cs"/>
          <w:sz w:val="24"/>
          <w:szCs w:val="24"/>
          <w:rtl/>
        </w:rPr>
        <w:t xml:space="preserve">, בהוספת פסקה זו נקבעה בתקני ביקורת 103-104 (ולא בת"ב 108). פסקת הקישור מתייחסת אך ורק לתקופה השוטפת " כפי שנקבע בת"ב 103 ו-104 ולא משנה אם כן או לא ביקרנו את רכיבי הבקרה הפנימית של שנים קודמות . בפסקה זו חובה גם לציין את סוג חוו"ד , אפקטיביות הבקרה הפנימית ואת תאריך חוו"ד שחייב להיות זהה לתאריך חוו"ד על הדוכ"ס </w:t>
      </w:r>
      <w:r w:rsidR="00BC1DC0">
        <w:rPr>
          <w:rFonts w:cs="David" w:hint="cs"/>
          <w:sz w:val="24"/>
          <w:szCs w:val="24"/>
          <w:rtl/>
        </w:rPr>
        <w:t xml:space="preserve">. </w:t>
      </w:r>
      <w:r w:rsidR="00BC1DC0" w:rsidRPr="00BC1DC0">
        <w:rPr>
          <w:rFonts w:cs="David" w:hint="cs"/>
          <w:sz w:val="24"/>
          <w:szCs w:val="24"/>
          <w:rtl/>
        </w:rPr>
        <w:t>אם חוו"ד על אפקטיביות הבקרה הפנימית סוטה מהנוסח האחיד תיכלל גם הסיבה לכך</w:t>
      </w:r>
      <w:r w:rsidR="00BC1DC0" w:rsidRPr="00BC1DC0">
        <w:rPr>
          <w:rFonts w:cs="David" w:hint="cs"/>
          <w:b/>
          <w:bCs/>
          <w:sz w:val="24"/>
          <w:szCs w:val="24"/>
          <w:rtl/>
        </w:rPr>
        <w:t xml:space="preserve"> </w:t>
      </w:r>
      <w:r w:rsidR="00BC1DC0">
        <w:rPr>
          <w:rFonts w:cs="David" w:hint="cs"/>
          <w:sz w:val="24"/>
          <w:szCs w:val="24"/>
          <w:rtl/>
        </w:rPr>
        <w:t>.</w:t>
      </w:r>
    </w:p>
    <w:p w:rsidR="00BC1DC0" w:rsidRDefault="00BC1DC0" w:rsidP="00BC1DC0">
      <w:pPr>
        <w:pStyle w:val="a7"/>
        <w:numPr>
          <w:ilvl w:val="0"/>
          <w:numId w:val="15"/>
        </w:numPr>
        <w:spacing w:line="360" w:lineRule="auto"/>
        <w:jc w:val="both"/>
        <w:rPr>
          <w:rFonts w:cs="David"/>
          <w:sz w:val="24"/>
          <w:szCs w:val="24"/>
        </w:rPr>
      </w:pPr>
      <w:r>
        <w:rPr>
          <w:rFonts w:cs="David" w:hint="cs"/>
          <w:b/>
          <w:bCs/>
          <w:sz w:val="24"/>
          <w:szCs w:val="24"/>
          <w:rtl/>
        </w:rPr>
        <w:t xml:space="preserve">פסקת הפניית תשומת לב- </w:t>
      </w:r>
      <w:r>
        <w:rPr>
          <w:rFonts w:cs="David" w:hint="cs"/>
          <w:sz w:val="24"/>
          <w:szCs w:val="24"/>
          <w:rtl/>
        </w:rPr>
        <w:t>במידה וקיימת יש להוסיף לפי בהתאם לסעיפים 10-16 לת"ב 72</w:t>
      </w:r>
    </w:p>
    <w:p w:rsidR="00BC1DC0" w:rsidRDefault="00BC1DC0" w:rsidP="00BC1DC0">
      <w:pPr>
        <w:pStyle w:val="a7"/>
        <w:numPr>
          <w:ilvl w:val="0"/>
          <w:numId w:val="15"/>
        </w:numPr>
        <w:spacing w:line="360" w:lineRule="auto"/>
        <w:jc w:val="both"/>
        <w:rPr>
          <w:rFonts w:cs="David" w:hint="cs"/>
          <w:sz w:val="24"/>
          <w:szCs w:val="24"/>
        </w:rPr>
      </w:pPr>
      <w:r>
        <w:rPr>
          <w:rFonts w:cs="David" w:hint="cs"/>
          <w:b/>
          <w:bCs/>
          <w:sz w:val="24"/>
          <w:szCs w:val="24"/>
          <w:rtl/>
        </w:rPr>
        <w:lastRenderedPageBreak/>
        <w:t xml:space="preserve">חתימה </w:t>
      </w:r>
      <w:r>
        <w:rPr>
          <w:rFonts w:cs="David"/>
          <w:b/>
          <w:bCs/>
          <w:sz w:val="24"/>
          <w:szCs w:val="24"/>
          <w:rtl/>
        </w:rPr>
        <w:t>–</w:t>
      </w:r>
      <w:r>
        <w:rPr>
          <w:rFonts w:cs="David" w:hint="cs"/>
          <w:sz w:val="24"/>
          <w:szCs w:val="24"/>
          <w:rtl/>
        </w:rPr>
        <w:t xml:space="preserve"> רו"ח יחתום את שמו בצירוף תוארו המקצועי "רו"ח" וללא כל תוספות נוספות, כגון : רו"ח וסוכן ביטוח , הדבר נקבע בהחלטה של המועצה לפירוש כללי התנהגות מקצועית בלשכת רו"ח</w:t>
      </w:r>
    </w:p>
    <w:p w:rsidR="00EB102D" w:rsidRDefault="00BC1DC0" w:rsidP="00EB102D">
      <w:pPr>
        <w:pStyle w:val="a7"/>
        <w:numPr>
          <w:ilvl w:val="0"/>
          <w:numId w:val="15"/>
        </w:numPr>
        <w:spacing w:line="360" w:lineRule="auto"/>
        <w:jc w:val="both"/>
        <w:rPr>
          <w:rFonts w:cs="David"/>
          <w:sz w:val="24"/>
          <w:szCs w:val="24"/>
        </w:rPr>
      </w:pPr>
      <w:r>
        <w:rPr>
          <w:rFonts w:cs="David" w:hint="cs"/>
          <w:b/>
          <w:bCs/>
          <w:sz w:val="24"/>
          <w:szCs w:val="24"/>
          <w:rtl/>
        </w:rPr>
        <w:t xml:space="preserve">תאריך </w:t>
      </w:r>
      <w:r>
        <w:rPr>
          <w:rFonts w:cs="David"/>
          <w:b/>
          <w:bCs/>
          <w:sz w:val="24"/>
          <w:szCs w:val="24"/>
          <w:rtl/>
        </w:rPr>
        <w:t>–</w:t>
      </w:r>
      <w:r>
        <w:rPr>
          <w:rFonts w:cs="David" w:hint="cs"/>
          <w:sz w:val="24"/>
          <w:szCs w:val="24"/>
          <w:rtl/>
        </w:rPr>
        <w:t xml:space="preserve"> רו"ח מידע את קוראי חוו"ד שהוא לקח בחשבון את כל האירועים מתחילת התקופה המבוקרת (01/01/13) ועד היום (30/03/14) בהתייחס גם לטיפול החשבונאי וגם בהתייחס להיבט הביקורת. </w:t>
      </w:r>
      <w:r w:rsidR="00EB102D">
        <w:rPr>
          <w:rFonts w:cs="David" w:hint="cs"/>
          <w:sz w:val="24"/>
          <w:szCs w:val="24"/>
          <w:rtl/>
        </w:rPr>
        <w:t xml:space="preserve">לעולם לא יישא תאריך דו"ח רו"ח מבקר מוקדם לתאריך החתימה על הדוכ"ס . </w:t>
      </w:r>
      <w:r w:rsidR="007D0544">
        <w:rPr>
          <w:rFonts w:cs="David" w:hint="cs"/>
          <w:sz w:val="24"/>
          <w:szCs w:val="24"/>
          <w:rtl/>
        </w:rPr>
        <w:t xml:space="preserve">כלומר, כל עוד  הדוכ"ס לא נחתמים כהלכה , הם טיוטה בלבד. ורק לאחר חתימה ואישור כהלכה הם הופכים להיות מסמך משפטי מחייב שנקרא דוכ"ס שעליהם מבצעים ביקורת . </w:t>
      </w:r>
    </w:p>
    <w:p w:rsidR="00FF07E2" w:rsidRPr="00FF07E2" w:rsidRDefault="00FF07E2" w:rsidP="00FF07E2">
      <w:pPr>
        <w:spacing w:line="360" w:lineRule="auto"/>
        <w:jc w:val="both"/>
        <w:rPr>
          <w:rFonts w:cs="David" w:hint="cs"/>
          <w:b/>
          <w:bCs/>
          <w:sz w:val="24"/>
          <w:szCs w:val="24"/>
          <w:rtl/>
        </w:rPr>
      </w:pPr>
      <w:r w:rsidRPr="00FF07E2">
        <w:rPr>
          <w:rFonts w:cs="David" w:hint="cs"/>
          <w:b/>
          <w:bCs/>
          <w:sz w:val="24"/>
          <w:szCs w:val="24"/>
          <w:rtl/>
        </w:rPr>
        <w:t>בד"כ :</w:t>
      </w:r>
    </w:p>
    <w:tbl>
      <w:tblPr>
        <w:tblStyle w:val="a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8"/>
        <w:gridCol w:w="363"/>
        <w:gridCol w:w="3119"/>
        <w:gridCol w:w="363"/>
        <w:gridCol w:w="2583"/>
      </w:tblGrid>
      <w:tr w:rsidR="00FF07E2" w:rsidRPr="00FF07E2" w:rsidTr="00FF07E2">
        <w:tc>
          <w:tcPr>
            <w:tcW w:w="0" w:type="auto"/>
            <w:vAlign w:val="center"/>
          </w:tcPr>
          <w:p w:rsidR="00FF07E2" w:rsidRPr="00FF07E2" w:rsidRDefault="00FF07E2" w:rsidP="00FF07E2">
            <w:pPr>
              <w:spacing w:line="360" w:lineRule="auto"/>
              <w:jc w:val="center"/>
              <w:rPr>
                <w:rFonts w:cs="David"/>
                <w:b/>
                <w:bCs/>
                <w:sz w:val="24"/>
                <w:szCs w:val="24"/>
              </w:rPr>
            </w:pPr>
            <w:r w:rsidRPr="00FF07E2">
              <w:rPr>
                <w:rFonts w:cs="David" w:hint="cs"/>
                <w:b/>
                <w:bCs/>
                <w:sz w:val="24"/>
                <w:szCs w:val="24"/>
                <w:rtl/>
              </w:rPr>
              <w:t>תאריך החתימה על הדוכ"ס</w:t>
            </w:r>
          </w:p>
        </w:tc>
        <w:tc>
          <w:tcPr>
            <w:tcW w:w="0" w:type="auto"/>
            <w:vAlign w:val="center"/>
          </w:tcPr>
          <w:p w:rsidR="00FF07E2" w:rsidRPr="00FF07E2" w:rsidRDefault="00FF07E2" w:rsidP="00FF07E2">
            <w:pPr>
              <w:spacing w:line="360" w:lineRule="auto"/>
              <w:jc w:val="center"/>
              <w:rPr>
                <w:rFonts w:cs="David" w:hint="cs"/>
                <w:b/>
                <w:bCs/>
                <w:sz w:val="24"/>
                <w:szCs w:val="24"/>
                <w:rtl/>
              </w:rPr>
            </w:pPr>
            <w:r w:rsidRPr="00FF07E2">
              <w:rPr>
                <w:rFonts w:cs="David" w:hint="cs"/>
                <w:b/>
                <w:bCs/>
                <w:sz w:val="24"/>
                <w:szCs w:val="24"/>
                <w:rtl/>
              </w:rPr>
              <w:t>=</w:t>
            </w:r>
          </w:p>
        </w:tc>
        <w:tc>
          <w:tcPr>
            <w:tcW w:w="0" w:type="auto"/>
            <w:vAlign w:val="center"/>
          </w:tcPr>
          <w:p w:rsidR="00FF07E2" w:rsidRPr="00FF07E2" w:rsidRDefault="00FF07E2" w:rsidP="00FF07E2">
            <w:pPr>
              <w:spacing w:line="360" w:lineRule="auto"/>
              <w:jc w:val="center"/>
              <w:rPr>
                <w:rFonts w:cs="David"/>
                <w:b/>
                <w:bCs/>
                <w:sz w:val="24"/>
                <w:szCs w:val="24"/>
                <w:rtl/>
              </w:rPr>
            </w:pPr>
            <w:r w:rsidRPr="00FF07E2">
              <w:rPr>
                <w:rFonts w:cs="David" w:hint="cs"/>
                <w:b/>
                <w:bCs/>
                <w:sz w:val="24"/>
                <w:szCs w:val="24"/>
                <w:rtl/>
              </w:rPr>
              <w:t>תאריך סיום הביקורת למעשה (נקבל הצהרת מנהלים)</w:t>
            </w:r>
          </w:p>
        </w:tc>
        <w:tc>
          <w:tcPr>
            <w:tcW w:w="0" w:type="auto"/>
            <w:vAlign w:val="center"/>
          </w:tcPr>
          <w:p w:rsidR="00FF07E2" w:rsidRPr="00FF07E2" w:rsidRDefault="00FF07E2" w:rsidP="00FF07E2">
            <w:pPr>
              <w:spacing w:line="360" w:lineRule="auto"/>
              <w:jc w:val="center"/>
              <w:rPr>
                <w:rFonts w:cs="David" w:hint="cs"/>
                <w:b/>
                <w:bCs/>
                <w:sz w:val="24"/>
                <w:szCs w:val="24"/>
                <w:rtl/>
              </w:rPr>
            </w:pPr>
            <w:r w:rsidRPr="00FF07E2">
              <w:rPr>
                <w:rFonts w:cs="David" w:hint="cs"/>
                <w:b/>
                <w:bCs/>
                <w:sz w:val="24"/>
                <w:szCs w:val="24"/>
                <w:rtl/>
              </w:rPr>
              <w:t>=</w:t>
            </w:r>
          </w:p>
        </w:tc>
        <w:tc>
          <w:tcPr>
            <w:tcW w:w="0" w:type="auto"/>
            <w:vAlign w:val="center"/>
          </w:tcPr>
          <w:p w:rsidR="00FF07E2" w:rsidRPr="00FF07E2" w:rsidRDefault="00FF07E2" w:rsidP="00FF07E2">
            <w:pPr>
              <w:spacing w:line="360" w:lineRule="auto"/>
              <w:jc w:val="center"/>
              <w:rPr>
                <w:rFonts w:cs="David"/>
                <w:b/>
                <w:bCs/>
                <w:sz w:val="24"/>
                <w:szCs w:val="24"/>
                <w:rtl/>
              </w:rPr>
            </w:pPr>
          </w:p>
          <w:p w:rsidR="00FF07E2" w:rsidRPr="00FF07E2" w:rsidRDefault="00FF07E2" w:rsidP="00FF07E2">
            <w:pPr>
              <w:spacing w:line="360" w:lineRule="auto"/>
              <w:jc w:val="center"/>
              <w:rPr>
                <w:rFonts w:cs="David" w:hint="cs"/>
                <w:b/>
                <w:bCs/>
                <w:sz w:val="24"/>
                <w:szCs w:val="24"/>
                <w:rtl/>
              </w:rPr>
            </w:pPr>
            <w:r w:rsidRPr="00FF07E2">
              <w:rPr>
                <w:rFonts w:cs="David" w:hint="cs"/>
                <w:b/>
                <w:bCs/>
                <w:sz w:val="24"/>
                <w:szCs w:val="24"/>
                <w:rtl/>
              </w:rPr>
              <w:t>תאריך החתימה של רו"ח המבקר על חוו"ד</w:t>
            </w:r>
          </w:p>
          <w:p w:rsidR="00FF07E2" w:rsidRPr="00FF07E2" w:rsidRDefault="00FF07E2" w:rsidP="00FF07E2">
            <w:pPr>
              <w:spacing w:line="360" w:lineRule="auto"/>
              <w:jc w:val="center"/>
              <w:rPr>
                <w:rFonts w:cs="David"/>
                <w:b/>
                <w:bCs/>
                <w:sz w:val="24"/>
                <w:szCs w:val="24"/>
                <w:rtl/>
              </w:rPr>
            </w:pPr>
          </w:p>
        </w:tc>
      </w:tr>
      <w:tr w:rsidR="00FF07E2" w:rsidRPr="00FF07E2" w:rsidTr="00FF07E2">
        <w:tc>
          <w:tcPr>
            <w:tcW w:w="0" w:type="auto"/>
            <w:vAlign w:val="center"/>
          </w:tcPr>
          <w:p w:rsidR="00FF07E2" w:rsidRPr="00FF07E2" w:rsidRDefault="00FF07E2" w:rsidP="00FF07E2">
            <w:pPr>
              <w:spacing w:line="360" w:lineRule="auto"/>
              <w:jc w:val="center"/>
              <w:rPr>
                <w:rFonts w:cs="David" w:hint="cs"/>
                <w:b/>
                <w:bCs/>
                <w:sz w:val="24"/>
                <w:szCs w:val="24"/>
                <w:rtl/>
              </w:rPr>
            </w:pPr>
            <w:r w:rsidRPr="00FF07E2">
              <w:rPr>
                <w:rFonts w:cs="David"/>
                <w:b/>
                <w:bCs/>
                <w:sz w:val="24"/>
                <w:szCs w:val="24"/>
              </w:rPr>
              <w:t>A</w:t>
            </w:r>
          </w:p>
        </w:tc>
        <w:tc>
          <w:tcPr>
            <w:tcW w:w="0" w:type="auto"/>
            <w:vAlign w:val="center"/>
          </w:tcPr>
          <w:p w:rsidR="00FF07E2" w:rsidRPr="00FF07E2" w:rsidRDefault="00FF07E2" w:rsidP="00FF07E2">
            <w:pPr>
              <w:spacing w:line="360" w:lineRule="auto"/>
              <w:jc w:val="center"/>
              <w:rPr>
                <w:rFonts w:cs="David" w:hint="cs"/>
                <w:b/>
                <w:bCs/>
                <w:sz w:val="24"/>
                <w:szCs w:val="24"/>
                <w:rtl/>
              </w:rPr>
            </w:pPr>
            <w:r>
              <w:rPr>
                <w:rFonts w:cs="David" w:hint="cs"/>
                <w:b/>
                <w:bCs/>
                <w:sz w:val="24"/>
                <w:szCs w:val="24"/>
                <w:rtl/>
              </w:rPr>
              <w:t>=</w:t>
            </w:r>
          </w:p>
        </w:tc>
        <w:tc>
          <w:tcPr>
            <w:tcW w:w="0" w:type="auto"/>
            <w:vAlign w:val="center"/>
          </w:tcPr>
          <w:p w:rsidR="00FF07E2" w:rsidRPr="00FF07E2" w:rsidRDefault="00FF07E2" w:rsidP="00FF07E2">
            <w:pPr>
              <w:spacing w:line="360" w:lineRule="auto"/>
              <w:jc w:val="center"/>
              <w:rPr>
                <w:rFonts w:cs="David"/>
                <w:b/>
                <w:bCs/>
                <w:sz w:val="24"/>
                <w:szCs w:val="24"/>
                <w:rtl/>
              </w:rPr>
            </w:pPr>
            <w:r w:rsidRPr="00FF07E2">
              <w:rPr>
                <w:rFonts w:cs="David" w:hint="cs"/>
                <w:b/>
                <w:bCs/>
                <w:sz w:val="24"/>
                <w:szCs w:val="24"/>
              </w:rPr>
              <w:t>B</w:t>
            </w:r>
          </w:p>
        </w:tc>
        <w:tc>
          <w:tcPr>
            <w:tcW w:w="0" w:type="auto"/>
            <w:vAlign w:val="center"/>
          </w:tcPr>
          <w:p w:rsidR="00FF07E2" w:rsidRPr="00FF07E2" w:rsidRDefault="00FF07E2" w:rsidP="00FF07E2">
            <w:pPr>
              <w:spacing w:line="360" w:lineRule="auto"/>
              <w:rPr>
                <w:rFonts w:cs="David" w:hint="cs"/>
                <w:b/>
                <w:bCs/>
                <w:sz w:val="24"/>
                <w:szCs w:val="24"/>
                <w:rtl/>
              </w:rPr>
            </w:pPr>
            <w:r>
              <w:rPr>
                <w:rFonts w:cs="David" w:hint="cs"/>
                <w:b/>
                <w:bCs/>
                <w:sz w:val="24"/>
                <w:szCs w:val="24"/>
                <w:rtl/>
              </w:rPr>
              <w:t>=</w:t>
            </w:r>
          </w:p>
        </w:tc>
        <w:tc>
          <w:tcPr>
            <w:tcW w:w="0" w:type="auto"/>
            <w:vAlign w:val="center"/>
          </w:tcPr>
          <w:p w:rsidR="00FF07E2" w:rsidRPr="00FF07E2" w:rsidRDefault="00FF07E2" w:rsidP="00FF07E2">
            <w:pPr>
              <w:spacing w:line="360" w:lineRule="auto"/>
              <w:jc w:val="center"/>
              <w:rPr>
                <w:rFonts w:cs="David" w:hint="cs"/>
                <w:b/>
                <w:bCs/>
                <w:sz w:val="24"/>
                <w:szCs w:val="24"/>
                <w:rtl/>
              </w:rPr>
            </w:pPr>
            <w:r w:rsidRPr="00FF07E2">
              <w:rPr>
                <w:rFonts w:cs="David" w:hint="cs"/>
                <w:b/>
                <w:bCs/>
                <w:sz w:val="24"/>
                <w:szCs w:val="24"/>
              </w:rPr>
              <w:t>C</w:t>
            </w:r>
          </w:p>
        </w:tc>
      </w:tr>
    </w:tbl>
    <w:p w:rsidR="009801FF" w:rsidRDefault="009801FF" w:rsidP="00FF07E2">
      <w:pPr>
        <w:spacing w:line="360" w:lineRule="auto"/>
        <w:rPr>
          <w:rFonts w:cs="David"/>
          <w:sz w:val="24"/>
          <w:szCs w:val="24"/>
          <w:rtl/>
        </w:rPr>
      </w:pPr>
    </w:p>
    <w:p w:rsidR="009801FF" w:rsidRPr="009801FF" w:rsidRDefault="009801FF" w:rsidP="009801FF">
      <w:pPr>
        <w:spacing w:line="360" w:lineRule="auto"/>
        <w:jc w:val="center"/>
        <w:rPr>
          <w:rFonts w:cs="David" w:hint="cs"/>
          <w:b/>
          <w:bCs/>
          <w:sz w:val="24"/>
          <w:szCs w:val="24"/>
          <w:u w:val="single"/>
          <w:rtl/>
        </w:rPr>
      </w:pPr>
      <w:r w:rsidRPr="009801FF">
        <w:rPr>
          <w:rFonts w:cs="David" w:hint="cs"/>
          <w:b/>
          <w:bCs/>
          <w:sz w:val="24"/>
          <w:szCs w:val="24"/>
          <w:u w:val="single"/>
          <w:rtl/>
        </w:rPr>
        <w:t>תרגול</w:t>
      </w:r>
    </w:p>
    <w:p w:rsidR="00746717" w:rsidRDefault="009801FF" w:rsidP="009801FF">
      <w:pPr>
        <w:spacing w:line="360" w:lineRule="auto"/>
        <w:jc w:val="both"/>
        <w:rPr>
          <w:rFonts w:cs="David"/>
          <w:sz w:val="24"/>
          <w:szCs w:val="24"/>
          <w:rtl/>
        </w:rPr>
      </w:pPr>
      <w:r>
        <w:rPr>
          <w:rFonts w:cs="David" w:hint="cs"/>
          <w:b/>
          <w:bCs/>
          <w:sz w:val="24"/>
          <w:szCs w:val="24"/>
          <w:rtl/>
        </w:rPr>
        <w:t xml:space="preserve">שאלה: </w:t>
      </w:r>
      <w:r w:rsidR="00FF07E2">
        <w:rPr>
          <w:rFonts w:cs="David" w:hint="cs"/>
          <w:sz w:val="24"/>
          <w:szCs w:val="24"/>
          <w:rtl/>
        </w:rPr>
        <w:t xml:space="preserve">מה קורה במצב בו רו"ח המבקר לא חותם מכל סיבה שהיא על חוו"ד בתאריך השונה מהתאריך המופיע על חוו"ד , האם ניתן ? </w:t>
      </w:r>
      <w:r>
        <w:rPr>
          <w:rFonts w:cs="David" w:hint="cs"/>
          <w:sz w:val="24"/>
          <w:szCs w:val="24"/>
          <w:rtl/>
        </w:rPr>
        <w:t xml:space="preserve"> </w:t>
      </w:r>
    </w:p>
    <w:p w:rsidR="009801FF" w:rsidRDefault="009801FF" w:rsidP="009801FF">
      <w:pPr>
        <w:spacing w:line="360" w:lineRule="auto"/>
        <w:jc w:val="both"/>
        <w:rPr>
          <w:rFonts w:cs="David"/>
          <w:sz w:val="24"/>
          <w:szCs w:val="24"/>
          <w:rtl/>
        </w:rPr>
      </w:pPr>
      <w:r w:rsidRPr="009801FF">
        <w:rPr>
          <w:rFonts w:cs="David" w:hint="cs"/>
          <w:b/>
          <w:bCs/>
          <w:sz w:val="24"/>
          <w:szCs w:val="24"/>
          <w:rtl/>
        </w:rPr>
        <w:t>תשובה:</w:t>
      </w:r>
      <w:r>
        <w:rPr>
          <w:rFonts w:cs="David" w:hint="cs"/>
          <w:sz w:val="24"/>
          <w:szCs w:val="24"/>
          <w:rtl/>
        </w:rPr>
        <w:t xml:space="preserve"> עפ"י הספרות המקצועית כאשר </w:t>
      </w:r>
      <w:r>
        <w:rPr>
          <w:rFonts w:cs="David"/>
          <w:sz w:val="24"/>
          <w:szCs w:val="24"/>
        </w:rPr>
        <w:t>A</w:t>
      </w:r>
      <w:r>
        <w:rPr>
          <w:rFonts w:cs="David" w:hint="cs"/>
          <w:sz w:val="24"/>
          <w:szCs w:val="24"/>
          <w:rtl/>
        </w:rPr>
        <w:t>&lt;</w:t>
      </w:r>
      <w:r>
        <w:rPr>
          <w:rFonts w:cs="David" w:hint="cs"/>
          <w:sz w:val="24"/>
          <w:szCs w:val="24"/>
        </w:rPr>
        <w:t>C</w:t>
      </w:r>
      <w:r>
        <w:rPr>
          <w:rFonts w:cs="David" w:hint="cs"/>
          <w:sz w:val="24"/>
          <w:szCs w:val="24"/>
          <w:rtl/>
        </w:rPr>
        <w:t xml:space="preserve"> פרשנות מקובלת עד שבוע וגם הגיע לידעתו של רו"ח מידע שמצריך את תיקון הדוכ"ס (פאסיבי) ניתן לחתום על חוו"ד  עם אותו תאריך של לפני מספר ימים. לעומת זאת אם חולפים יותר מימים ספורים (שבוע) הרי שרו"ח המבקר חייב להיות אקטיבי בנקיטת נהלי הביקורת של אותם ימים ספורים , וחוו"ד תישא תאריך עדכני ולא את התאריך הקודם.</w:t>
      </w:r>
    </w:p>
    <w:p w:rsidR="009801FF" w:rsidRDefault="009801FF" w:rsidP="009801FF">
      <w:pPr>
        <w:spacing w:line="360" w:lineRule="auto"/>
        <w:jc w:val="both"/>
        <w:rPr>
          <w:rFonts w:cs="David" w:hint="cs"/>
          <w:sz w:val="24"/>
          <w:szCs w:val="24"/>
          <w:rtl/>
        </w:rPr>
      </w:pPr>
      <w:r>
        <w:rPr>
          <w:rFonts w:cs="David" w:hint="cs"/>
          <w:b/>
          <w:bCs/>
          <w:sz w:val="24"/>
          <w:szCs w:val="24"/>
          <w:rtl/>
        </w:rPr>
        <w:t xml:space="preserve">שאלה : </w:t>
      </w:r>
      <w:r>
        <w:rPr>
          <w:rFonts w:cs="David" w:hint="cs"/>
          <w:sz w:val="24"/>
          <w:szCs w:val="24"/>
          <w:rtl/>
        </w:rPr>
        <w:t>האם חייב רו"ח מבקר של ח"צ לאמץ תקני ביקורת הבינ"ל בביקורת ?</w:t>
      </w:r>
    </w:p>
    <w:p w:rsidR="009801FF" w:rsidRDefault="009801FF" w:rsidP="009801FF">
      <w:pPr>
        <w:spacing w:line="360" w:lineRule="auto"/>
        <w:jc w:val="both"/>
        <w:rPr>
          <w:rFonts w:cs="David" w:hint="cs"/>
          <w:sz w:val="24"/>
          <w:szCs w:val="24"/>
          <w:rtl/>
        </w:rPr>
      </w:pPr>
      <w:r>
        <w:rPr>
          <w:rFonts w:cs="David" w:hint="cs"/>
          <w:b/>
          <w:bCs/>
          <w:sz w:val="24"/>
          <w:szCs w:val="24"/>
          <w:rtl/>
        </w:rPr>
        <w:t xml:space="preserve">תשובה : </w:t>
      </w:r>
      <w:r>
        <w:rPr>
          <w:rFonts w:cs="David" w:hint="cs"/>
          <w:sz w:val="24"/>
          <w:szCs w:val="24"/>
          <w:rtl/>
        </w:rPr>
        <w:t xml:space="preserve">התשובה היא שלילית , עבודת הביקורת בישראל לגבי כל סוגי התאגידים בישראל נעשית בהתאם לתקני ביקורת מקובלים בישראל. (המשפט הראשון של פסקת ההיקף) אלה נקבעים ע"י לשכת רו"ח בוועדה לתקני ביקורת. יחד עם זאת נזכיר כי בהתאם למדרג התשתית בביקורת במידה ואין תקן ביקורת ישראלי או הנחיה ישראלית יש לפנות לתקן הבינ"ל בביקורת שנקרא </w:t>
      </w:r>
      <w:r>
        <w:rPr>
          <w:rFonts w:cs="David" w:hint="cs"/>
          <w:sz w:val="24"/>
          <w:szCs w:val="24"/>
        </w:rPr>
        <w:t>ISA</w:t>
      </w:r>
      <w:r>
        <w:rPr>
          <w:rFonts w:cs="David" w:hint="cs"/>
          <w:sz w:val="24"/>
          <w:szCs w:val="24"/>
          <w:rtl/>
        </w:rPr>
        <w:t xml:space="preserve"> והוא יוצא ע"י ה-</w:t>
      </w:r>
      <w:r>
        <w:rPr>
          <w:rFonts w:cs="David" w:hint="cs"/>
          <w:sz w:val="24"/>
          <w:szCs w:val="24"/>
        </w:rPr>
        <w:t>IFAC</w:t>
      </w:r>
      <w:r>
        <w:rPr>
          <w:rFonts w:cs="David" w:hint="cs"/>
          <w:sz w:val="24"/>
          <w:szCs w:val="24"/>
          <w:rtl/>
        </w:rPr>
        <w:t xml:space="preserve"> . למשל: אי ציות לחוקים ותקנות </w:t>
      </w:r>
      <w:r>
        <w:rPr>
          <w:rFonts w:cs="David"/>
          <w:sz w:val="24"/>
          <w:szCs w:val="24"/>
          <w:rtl/>
        </w:rPr>
        <w:t>–</w:t>
      </w:r>
      <w:r>
        <w:rPr>
          <w:rFonts w:cs="David" w:hint="cs"/>
          <w:sz w:val="24"/>
          <w:szCs w:val="24"/>
          <w:rtl/>
        </w:rPr>
        <w:t xml:space="preserve"> אין ת"ב ישראלי ויש לפנות ל-</w:t>
      </w:r>
      <w:r>
        <w:rPr>
          <w:rFonts w:cs="David" w:hint="cs"/>
          <w:sz w:val="24"/>
          <w:szCs w:val="24"/>
        </w:rPr>
        <w:t xml:space="preserve">ISA250 </w:t>
      </w:r>
      <w:r>
        <w:rPr>
          <w:rFonts w:cs="David" w:hint="cs"/>
          <w:sz w:val="24"/>
          <w:szCs w:val="24"/>
          <w:rtl/>
        </w:rPr>
        <w:t xml:space="preserve"> בנושא.</w:t>
      </w:r>
    </w:p>
    <w:p w:rsidR="009801FF" w:rsidRDefault="00830816" w:rsidP="009801FF">
      <w:pPr>
        <w:spacing w:line="360" w:lineRule="auto"/>
        <w:jc w:val="both"/>
        <w:rPr>
          <w:rFonts w:cs="David" w:hint="cs"/>
          <w:sz w:val="24"/>
          <w:szCs w:val="24"/>
          <w:rtl/>
        </w:rPr>
      </w:pPr>
      <w:r>
        <w:rPr>
          <w:rFonts w:cs="David" w:hint="cs"/>
          <w:b/>
          <w:bCs/>
          <w:sz w:val="24"/>
          <w:szCs w:val="24"/>
          <w:rtl/>
        </w:rPr>
        <w:t xml:space="preserve">שאלה : </w:t>
      </w:r>
      <w:r>
        <w:rPr>
          <w:rFonts w:cs="David" w:hint="cs"/>
          <w:sz w:val="24"/>
          <w:szCs w:val="24"/>
          <w:rtl/>
        </w:rPr>
        <w:t>מיהם החותמים על הדוכ"ס</w:t>
      </w:r>
    </w:p>
    <w:p w:rsidR="00830816" w:rsidRPr="00830816" w:rsidRDefault="00830816" w:rsidP="009801FF">
      <w:pPr>
        <w:spacing w:line="360" w:lineRule="auto"/>
        <w:jc w:val="both"/>
        <w:rPr>
          <w:rFonts w:cs="David"/>
          <w:sz w:val="24"/>
          <w:szCs w:val="24"/>
          <w:rtl/>
        </w:rPr>
      </w:pPr>
      <w:r w:rsidRPr="00830816">
        <w:rPr>
          <w:rFonts w:cs="David" w:hint="cs"/>
          <w:b/>
          <w:bCs/>
          <w:sz w:val="24"/>
          <w:szCs w:val="24"/>
          <w:rtl/>
        </w:rPr>
        <w:t>תשובה :</w:t>
      </w:r>
      <w:r>
        <w:rPr>
          <w:rFonts w:cs="David" w:hint="cs"/>
          <w:b/>
          <w:bCs/>
          <w:sz w:val="24"/>
          <w:szCs w:val="24"/>
          <w:rtl/>
        </w:rPr>
        <w:t xml:space="preserve"> </w:t>
      </w:r>
      <w:r w:rsidRPr="00830816">
        <w:rPr>
          <w:rFonts w:cs="David" w:hint="cs"/>
          <w:sz w:val="24"/>
          <w:szCs w:val="24"/>
          <w:rtl/>
        </w:rPr>
        <w:t>התשובה נחלקת לשניים:</w:t>
      </w:r>
    </w:p>
    <w:p w:rsidR="00830816" w:rsidRDefault="00830816" w:rsidP="009801FF">
      <w:pPr>
        <w:spacing w:line="360" w:lineRule="auto"/>
        <w:jc w:val="both"/>
        <w:rPr>
          <w:rFonts w:cs="David"/>
          <w:sz w:val="24"/>
          <w:szCs w:val="24"/>
          <w:rtl/>
        </w:rPr>
      </w:pPr>
      <w:r w:rsidRPr="00830816">
        <w:rPr>
          <w:rFonts w:cs="David" w:hint="cs"/>
          <w:sz w:val="24"/>
          <w:szCs w:val="24"/>
          <w:rtl/>
        </w:rPr>
        <w:lastRenderedPageBreak/>
        <w:t xml:space="preserve">בח"פ לפי סעיף 171(ג) הדוכ"ס יערכו ויאושרו ע"י הדיר' וניתן להסתפק בחתימתו של דירקטור אחד כל עוד לא נקבע אחרת בתקנון והדיר' אישר זאת .  </w:t>
      </w:r>
    </w:p>
    <w:p w:rsidR="00830816" w:rsidRDefault="00830816" w:rsidP="009801FF">
      <w:pPr>
        <w:spacing w:line="360" w:lineRule="auto"/>
        <w:jc w:val="both"/>
        <w:rPr>
          <w:rFonts w:cs="David"/>
          <w:sz w:val="24"/>
          <w:szCs w:val="24"/>
          <w:rtl/>
        </w:rPr>
      </w:pPr>
      <w:r>
        <w:rPr>
          <w:rFonts w:cs="David" w:hint="cs"/>
          <w:sz w:val="24"/>
          <w:szCs w:val="24"/>
          <w:rtl/>
        </w:rPr>
        <w:t xml:space="preserve">בח"צ </w:t>
      </w:r>
      <w:r>
        <w:rPr>
          <w:rFonts w:cs="David"/>
          <w:sz w:val="24"/>
          <w:szCs w:val="24"/>
          <w:rtl/>
        </w:rPr>
        <w:t>–</w:t>
      </w:r>
      <w:r>
        <w:rPr>
          <w:rFonts w:cs="David" w:hint="cs"/>
          <w:sz w:val="24"/>
          <w:szCs w:val="24"/>
          <w:rtl/>
        </w:rPr>
        <w:t xml:space="preserve"> לפי תקנות ני"ע דו"חות תקופתיים ומידיים (תיקון לשנת 2004) החותמים על הדוכ"ס יהיו במצטבר שלושה :</w:t>
      </w:r>
    </w:p>
    <w:p w:rsidR="00830816" w:rsidRDefault="00830816" w:rsidP="00830816">
      <w:pPr>
        <w:pStyle w:val="a7"/>
        <w:numPr>
          <w:ilvl w:val="0"/>
          <w:numId w:val="18"/>
        </w:numPr>
        <w:spacing w:line="360" w:lineRule="auto"/>
        <w:jc w:val="both"/>
        <w:rPr>
          <w:rFonts w:cs="David" w:hint="cs"/>
          <w:sz w:val="24"/>
          <w:szCs w:val="24"/>
        </w:rPr>
      </w:pPr>
      <w:r>
        <w:rPr>
          <w:rFonts w:cs="David" w:hint="cs"/>
          <w:sz w:val="24"/>
          <w:szCs w:val="24"/>
          <w:rtl/>
        </w:rPr>
        <w:t xml:space="preserve">יו"ר הדירקטוריון </w:t>
      </w:r>
    </w:p>
    <w:p w:rsidR="00830816" w:rsidRDefault="00830816" w:rsidP="00830816">
      <w:pPr>
        <w:pStyle w:val="a7"/>
        <w:numPr>
          <w:ilvl w:val="0"/>
          <w:numId w:val="18"/>
        </w:numPr>
        <w:spacing w:line="360" w:lineRule="auto"/>
        <w:jc w:val="both"/>
        <w:rPr>
          <w:rFonts w:cs="David" w:hint="cs"/>
          <w:sz w:val="24"/>
          <w:szCs w:val="24"/>
        </w:rPr>
      </w:pPr>
      <w:r>
        <w:rPr>
          <w:rFonts w:cs="David" w:hint="cs"/>
          <w:sz w:val="24"/>
          <w:szCs w:val="24"/>
          <w:rtl/>
        </w:rPr>
        <w:t xml:space="preserve">מנכ"ל החברה </w:t>
      </w:r>
    </w:p>
    <w:p w:rsidR="00830816" w:rsidRDefault="00830816" w:rsidP="00830816">
      <w:pPr>
        <w:pStyle w:val="a7"/>
        <w:numPr>
          <w:ilvl w:val="0"/>
          <w:numId w:val="18"/>
        </w:numPr>
        <w:spacing w:line="360" w:lineRule="auto"/>
        <w:jc w:val="both"/>
        <w:rPr>
          <w:rFonts w:cs="David"/>
          <w:sz w:val="24"/>
          <w:szCs w:val="24"/>
        </w:rPr>
      </w:pPr>
      <w:r>
        <w:rPr>
          <w:rFonts w:cs="David" w:hint="cs"/>
          <w:sz w:val="24"/>
          <w:szCs w:val="24"/>
          <w:rtl/>
        </w:rPr>
        <w:t xml:space="preserve">האחראי על ענייני הכספים והחשבונאות . </w:t>
      </w:r>
    </w:p>
    <w:p w:rsidR="00830816" w:rsidRDefault="00830816" w:rsidP="00830816">
      <w:pPr>
        <w:spacing w:line="360" w:lineRule="auto"/>
        <w:jc w:val="both"/>
        <w:rPr>
          <w:rFonts w:cs="David"/>
          <w:sz w:val="24"/>
          <w:szCs w:val="24"/>
          <w:rtl/>
        </w:rPr>
      </w:pPr>
      <w:r>
        <w:rPr>
          <w:rFonts w:cs="David" w:hint="cs"/>
          <w:b/>
          <w:bCs/>
          <w:sz w:val="24"/>
          <w:szCs w:val="24"/>
          <w:rtl/>
        </w:rPr>
        <w:t xml:space="preserve">שאלה : </w:t>
      </w:r>
      <w:r>
        <w:rPr>
          <w:rFonts w:cs="David" w:hint="cs"/>
          <w:sz w:val="24"/>
          <w:szCs w:val="24"/>
          <w:rtl/>
        </w:rPr>
        <w:t>כיצד על רו"ח המבקר לנהוג אם הדירקטוריון מסוכסך בין חבריו ולפחות אחד מהדירקטורים מסרב לחתום על הדוכ"ס?</w:t>
      </w:r>
    </w:p>
    <w:p w:rsidR="00830816" w:rsidRDefault="00830816" w:rsidP="00830816">
      <w:pPr>
        <w:spacing w:line="360" w:lineRule="auto"/>
        <w:jc w:val="both"/>
        <w:rPr>
          <w:rFonts w:cs="David" w:hint="cs"/>
          <w:sz w:val="24"/>
          <w:szCs w:val="24"/>
          <w:rtl/>
        </w:rPr>
      </w:pPr>
      <w:r>
        <w:rPr>
          <w:rFonts w:cs="David" w:hint="cs"/>
          <w:b/>
          <w:bCs/>
          <w:sz w:val="24"/>
          <w:szCs w:val="24"/>
          <w:rtl/>
        </w:rPr>
        <w:t xml:space="preserve">תשובה: </w:t>
      </w:r>
      <w:r>
        <w:rPr>
          <w:rFonts w:cs="David" w:hint="cs"/>
          <w:sz w:val="24"/>
          <w:szCs w:val="24"/>
          <w:rtl/>
        </w:rPr>
        <w:t>ראשית על רו"ח להבין את סיבת המחלוקת בין חברי הדירקטוריון ולבחון אם יש לכך השפעה כלשהי על הדוכ"ס . בכל מקרה רו"ח יחווה את דעתו רק לאחר שהטיוטה תיחתם כהלכה, וכל עוד לא נקבע אחרת בתקנון , אין חובה שכל הדירקטורים יחתמו על הדוכ"ס . אך כן יש חובה  שאלה יובאו בפני הדירקטוריון והדירקטוריון יאשר את הדוכ"ס . במקרה כזה אין רלוונטיות לסכסוך בינהם ולהתנגדות לחתימה של אחד הדירקטורים. כמו"כ, רו"ח יכול להסתייע בייעוץ משפטי.</w:t>
      </w:r>
    </w:p>
    <w:p w:rsidR="00830816" w:rsidRPr="00830816" w:rsidRDefault="00830816" w:rsidP="009801FF">
      <w:pPr>
        <w:spacing w:line="360" w:lineRule="auto"/>
        <w:jc w:val="both"/>
        <w:rPr>
          <w:rFonts w:cs="David"/>
          <w:b/>
          <w:bCs/>
          <w:sz w:val="24"/>
          <w:szCs w:val="24"/>
          <w:rtl/>
        </w:rPr>
      </w:pPr>
      <w:r w:rsidRPr="00830816">
        <w:rPr>
          <w:rFonts w:cs="David" w:hint="cs"/>
          <w:b/>
          <w:bCs/>
          <w:sz w:val="24"/>
          <w:szCs w:val="24"/>
          <w:rtl/>
        </w:rPr>
        <w:t>קיימים שני סוגים אפשריים לשאלות בנושא דו"ח המבקרים :</w:t>
      </w:r>
    </w:p>
    <w:p w:rsidR="00830816" w:rsidRPr="00830816" w:rsidRDefault="00830816" w:rsidP="00830816">
      <w:pPr>
        <w:pStyle w:val="a7"/>
        <w:numPr>
          <w:ilvl w:val="0"/>
          <w:numId w:val="19"/>
        </w:numPr>
        <w:spacing w:line="360" w:lineRule="auto"/>
        <w:jc w:val="both"/>
        <w:rPr>
          <w:rFonts w:cs="David"/>
          <w:b/>
          <w:bCs/>
          <w:sz w:val="24"/>
          <w:szCs w:val="24"/>
        </w:rPr>
      </w:pPr>
      <w:r>
        <w:rPr>
          <w:rFonts w:cs="David" w:hint="cs"/>
          <w:b/>
          <w:bCs/>
          <w:sz w:val="24"/>
          <w:szCs w:val="24"/>
          <w:rtl/>
        </w:rPr>
        <w:t xml:space="preserve">אירועים בביקורת </w:t>
      </w:r>
      <w:r>
        <w:rPr>
          <w:rFonts w:cs="David"/>
          <w:b/>
          <w:bCs/>
          <w:sz w:val="24"/>
          <w:szCs w:val="24"/>
          <w:rtl/>
        </w:rPr>
        <w:t>–</w:t>
      </w:r>
      <w:r>
        <w:rPr>
          <w:rFonts w:cs="David" w:hint="cs"/>
          <w:b/>
          <w:bCs/>
          <w:sz w:val="24"/>
          <w:szCs w:val="24"/>
          <w:rtl/>
        </w:rPr>
        <w:t xml:space="preserve"> </w:t>
      </w:r>
      <w:r>
        <w:rPr>
          <w:rFonts w:cs="David" w:hint="cs"/>
          <w:sz w:val="24"/>
          <w:szCs w:val="24"/>
          <w:rtl/>
        </w:rPr>
        <w:t>לגבי נושא זה:</w:t>
      </w:r>
    </w:p>
    <w:p w:rsidR="00830816" w:rsidRDefault="00830816" w:rsidP="00830816">
      <w:pPr>
        <w:pStyle w:val="a7"/>
        <w:spacing w:line="360" w:lineRule="auto"/>
        <w:jc w:val="both"/>
        <w:rPr>
          <w:rFonts w:cs="David"/>
          <w:sz w:val="24"/>
          <w:szCs w:val="24"/>
          <w:rtl/>
        </w:rPr>
      </w:pPr>
      <w:r>
        <w:rPr>
          <w:rFonts w:cs="David" w:hint="cs"/>
          <w:sz w:val="24"/>
          <w:szCs w:val="24"/>
          <w:rtl/>
        </w:rPr>
        <w:t xml:space="preserve">הנדרש: </w:t>
      </w:r>
      <w:r w:rsidRPr="0098583F">
        <w:rPr>
          <w:rFonts w:cs="David" w:hint="cs"/>
          <w:sz w:val="24"/>
          <w:szCs w:val="24"/>
          <w:u w:val="single"/>
          <w:rtl/>
        </w:rPr>
        <w:t>פרט</w:t>
      </w:r>
      <w:r>
        <w:rPr>
          <w:rFonts w:cs="David" w:hint="cs"/>
          <w:sz w:val="24"/>
          <w:szCs w:val="24"/>
          <w:rtl/>
        </w:rPr>
        <w:t xml:space="preserve"> ו</w:t>
      </w:r>
      <w:r w:rsidRPr="0098583F">
        <w:rPr>
          <w:rFonts w:cs="David" w:hint="cs"/>
          <w:sz w:val="24"/>
          <w:szCs w:val="24"/>
          <w:u w:val="single"/>
          <w:rtl/>
        </w:rPr>
        <w:t>הסבר</w:t>
      </w:r>
      <w:r>
        <w:rPr>
          <w:rFonts w:cs="David" w:hint="cs"/>
          <w:sz w:val="24"/>
          <w:szCs w:val="24"/>
          <w:rtl/>
        </w:rPr>
        <w:t xml:space="preserve"> את ההשפעה אם קיימת על תה</w:t>
      </w:r>
      <w:r w:rsidRPr="00830816">
        <w:rPr>
          <w:rFonts w:cs="David" w:hint="cs"/>
          <w:sz w:val="24"/>
          <w:szCs w:val="24"/>
          <w:rtl/>
        </w:rPr>
        <w:t xml:space="preserve">ליך הביקורת וחוו"ד של רו"ח המבקר כמו"כ </w:t>
      </w:r>
      <w:r w:rsidRPr="0098583F">
        <w:rPr>
          <w:rFonts w:cs="David" w:hint="cs"/>
          <w:sz w:val="24"/>
          <w:szCs w:val="24"/>
          <w:u w:val="single"/>
          <w:rtl/>
        </w:rPr>
        <w:t>נסח</w:t>
      </w:r>
      <w:r w:rsidRPr="00830816">
        <w:rPr>
          <w:rFonts w:cs="David" w:hint="cs"/>
          <w:sz w:val="24"/>
          <w:szCs w:val="24"/>
          <w:rtl/>
        </w:rPr>
        <w:t xml:space="preserve"> את הקטעים הסוטים מהנוסח האחיד .</w:t>
      </w:r>
    </w:p>
    <w:p w:rsidR="0098583F" w:rsidRDefault="0098583F" w:rsidP="0098583F">
      <w:pPr>
        <w:pStyle w:val="a7"/>
        <w:spacing w:line="360" w:lineRule="auto"/>
        <w:jc w:val="both"/>
        <w:rPr>
          <w:rFonts w:cs="David"/>
          <w:sz w:val="24"/>
          <w:szCs w:val="24"/>
          <w:rtl/>
        </w:rPr>
      </w:pPr>
      <w:r>
        <w:rPr>
          <w:rFonts w:cs="David" w:hint="cs"/>
          <w:sz w:val="24"/>
          <w:szCs w:val="24"/>
          <w:rtl/>
        </w:rPr>
        <w:t>למעשה קיימים 4 נדרשים :</w:t>
      </w:r>
    </w:p>
    <w:p w:rsidR="0098583F" w:rsidRDefault="0098583F" w:rsidP="0098583F">
      <w:pPr>
        <w:pStyle w:val="a7"/>
        <w:numPr>
          <w:ilvl w:val="0"/>
          <w:numId w:val="21"/>
        </w:numPr>
        <w:spacing w:line="360" w:lineRule="auto"/>
        <w:jc w:val="both"/>
        <w:rPr>
          <w:rFonts w:cs="David"/>
          <w:sz w:val="24"/>
          <w:szCs w:val="24"/>
        </w:rPr>
      </w:pPr>
      <w:r w:rsidRPr="0098583F">
        <w:rPr>
          <w:rFonts w:cs="David" w:hint="cs"/>
          <w:b/>
          <w:bCs/>
          <w:sz w:val="24"/>
          <w:szCs w:val="24"/>
          <w:rtl/>
        </w:rPr>
        <w:t>ההשפעה על הדוכ"ס</w:t>
      </w:r>
      <w:r>
        <w:rPr>
          <w:rFonts w:cs="David" w:hint="cs"/>
          <w:sz w:val="24"/>
          <w:szCs w:val="24"/>
          <w:rtl/>
        </w:rPr>
        <w:t xml:space="preserve"> </w:t>
      </w:r>
      <w:r>
        <w:rPr>
          <w:rFonts w:cs="David"/>
          <w:sz w:val="24"/>
          <w:szCs w:val="24"/>
          <w:rtl/>
        </w:rPr>
        <w:t>–</w:t>
      </w:r>
      <w:r>
        <w:rPr>
          <w:rFonts w:cs="David" w:hint="cs"/>
          <w:sz w:val="24"/>
          <w:szCs w:val="24"/>
          <w:rtl/>
        </w:rPr>
        <w:t xml:space="preserve"> קיימת רק במסלול חשבונאות (נדרש נסתר) , ביאור או הפרשה, </w:t>
      </w:r>
      <w:r>
        <w:rPr>
          <w:rFonts w:cs="David" w:hint="cs"/>
          <w:sz w:val="24"/>
          <w:szCs w:val="24"/>
        </w:rPr>
        <w:t>IAS</w:t>
      </w:r>
      <w:r>
        <w:rPr>
          <w:rFonts w:cs="David" w:hint="cs"/>
          <w:sz w:val="24"/>
          <w:szCs w:val="24"/>
          <w:rtl/>
        </w:rPr>
        <w:t>, תקן חשבונאות. בעיית ביקורת מול בעיית חשבונאות הביקורת גוברת</w:t>
      </w:r>
    </w:p>
    <w:p w:rsidR="0098583F" w:rsidRDefault="0098583F" w:rsidP="0098583F">
      <w:pPr>
        <w:pStyle w:val="a7"/>
        <w:numPr>
          <w:ilvl w:val="0"/>
          <w:numId w:val="21"/>
        </w:numPr>
        <w:spacing w:line="360" w:lineRule="auto"/>
        <w:jc w:val="both"/>
        <w:rPr>
          <w:rFonts w:cs="David" w:hint="cs"/>
          <w:sz w:val="24"/>
          <w:szCs w:val="24"/>
        </w:rPr>
      </w:pPr>
      <w:r w:rsidRPr="0098583F">
        <w:rPr>
          <w:rFonts w:cs="David" w:hint="cs"/>
          <w:b/>
          <w:bCs/>
          <w:sz w:val="24"/>
          <w:szCs w:val="24"/>
          <w:rtl/>
        </w:rPr>
        <w:t xml:space="preserve">השפעה על תהליך הביקורת </w:t>
      </w:r>
      <w:r>
        <w:rPr>
          <w:rFonts w:cs="David"/>
          <w:sz w:val="24"/>
          <w:szCs w:val="24"/>
          <w:rtl/>
        </w:rPr>
        <w:t>–</w:t>
      </w:r>
      <w:r>
        <w:rPr>
          <w:rFonts w:cs="David" w:hint="cs"/>
          <w:sz w:val="24"/>
          <w:szCs w:val="24"/>
          <w:rtl/>
        </w:rPr>
        <w:t xml:space="preserve"> מהו תקן הביקורת שעוסק בזה ,מהם נהלי הביקורת שנדרש ליישם לצורך בחינת הסעיף כמו למשל: בדיקת פרוטוקולים, ייעוץ משפטי , בדיקת אירועים שאירעו לאחר תאריך המאזן </w:t>
      </w:r>
    </w:p>
    <w:p w:rsidR="0098583F" w:rsidRDefault="0098583F" w:rsidP="0098583F">
      <w:pPr>
        <w:pStyle w:val="a7"/>
        <w:numPr>
          <w:ilvl w:val="0"/>
          <w:numId w:val="21"/>
        </w:numPr>
        <w:spacing w:line="360" w:lineRule="auto"/>
        <w:jc w:val="both"/>
        <w:rPr>
          <w:rFonts w:cs="David"/>
          <w:b/>
          <w:bCs/>
          <w:sz w:val="24"/>
          <w:szCs w:val="24"/>
        </w:rPr>
      </w:pPr>
      <w:r w:rsidRPr="0098583F">
        <w:rPr>
          <w:rFonts w:cs="David" w:hint="cs"/>
          <w:b/>
          <w:bCs/>
          <w:sz w:val="24"/>
          <w:szCs w:val="24"/>
          <w:rtl/>
        </w:rPr>
        <w:t xml:space="preserve">השפעה על חוו"ד </w:t>
      </w:r>
      <w:r>
        <w:rPr>
          <w:rFonts w:cs="David"/>
          <w:b/>
          <w:bCs/>
          <w:sz w:val="24"/>
          <w:szCs w:val="24"/>
          <w:rtl/>
        </w:rPr>
        <w:t>–</w:t>
      </w:r>
      <w:r>
        <w:rPr>
          <w:rFonts w:cs="David" w:hint="cs"/>
          <w:b/>
          <w:bCs/>
          <w:sz w:val="24"/>
          <w:szCs w:val="24"/>
          <w:rtl/>
        </w:rPr>
        <w:t xml:space="preserve"> </w:t>
      </w:r>
      <w:r>
        <w:rPr>
          <w:rFonts w:cs="David" w:hint="cs"/>
          <w:sz w:val="24"/>
          <w:szCs w:val="24"/>
          <w:rtl/>
        </w:rPr>
        <w:t xml:space="preserve">נגזרת ישירות מ-2 צריך להשתדל לראות בעין רחבה לנסות לעשות עץ החלטות מ"הקל" אל "הכבד" לנתח האם זאת : חוו"ד שלילית / הימנעות / הפניית תשומת לב / הסתייגות / אין השפעה על חוו"ד . </w:t>
      </w:r>
    </w:p>
    <w:p w:rsidR="0098583F" w:rsidRPr="0098583F" w:rsidRDefault="00B92EAE" w:rsidP="0098583F">
      <w:pPr>
        <w:pStyle w:val="a7"/>
        <w:numPr>
          <w:ilvl w:val="0"/>
          <w:numId w:val="21"/>
        </w:numPr>
        <w:spacing w:line="360" w:lineRule="auto"/>
        <w:jc w:val="both"/>
        <w:rPr>
          <w:rFonts w:cs="David"/>
          <w:b/>
          <w:bCs/>
          <w:sz w:val="24"/>
          <w:szCs w:val="24"/>
          <w:rtl/>
        </w:rPr>
      </w:pPr>
      <w:r>
        <w:rPr>
          <w:rFonts w:cs="David" w:hint="cs"/>
          <w:b/>
          <w:bCs/>
          <w:sz w:val="24"/>
          <w:szCs w:val="24"/>
          <w:rtl/>
        </w:rPr>
        <w:t xml:space="preserve">ניסוח הקטעים הסוטים מהנוסח האחיד </w:t>
      </w:r>
      <w:r>
        <w:rPr>
          <w:rFonts w:cs="David"/>
          <w:b/>
          <w:bCs/>
          <w:sz w:val="24"/>
          <w:szCs w:val="24"/>
          <w:rtl/>
        </w:rPr>
        <w:t>–</w:t>
      </w:r>
      <w:r>
        <w:rPr>
          <w:rFonts w:cs="David" w:hint="cs"/>
          <w:b/>
          <w:bCs/>
          <w:sz w:val="24"/>
          <w:szCs w:val="24"/>
          <w:rtl/>
        </w:rPr>
        <w:t xml:space="preserve"> </w:t>
      </w:r>
      <w:r>
        <w:rPr>
          <w:rFonts w:cs="David" w:hint="cs"/>
          <w:sz w:val="24"/>
          <w:szCs w:val="24"/>
          <w:rtl/>
        </w:rPr>
        <w:t xml:space="preserve">בוחרים בהתאם ל-החלטה בסעיף 3 למשל: חוו"ד מסויגת (פסקת ביניים </w:t>
      </w:r>
      <w:r>
        <w:rPr>
          <w:rFonts w:cs="David"/>
          <w:sz w:val="24"/>
          <w:szCs w:val="24"/>
          <w:rtl/>
        </w:rPr>
        <w:t>–</w:t>
      </w:r>
      <w:r>
        <w:rPr>
          <w:rFonts w:cs="David" w:hint="cs"/>
          <w:sz w:val="24"/>
          <w:szCs w:val="24"/>
          <w:rtl/>
        </w:rPr>
        <w:t xml:space="preserve"> ציטוט מלא , פסקת חוו"ד </w:t>
      </w:r>
      <w:r>
        <w:rPr>
          <w:rFonts w:cs="David"/>
          <w:sz w:val="24"/>
          <w:szCs w:val="24"/>
          <w:rtl/>
        </w:rPr>
        <w:t>–</w:t>
      </w:r>
      <w:r>
        <w:rPr>
          <w:rFonts w:cs="David" w:hint="cs"/>
          <w:sz w:val="24"/>
          <w:szCs w:val="24"/>
          <w:rtl/>
        </w:rPr>
        <w:t xml:space="preserve"> "לדעתנו פרט ל...")  </w:t>
      </w:r>
    </w:p>
    <w:p w:rsidR="009801FF" w:rsidRPr="00147C17" w:rsidRDefault="00830816" w:rsidP="00830816">
      <w:pPr>
        <w:pStyle w:val="a7"/>
        <w:numPr>
          <w:ilvl w:val="0"/>
          <w:numId w:val="19"/>
        </w:numPr>
        <w:spacing w:line="360" w:lineRule="auto"/>
        <w:jc w:val="both"/>
        <w:rPr>
          <w:rFonts w:cs="David" w:hint="cs"/>
          <w:b/>
          <w:bCs/>
          <w:sz w:val="24"/>
          <w:szCs w:val="24"/>
        </w:rPr>
      </w:pPr>
      <w:r>
        <w:rPr>
          <w:rFonts w:cs="David" w:hint="cs"/>
          <w:b/>
          <w:bCs/>
          <w:sz w:val="24"/>
          <w:szCs w:val="24"/>
          <w:rtl/>
        </w:rPr>
        <w:t xml:space="preserve">טיוטה </w:t>
      </w:r>
      <w:r w:rsidR="00147C17">
        <w:rPr>
          <w:rFonts w:cs="David" w:hint="cs"/>
          <w:b/>
          <w:bCs/>
          <w:sz w:val="24"/>
          <w:szCs w:val="24"/>
          <w:rtl/>
        </w:rPr>
        <w:t xml:space="preserve">משובשת </w:t>
      </w:r>
      <w:r w:rsidR="00147C17">
        <w:rPr>
          <w:rFonts w:cs="David"/>
          <w:b/>
          <w:bCs/>
          <w:sz w:val="24"/>
          <w:szCs w:val="24"/>
          <w:rtl/>
        </w:rPr>
        <w:t>–</w:t>
      </w:r>
      <w:r w:rsidR="00147C17">
        <w:rPr>
          <w:rFonts w:cs="David" w:hint="cs"/>
          <w:b/>
          <w:bCs/>
          <w:sz w:val="24"/>
          <w:szCs w:val="24"/>
          <w:rtl/>
        </w:rPr>
        <w:t xml:space="preserve"> </w:t>
      </w:r>
      <w:r w:rsidR="00147C17">
        <w:rPr>
          <w:rFonts w:cs="David" w:hint="cs"/>
          <w:sz w:val="24"/>
          <w:szCs w:val="24"/>
          <w:rtl/>
        </w:rPr>
        <w:t xml:space="preserve">פרט את הליקויים בטיוטה המשובשת ונסח מחדש את הקטעים הדורשים תיקון. למעשה יש כאן שני נדרשים: </w:t>
      </w:r>
    </w:p>
    <w:p w:rsidR="00147C17" w:rsidRPr="00147C17" w:rsidRDefault="00147C17" w:rsidP="00147C17">
      <w:pPr>
        <w:pStyle w:val="a7"/>
        <w:numPr>
          <w:ilvl w:val="0"/>
          <w:numId w:val="22"/>
        </w:numPr>
        <w:spacing w:line="360" w:lineRule="auto"/>
        <w:jc w:val="both"/>
        <w:rPr>
          <w:rFonts w:cs="David"/>
          <w:b/>
          <w:bCs/>
          <w:sz w:val="24"/>
          <w:szCs w:val="24"/>
        </w:rPr>
      </w:pPr>
      <w:r>
        <w:rPr>
          <w:rFonts w:cs="David" w:hint="cs"/>
          <w:sz w:val="24"/>
          <w:szCs w:val="24"/>
          <w:rtl/>
        </w:rPr>
        <w:t xml:space="preserve">ליקויים טכניים </w:t>
      </w:r>
      <w:r>
        <w:rPr>
          <w:rFonts w:cs="David"/>
          <w:sz w:val="24"/>
          <w:szCs w:val="24"/>
          <w:rtl/>
        </w:rPr>
        <w:t>–</w:t>
      </w:r>
      <w:r>
        <w:rPr>
          <w:rFonts w:cs="David" w:hint="cs"/>
          <w:sz w:val="24"/>
          <w:szCs w:val="24"/>
          <w:rtl/>
        </w:rPr>
        <w:t xml:space="preserve"> 25% מהציון (הפניה שגויה , תקני ביקורת בינ"ל במקום מקובלים בישראל וכדו')</w:t>
      </w:r>
    </w:p>
    <w:p w:rsidR="00147C17" w:rsidRPr="00147C17" w:rsidRDefault="00147C17" w:rsidP="00147C17">
      <w:pPr>
        <w:pStyle w:val="a7"/>
        <w:numPr>
          <w:ilvl w:val="0"/>
          <w:numId w:val="22"/>
        </w:numPr>
        <w:spacing w:line="360" w:lineRule="auto"/>
        <w:jc w:val="both"/>
        <w:rPr>
          <w:rFonts w:cs="David"/>
          <w:b/>
          <w:bCs/>
          <w:sz w:val="24"/>
          <w:szCs w:val="24"/>
        </w:rPr>
      </w:pPr>
      <w:r>
        <w:rPr>
          <w:rFonts w:cs="David" w:hint="cs"/>
          <w:sz w:val="24"/>
          <w:szCs w:val="24"/>
          <w:rtl/>
        </w:rPr>
        <w:lastRenderedPageBreak/>
        <w:t xml:space="preserve">ליקויים שהם אירועים שמופיעים בפסקת הביניים ו-או בפסקת הפניית תשומת לב שהניקוד עליהם הוא 75% מהשאלה ולכן יש להרחיב בהתייחסות לגבי אותם אירועים. במקרים רבים יש להשמיט את המשפטים הללו וצריך להסביר למה יש להשמיט כמו למשל: רו"ח הקודם התאבד ולכן החלפנו אותו </w:t>
      </w:r>
      <w:r>
        <w:rPr>
          <w:rFonts w:cs="David"/>
          <w:sz w:val="24"/>
          <w:szCs w:val="24"/>
          <w:rtl/>
        </w:rPr>
        <w:t>–</w:t>
      </w:r>
      <w:r>
        <w:rPr>
          <w:rFonts w:cs="David" w:hint="cs"/>
          <w:sz w:val="24"/>
          <w:szCs w:val="24"/>
          <w:rtl/>
        </w:rPr>
        <w:t xml:space="preserve"> לא רלוונטי לדוכ"ס צריך למחוק זה רלוונטי לגבי סוף פסקת המבוא בנושא חילופי רו"ח . </w:t>
      </w:r>
    </w:p>
    <w:p w:rsidR="00147C17" w:rsidRDefault="00147C17" w:rsidP="00147C17">
      <w:pPr>
        <w:spacing w:line="360" w:lineRule="auto"/>
        <w:jc w:val="both"/>
        <w:rPr>
          <w:rFonts w:cs="David" w:hint="cs"/>
          <w:b/>
          <w:bCs/>
          <w:sz w:val="24"/>
          <w:szCs w:val="24"/>
          <w:rtl/>
        </w:rPr>
      </w:pPr>
      <w:r>
        <w:rPr>
          <w:rFonts w:cs="David" w:hint="cs"/>
          <w:b/>
          <w:bCs/>
          <w:sz w:val="24"/>
          <w:szCs w:val="24"/>
          <w:rtl/>
        </w:rPr>
        <w:t xml:space="preserve">תרגיל : </w:t>
      </w:r>
    </w:p>
    <w:p w:rsidR="00147C17" w:rsidRDefault="00147C17" w:rsidP="00147C17">
      <w:pPr>
        <w:spacing w:line="360" w:lineRule="auto"/>
        <w:jc w:val="both"/>
        <w:rPr>
          <w:rFonts w:cs="David"/>
          <w:sz w:val="24"/>
          <w:szCs w:val="24"/>
          <w:rtl/>
        </w:rPr>
      </w:pPr>
      <w:r>
        <w:rPr>
          <w:rFonts w:cs="David" w:hint="cs"/>
          <w:sz w:val="24"/>
          <w:szCs w:val="24"/>
          <w:rtl/>
        </w:rPr>
        <w:t xml:space="preserve">הקניין הראשי של החברה חלה במחלה קשה. למרות מחלתו הוא מסרב להאציל סמכויות , הוא מודיע שמקווה שיחלים בקרוב ולכן הוא מסרב לקחת חופש ומגיע עם מיטה יום יום לעבודה. </w:t>
      </w:r>
    </w:p>
    <w:p w:rsidR="00147C17" w:rsidRDefault="00147C17" w:rsidP="00147C17">
      <w:pPr>
        <w:spacing w:line="360" w:lineRule="auto"/>
        <w:jc w:val="both"/>
        <w:rPr>
          <w:rFonts w:cs="David"/>
          <w:sz w:val="24"/>
          <w:szCs w:val="24"/>
          <w:rtl/>
        </w:rPr>
      </w:pPr>
      <w:r>
        <w:rPr>
          <w:rFonts w:cs="David" w:hint="cs"/>
          <w:b/>
          <w:bCs/>
          <w:sz w:val="24"/>
          <w:szCs w:val="24"/>
          <w:rtl/>
        </w:rPr>
        <w:t xml:space="preserve">ההשפעה על הדוכ"ס </w:t>
      </w:r>
      <w:r>
        <w:rPr>
          <w:rFonts w:cs="David"/>
          <w:b/>
          <w:bCs/>
          <w:sz w:val="24"/>
          <w:szCs w:val="24"/>
          <w:rtl/>
        </w:rPr>
        <w:t>–</w:t>
      </w:r>
      <w:r>
        <w:rPr>
          <w:rFonts w:cs="David" w:hint="cs"/>
          <w:b/>
          <w:bCs/>
          <w:sz w:val="24"/>
          <w:szCs w:val="24"/>
          <w:rtl/>
        </w:rPr>
        <w:t xml:space="preserve"> </w:t>
      </w:r>
      <w:r w:rsidRPr="00147C17">
        <w:rPr>
          <w:rFonts w:cs="David" w:hint="cs"/>
          <w:sz w:val="24"/>
          <w:szCs w:val="24"/>
          <w:rtl/>
        </w:rPr>
        <w:t xml:space="preserve">אין השפעה </w:t>
      </w:r>
      <w:r>
        <w:rPr>
          <w:rFonts w:cs="David" w:hint="cs"/>
          <w:sz w:val="24"/>
          <w:szCs w:val="24"/>
          <w:rtl/>
        </w:rPr>
        <w:t xml:space="preserve">כי לא נתון שום מידע שעוסק ספציפית בדיון בסעיף כלשהו . </w:t>
      </w:r>
    </w:p>
    <w:p w:rsidR="00147C17" w:rsidRDefault="00147C17" w:rsidP="00147C17">
      <w:pPr>
        <w:spacing w:line="360" w:lineRule="auto"/>
        <w:jc w:val="both"/>
        <w:rPr>
          <w:rFonts w:cs="David"/>
          <w:sz w:val="24"/>
          <w:szCs w:val="24"/>
          <w:rtl/>
        </w:rPr>
      </w:pPr>
      <w:r w:rsidRPr="00147C17">
        <w:rPr>
          <w:rFonts w:cs="David" w:hint="cs"/>
          <w:b/>
          <w:bCs/>
          <w:sz w:val="24"/>
          <w:szCs w:val="24"/>
          <w:rtl/>
        </w:rPr>
        <w:t xml:space="preserve">ההשפעה על תהליך הביקורת </w:t>
      </w:r>
      <w:r>
        <w:rPr>
          <w:rFonts w:cs="David"/>
          <w:b/>
          <w:bCs/>
          <w:sz w:val="24"/>
          <w:szCs w:val="24"/>
          <w:rtl/>
        </w:rPr>
        <w:t>–</w:t>
      </w:r>
      <w:r>
        <w:rPr>
          <w:rFonts w:cs="David" w:hint="cs"/>
          <w:b/>
          <w:bCs/>
          <w:sz w:val="24"/>
          <w:szCs w:val="24"/>
          <w:rtl/>
        </w:rPr>
        <w:t xml:space="preserve"> </w:t>
      </w:r>
      <w:r>
        <w:rPr>
          <w:rFonts w:cs="David" w:hint="cs"/>
          <w:sz w:val="24"/>
          <w:szCs w:val="24"/>
          <w:rtl/>
        </w:rPr>
        <w:t>התנהגותו של הקניין מעוררת חשד לקיומם של אי סדרים הקשורים בפעולות הקניין של החברה, בנסיבות אלה מומלץ להסתייע גם בת"ב 92 בדבר אחריות המבקר לשקול אפשרות לקיומה של תרמית במסגרת ביקורת דוכ"ס וכן:</w:t>
      </w:r>
    </w:p>
    <w:p w:rsidR="00147C17" w:rsidRDefault="00147C17" w:rsidP="00147C17">
      <w:pPr>
        <w:pStyle w:val="a7"/>
        <w:numPr>
          <w:ilvl w:val="0"/>
          <w:numId w:val="23"/>
        </w:numPr>
        <w:spacing w:line="360" w:lineRule="auto"/>
        <w:jc w:val="both"/>
        <w:rPr>
          <w:rFonts w:cs="David" w:hint="cs"/>
          <w:sz w:val="24"/>
          <w:szCs w:val="24"/>
        </w:rPr>
      </w:pPr>
      <w:r>
        <w:rPr>
          <w:rFonts w:cs="David" w:hint="cs"/>
          <w:sz w:val="24"/>
          <w:szCs w:val="24"/>
          <w:rtl/>
        </w:rPr>
        <w:t>לבקש מההנהלה לבדוק היטב את רישומי הקניות ואת ח-ן הבנקים כדי לנסות ולאתר פעילות חריגה בחשבונות.</w:t>
      </w:r>
    </w:p>
    <w:p w:rsidR="00147C17" w:rsidRDefault="00147C17" w:rsidP="00147C17">
      <w:pPr>
        <w:pStyle w:val="a7"/>
        <w:numPr>
          <w:ilvl w:val="0"/>
          <w:numId w:val="23"/>
        </w:numPr>
        <w:spacing w:line="360" w:lineRule="auto"/>
        <w:jc w:val="both"/>
        <w:rPr>
          <w:rFonts w:cs="David" w:hint="cs"/>
          <w:sz w:val="24"/>
          <w:szCs w:val="24"/>
        </w:rPr>
      </w:pPr>
      <w:r>
        <w:rPr>
          <w:rFonts w:cs="David" w:hint="cs"/>
          <w:sz w:val="24"/>
          <w:szCs w:val="24"/>
          <w:rtl/>
        </w:rPr>
        <w:t>להמליץ בפני ההנהלה לבצע רוטציה זמנית כדי לנסות ולאפשר למחליף לאתר פעילות חריגה.</w:t>
      </w:r>
    </w:p>
    <w:p w:rsidR="00147C17" w:rsidRDefault="00147C17" w:rsidP="00147C17">
      <w:pPr>
        <w:pStyle w:val="a7"/>
        <w:numPr>
          <w:ilvl w:val="0"/>
          <w:numId w:val="23"/>
        </w:numPr>
        <w:spacing w:line="360" w:lineRule="auto"/>
        <w:jc w:val="both"/>
        <w:rPr>
          <w:rFonts w:cs="David"/>
          <w:sz w:val="24"/>
          <w:szCs w:val="24"/>
        </w:rPr>
      </w:pPr>
      <w:r>
        <w:rPr>
          <w:rFonts w:cs="David" w:hint="cs"/>
          <w:sz w:val="24"/>
          <w:szCs w:val="24"/>
          <w:rtl/>
        </w:rPr>
        <w:t>להעמיק בהתאמות ספקים במיוחד עם אלו שהתלוננו על אי התאמות .</w:t>
      </w:r>
    </w:p>
    <w:p w:rsidR="00147C17" w:rsidRDefault="00147C17" w:rsidP="00147C17">
      <w:pPr>
        <w:spacing w:line="360" w:lineRule="auto"/>
        <w:jc w:val="both"/>
        <w:rPr>
          <w:rFonts w:cs="David"/>
          <w:sz w:val="24"/>
          <w:szCs w:val="24"/>
          <w:rtl/>
        </w:rPr>
      </w:pPr>
      <w:r w:rsidRPr="00147C17">
        <w:rPr>
          <w:rFonts w:cs="David" w:hint="cs"/>
          <w:b/>
          <w:bCs/>
          <w:sz w:val="24"/>
          <w:szCs w:val="24"/>
          <w:rtl/>
        </w:rPr>
        <w:t xml:space="preserve">ההשפעה על חוו"ד </w:t>
      </w:r>
      <w:r>
        <w:rPr>
          <w:rFonts w:cs="David"/>
          <w:sz w:val="24"/>
          <w:szCs w:val="24"/>
          <w:rtl/>
        </w:rPr>
        <w:t>–</w:t>
      </w:r>
      <w:r>
        <w:rPr>
          <w:rFonts w:cs="David" w:hint="cs"/>
          <w:sz w:val="24"/>
          <w:szCs w:val="24"/>
          <w:rtl/>
        </w:rPr>
        <w:t xml:space="preserve"> אם רו"ח המבקר לאחר שביצע את נהלי הביקורת הדרושים הגיע למסקנה שהדוכ"ס ערוכים באופן נאות ובהתאם לכללי חשבונאות מקובלים ייתן חוו"ד בנוסח האחיד. </w:t>
      </w:r>
      <w:r w:rsidR="007F50BB">
        <w:rPr>
          <w:rFonts w:cs="David" w:hint="cs"/>
          <w:sz w:val="24"/>
          <w:szCs w:val="24"/>
          <w:rtl/>
        </w:rPr>
        <w:t xml:space="preserve">במידה שההצגה אינה בהתאם לכללי חשבונאות מקובלים או שהוא נתקל בהגבלה בהיקף הביקורת </w:t>
      </w:r>
      <w:r w:rsidR="007F50BB">
        <w:rPr>
          <w:rFonts w:cs="David"/>
          <w:sz w:val="24"/>
          <w:szCs w:val="24"/>
          <w:rtl/>
        </w:rPr>
        <w:t>–</w:t>
      </w:r>
      <w:r w:rsidR="007F50BB">
        <w:rPr>
          <w:rFonts w:cs="David" w:hint="cs"/>
          <w:sz w:val="24"/>
          <w:szCs w:val="24"/>
          <w:rtl/>
        </w:rPr>
        <w:t xml:space="preserve"> יסטה מהנוסח האחיד בהתאם לת"ב 72. </w:t>
      </w:r>
    </w:p>
    <w:p w:rsidR="00280ECD" w:rsidRPr="00147C17" w:rsidRDefault="00280ECD" w:rsidP="00147C17">
      <w:pPr>
        <w:spacing w:line="360" w:lineRule="auto"/>
        <w:jc w:val="both"/>
        <w:rPr>
          <w:rFonts w:cs="David" w:hint="cs"/>
          <w:sz w:val="24"/>
          <w:szCs w:val="24"/>
          <w:rtl/>
        </w:rPr>
      </w:pPr>
      <w:r>
        <w:rPr>
          <w:rFonts w:cs="David" w:hint="cs"/>
          <w:sz w:val="24"/>
          <w:szCs w:val="24"/>
          <w:rtl/>
        </w:rPr>
        <w:t xml:space="preserve">פה צריך לתת דוגמא לסטיה מהנוסח האחיד לפי בחירתך </w:t>
      </w:r>
      <w:bookmarkStart w:id="0" w:name="_GoBack"/>
      <w:bookmarkEnd w:id="0"/>
    </w:p>
    <w:sectPr w:rsidR="00280ECD" w:rsidRPr="00147C17" w:rsidSect="006205B4">
      <w:headerReference w:type="default" r:id="rId38"/>
      <w:footerReference w:type="default" r:id="rId39"/>
      <w:pgSz w:w="11906" w:h="16838"/>
      <w:pgMar w:top="1440" w:right="1800" w:bottom="1440" w:left="1800" w:header="708" w:footer="708" w:gutter="0"/>
      <w:pgNumType w:start="3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77C7" w:rsidRDefault="008777C7" w:rsidP="00F172F9">
      <w:pPr>
        <w:spacing w:after="0" w:line="240" w:lineRule="auto"/>
      </w:pPr>
      <w:r>
        <w:separator/>
      </w:r>
    </w:p>
  </w:endnote>
  <w:endnote w:type="continuationSeparator" w:id="0">
    <w:p w:rsidR="008777C7" w:rsidRDefault="008777C7" w:rsidP="00F172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avid">
    <w:panose1 w:val="020E0502060401010101"/>
    <w:charset w:val="B1"/>
    <w:family w:val="swiss"/>
    <w:pitch w:val="variable"/>
    <w:sig w:usb0="00000801" w:usb1="00000000" w:usb2="00000000" w:usb3="00000000" w:csb0="0000002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riam">
    <w:panose1 w:val="020B05020501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594666325"/>
      <w:docPartObj>
        <w:docPartGallery w:val="Page Numbers (Bottom of Page)"/>
        <w:docPartUnique/>
      </w:docPartObj>
    </w:sdtPr>
    <w:sdtContent>
      <w:p w:rsidR="006309A8" w:rsidRDefault="006309A8">
        <w:pPr>
          <w:pStyle w:val="a5"/>
          <w:jc w:val="center"/>
          <w:rPr>
            <w:rtl/>
            <w:cs/>
          </w:rPr>
        </w:pPr>
        <w:r>
          <w:fldChar w:fldCharType="begin"/>
        </w:r>
        <w:r>
          <w:rPr>
            <w:rtl/>
            <w:cs/>
          </w:rPr>
          <w:instrText>PAGE   \* MERGEFORMAT</w:instrText>
        </w:r>
        <w:r>
          <w:fldChar w:fldCharType="separate"/>
        </w:r>
        <w:r w:rsidR="00280ECD" w:rsidRPr="00280ECD">
          <w:rPr>
            <w:noProof/>
            <w:rtl/>
            <w:lang w:val="he-IL"/>
          </w:rPr>
          <w:t>43</w:t>
        </w:r>
        <w:r>
          <w:fldChar w:fldCharType="end"/>
        </w:r>
      </w:p>
    </w:sdtContent>
  </w:sdt>
  <w:p w:rsidR="006309A8" w:rsidRDefault="006309A8">
    <w:pPr>
      <w:pStyle w:val="a5"/>
    </w:pPr>
  </w:p>
  <w:p w:rsidR="006309A8" w:rsidRDefault="006309A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77C7" w:rsidRDefault="008777C7" w:rsidP="00F172F9">
      <w:pPr>
        <w:spacing w:after="0" w:line="240" w:lineRule="auto"/>
      </w:pPr>
      <w:r>
        <w:separator/>
      </w:r>
    </w:p>
  </w:footnote>
  <w:footnote w:type="continuationSeparator" w:id="0">
    <w:p w:rsidR="008777C7" w:rsidRDefault="008777C7" w:rsidP="00F172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09A8" w:rsidRPr="00F172F9" w:rsidRDefault="006309A8" w:rsidP="006A05A8">
    <w:pPr>
      <w:pStyle w:val="a3"/>
      <w:rPr>
        <w:rFonts w:cs="David"/>
        <w:sz w:val="24"/>
        <w:szCs w:val="24"/>
      </w:rPr>
    </w:pPr>
    <w:r w:rsidRPr="00F172F9">
      <w:rPr>
        <w:rFonts w:cs="David" w:hint="cs"/>
        <w:sz w:val="24"/>
        <w:szCs w:val="24"/>
        <w:rtl/>
      </w:rPr>
      <w:t>בס"ד</w:t>
    </w:r>
    <w:r w:rsidRPr="00F172F9">
      <w:rPr>
        <w:rFonts w:cs="David"/>
        <w:sz w:val="24"/>
        <w:szCs w:val="24"/>
        <w:rtl/>
      </w:rPr>
      <w:ptab w:relativeTo="margin" w:alignment="center" w:leader="none"/>
    </w:r>
    <w:r w:rsidRPr="00F43900">
      <w:rPr>
        <w:rFonts w:cs="David" w:hint="cs"/>
        <w:color w:val="2F5496" w:themeColor="accent5" w:themeShade="BF"/>
        <w:sz w:val="24"/>
        <w:szCs w:val="24"/>
        <w:rtl/>
      </w:rPr>
      <w:t xml:space="preserve"> © כל הזכויות שמורות לרחל ישר </w:t>
    </w:r>
    <w:r w:rsidRPr="00F172F9">
      <w:rPr>
        <w:rFonts w:cs="David"/>
        <w:sz w:val="24"/>
        <w:szCs w:val="24"/>
        <w:rtl/>
      </w:rPr>
      <w:ptab w:relativeTo="margin" w:alignment="right" w:leader="none"/>
    </w:r>
    <w:r>
      <w:rPr>
        <w:rFonts w:cs="David" w:hint="cs"/>
        <w:sz w:val="24"/>
        <w:szCs w:val="24"/>
        <w:rtl/>
      </w:rPr>
      <w:t>28/09/14</w:t>
    </w:r>
  </w:p>
  <w:p w:rsidR="006309A8" w:rsidRDefault="006309A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925BEB"/>
    <w:multiLevelType w:val="hybridMultilevel"/>
    <w:tmpl w:val="A85200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AF6067A"/>
    <w:multiLevelType w:val="hybridMultilevel"/>
    <w:tmpl w:val="F4C25D90"/>
    <w:lvl w:ilvl="0" w:tplc="B5309C4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16C6D67"/>
    <w:multiLevelType w:val="hybridMultilevel"/>
    <w:tmpl w:val="4C7A74D0"/>
    <w:lvl w:ilvl="0" w:tplc="86E2ECF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24A80466"/>
    <w:multiLevelType w:val="hybridMultilevel"/>
    <w:tmpl w:val="C6F66D12"/>
    <w:lvl w:ilvl="0" w:tplc="37AA043C">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7225D95"/>
    <w:multiLevelType w:val="hybridMultilevel"/>
    <w:tmpl w:val="5A889B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7ED3C65"/>
    <w:multiLevelType w:val="hybridMultilevel"/>
    <w:tmpl w:val="BCD006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8170268"/>
    <w:multiLevelType w:val="hybridMultilevel"/>
    <w:tmpl w:val="317A9A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826404C"/>
    <w:multiLevelType w:val="hybridMultilevel"/>
    <w:tmpl w:val="23445360"/>
    <w:lvl w:ilvl="0" w:tplc="60F61140">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1D538AD"/>
    <w:multiLevelType w:val="hybridMultilevel"/>
    <w:tmpl w:val="FC6660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20157BA"/>
    <w:multiLevelType w:val="hybridMultilevel"/>
    <w:tmpl w:val="9F889542"/>
    <w:lvl w:ilvl="0" w:tplc="660C61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4A6A7E9D"/>
    <w:multiLevelType w:val="hybridMultilevel"/>
    <w:tmpl w:val="E17257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3800B7B"/>
    <w:multiLevelType w:val="hybridMultilevel"/>
    <w:tmpl w:val="E3C0C3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4DA6A24"/>
    <w:multiLevelType w:val="hybridMultilevel"/>
    <w:tmpl w:val="5BE0FC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BE06637"/>
    <w:multiLevelType w:val="hybridMultilevel"/>
    <w:tmpl w:val="B476C5D2"/>
    <w:lvl w:ilvl="0" w:tplc="922E60D8">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C5E3F71"/>
    <w:multiLevelType w:val="hybridMultilevel"/>
    <w:tmpl w:val="C126668E"/>
    <w:lvl w:ilvl="0" w:tplc="BC6E61DC">
      <w:start w:val="1"/>
      <w:numFmt w:val="hebrew1"/>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C5E490D"/>
    <w:multiLevelType w:val="hybridMultilevel"/>
    <w:tmpl w:val="100023AC"/>
    <w:lvl w:ilvl="0" w:tplc="E17619EA">
      <w:start w:val="1"/>
      <w:numFmt w:val="hebrew1"/>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5D2A6996"/>
    <w:multiLevelType w:val="hybridMultilevel"/>
    <w:tmpl w:val="7E1452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33C3854"/>
    <w:multiLevelType w:val="hybridMultilevel"/>
    <w:tmpl w:val="E550DB78"/>
    <w:lvl w:ilvl="0" w:tplc="EB7EF2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652C276B"/>
    <w:multiLevelType w:val="hybridMultilevel"/>
    <w:tmpl w:val="9F2AB390"/>
    <w:lvl w:ilvl="0" w:tplc="F222C61E">
      <w:start w:val="10"/>
      <w:numFmt w:val="bullet"/>
      <w:lvlText w:val=""/>
      <w:lvlJc w:val="left"/>
      <w:pPr>
        <w:ind w:left="1080" w:hanging="360"/>
      </w:pPr>
      <w:rPr>
        <w:rFonts w:ascii="Symbol" w:eastAsiaTheme="minorHAnsi" w:hAnsi="Symbol" w:cs="Davi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66593D0D"/>
    <w:multiLevelType w:val="hybridMultilevel"/>
    <w:tmpl w:val="FC0CE566"/>
    <w:lvl w:ilvl="0" w:tplc="20C0D1E2">
      <w:start w:val="1"/>
      <w:numFmt w:val="hebrew1"/>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8C16436"/>
    <w:multiLevelType w:val="hybridMultilevel"/>
    <w:tmpl w:val="69FE9212"/>
    <w:lvl w:ilvl="0" w:tplc="DCCC0732">
      <w:start w:val="1"/>
      <w:numFmt w:val="hebrew1"/>
      <w:lvlText w:val="%1."/>
      <w:lvlJc w:val="left"/>
      <w:pPr>
        <w:ind w:left="1080" w:hanging="360"/>
      </w:pPr>
      <w:rPr>
        <w:rFonts w:hint="default"/>
        <w:b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7C035B8C"/>
    <w:multiLevelType w:val="hybridMultilevel"/>
    <w:tmpl w:val="0240D040"/>
    <w:lvl w:ilvl="0" w:tplc="B56A3914">
      <w:start w:val="1"/>
      <w:numFmt w:val="decimal"/>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7DB13646"/>
    <w:multiLevelType w:val="hybridMultilevel"/>
    <w:tmpl w:val="63DA18B2"/>
    <w:lvl w:ilvl="0" w:tplc="C1E04C5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
  </w:num>
  <w:num w:numId="3">
    <w:abstractNumId w:val="18"/>
  </w:num>
  <w:num w:numId="4">
    <w:abstractNumId w:val="4"/>
  </w:num>
  <w:num w:numId="5">
    <w:abstractNumId w:val="19"/>
  </w:num>
  <w:num w:numId="6">
    <w:abstractNumId w:val="21"/>
  </w:num>
  <w:num w:numId="7">
    <w:abstractNumId w:val="7"/>
  </w:num>
  <w:num w:numId="8">
    <w:abstractNumId w:val="10"/>
  </w:num>
  <w:num w:numId="9">
    <w:abstractNumId w:val="5"/>
  </w:num>
  <w:num w:numId="10">
    <w:abstractNumId w:val="6"/>
  </w:num>
  <w:num w:numId="11">
    <w:abstractNumId w:val="14"/>
  </w:num>
  <w:num w:numId="12">
    <w:abstractNumId w:val="0"/>
  </w:num>
  <w:num w:numId="13">
    <w:abstractNumId w:val="20"/>
  </w:num>
  <w:num w:numId="14">
    <w:abstractNumId w:val="2"/>
  </w:num>
  <w:num w:numId="15">
    <w:abstractNumId w:val="22"/>
  </w:num>
  <w:num w:numId="16">
    <w:abstractNumId w:val="17"/>
  </w:num>
  <w:num w:numId="17">
    <w:abstractNumId w:val="3"/>
  </w:num>
  <w:num w:numId="18">
    <w:abstractNumId w:val="12"/>
  </w:num>
  <w:num w:numId="19">
    <w:abstractNumId w:val="11"/>
  </w:num>
  <w:num w:numId="20">
    <w:abstractNumId w:val="9"/>
  </w:num>
  <w:num w:numId="21">
    <w:abstractNumId w:val="15"/>
  </w:num>
  <w:num w:numId="22">
    <w:abstractNumId w:val="13"/>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72F9"/>
    <w:rsid w:val="00000118"/>
    <w:rsid w:val="00004320"/>
    <w:rsid w:val="00005C1A"/>
    <w:rsid w:val="00016E3D"/>
    <w:rsid w:val="0001703A"/>
    <w:rsid w:val="000209F9"/>
    <w:rsid w:val="0002110F"/>
    <w:rsid w:val="000327A7"/>
    <w:rsid w:val="0003559A"/>
    <w:rsid w:val="000363BD"/>
    <w:rsid w:val="0004273E"/>
    <w:rsid w:val="0004387F"/>
    <w:rsid w:val="00057726"/>
    <w:rsid w:val="0006680A"/>
    <w:rsid w:val="000711EB"/>
    <w:rsid w:val="000814D8"/>
    <w:rsid w:val="00084500"/>
    <w:rsid w:val="000873BF"/>
    <w:rsid w:val="00087407"/>
    <w:rsid w:val="000945A1"/>
    <w:rsid w:val="00094D10"/>
    <w:rsid w:val="000A25BC"/>
    <w:rsid w:val="000A46FC"/>
    <w:rsid w:val="000A770A"/>
    <w:rsid w:val="000B7066"/>
    <w:rsid w:val="000C04AC"/>
    <w:rsid w:val="000D3873"/>
    <w:rsid w:val="000D3CF8"/>
    <w:rsid w:val="000D4AA1"/>
    <w:rsid w:val="000D5807"/>
    <w:rsid w:val="000D5F52"/>
    <w:rsid w:val="000E0AF4"/>
    <w:rsid w:val="000E2D7F"/>
    <w:rsid w:val="000E426B"/>
    <w:rsid w:val="000F02B2"/>
    <w:rsid w:val="000F5666"/>
    <w:rsid w:val="000F5E3D"/>
    <w:rsid w:val="001040B2"/>
    <w:rsid w:val="00105D60"/>
    <w:rsid w:val="00107C72"/>
    <w:rsid w:val="00110107"/>
    <w:rsid w:val="001137CC"/>
    <w:rsid w:val="00114504"/>
    <w:rsid w:val="00115DB8"/>
    <w:rsid w:val="00135FFF"/>
    <w:rsid w:val="00137958"/>
    <w:rsid w:val="00137FEC"/>
    <w:rsid w:val="001416AE"/>
    <w:rsid w:val="00141C1F"/>
    <w:rsid w:val="001444A8"/>
    <w:rsid w:val="00147C17"/>
    <w:rsid w:val="001528B5"/>
    <w:rsid w:val="0015711F"/>
    <w:rsid w:val="00161B0D"/>
    <w:rsid w:val="00166003"/>
    <w:rsid w:val="0016713B"/>
    <w:rsid w:val="001732EE"/>
    <w:rsid w:val="00173BC6"/>
    <w:rsid w:val="00174761"/>
    <w:rsid w:val="00177F4F"/>
    <w:rsid w:val="0018067B"/>
    <w:rsid w:val="00183855"/>
    <w:rsid w:val="00194CB1"/>
    <w:rsid w:val="001A3F0D"/>
    <w:rsid w:val="001A662B"/>
    <w:rsid w:val="001D7530"/>
    <w:rsid w:val="001D7D22"/>
    <w:rsid w:val="001E6DAB"/>
    <w:rsid w:val="001F1958"/>
    <w:rsid w:val="001F380B"/>
    <w:rsid w:val="001F512A"/>
    <w:rsid w:val="002055EC"/>
    <w:rsid w:val="00211663"/>
    <w:rsid w:val="002135F4"/>
    <w:rsid w:val="00214B39"/>
    <w:rsid w:val="00214B4C"/>
    <w:rsid w:val="002154C4"/>
    <w:rsid w:val="00215709"/>
    <w:rsid w:val="0021577E"/>
    <w:rsid w:val="00223FDD"/>
    <w:rsid w:val="00225BB1"/>
    <w:rsid w:val="0023579A"/>
    <w:rsid w:val="00253629"/>
    <w:rsid w:val="00254B85"/>
    <w:rsid w:val="00255E31"/>
    <w:rsid w:val="00260506"/>
    <w:rsid w:val="00262578"/>
    <w:rsid w:val="00263D90"/>
    <w:rsid w:val="002725F8"/>
    <w:rsid w:val="002803FB"/>
    <w:rsid w:val="00280ECD"/>
    <w:rsid w:val="002853DF"/>
    <w:rsid w:val="00285AB4"/>
    <w:rsid w:val="00291E03"/>
    <w:rsid w:val="002952A5"/>
    <w:rsid w:val="002953E9"/>
    <w:rsid w:val="00295D0D"/>
    <w:rsid w:val="002D2CED"/>
    <w:rsid w:val="002D66F4"/>
    <w:rsid w:val="002E0EC1"/>
    <w:rsid w:val="002F6681"/>
    <w:rsid w:val="00314416"/>
    <w:rsid w:val="00316565"/>
    <w:rsid w:val="003202F6"/>
    <w:rsid w:val="00327436"/>
    <w:rsid w:val="003319C8"/>
    <w:rsid w:val="00333BCC"/>
    <w:rsid w:val="0035529B"/>
    <w:rsid w:val="00357D7E"/>
    <w:rsid w:val="0036592B"/>
    <w:rsid w:val="00370064"/>
    <w:rsid w:val="003701A4"/>
    <w:rsid w:val="003716B5"/>
    <w:rsid w:val="00382C7C"/>
    <w:rsid w:val="003915B5"/>
    <w:rsid w:val="00395B92"/>
    <w:rsid w:val="003A2227"/>
    <w:rsid w:val="003A2C78"/>
    <w:rsid w:val="003A4E5D"/>
    <w:rsid w:val="003A63B4"/>
    <w:rsid w:val="003B16E1"/>
    <w:rsid w:val="003C7FE8"/>
    <w:rsid w:val="003D3219"/>
    <w:rsid w:val="003E1A1C"/>
    <w:rsid w:val="003E4BBC"/>
    <w:rsid w:val="003E63AD"/>
    <w:rsid w:val="003E7BBC"/>
    <w:rsid w:val="003F00CA"/>
    <w:rsid w:val="00401692"/>
    <w:rsid w:val="004102EB"/>
    <w:rsid w:val="0041337A"/>
    <w:rsid w:val="00413C78"/>
    <w:rsid w:val="00415D40"/>
    <w:rsid w:val="00416CE1"/>
    <w:rsid w:val="004175CF"/>
    <w:rsid w:val="0042010A"/>
    <w:rsid w:val="00420243"/>
    <w:rsid w:val="0042027A"/>
    <w:rsid w:val="00424CDA"/>
    <w:rsid w:val="00424DA0"/>
    <w:rsid w:val="00431510"/>
    <w:rsid w:val="0043674D"/>
    <w:rsid w:val="00437909"/>
    <w:rsid w:val="00441C02"/>
    <w:rsid w:val="00442803"/>
    <w:rsid w:val="0044399C"/>
    <w:rsid w:val="00447CBD"/>
    <w:rsid w:val="00477285"/>
    <w:rsid w:val="004806C5"/>
    <w:rsid w:val="00497FDC"/>
    <w:rsid w:val="004A1D72"/>
    <w:rsid w:val="004A346A"/>
    <w:rsid w:val="004A5B34"/>
    <w:rsid w:val="004B022E"/>
    <w:rsid w:val="004B0A8D"/>
    <w:rsid w:val="004B5A83"/>
    <w:rsid w:val="004B6D28"/>
    <w:rsid w:val="004B76ED"/>
    <w:rsid w:val="004B7889"/>
    <w:rsid w:val="004C11EE"/>
    <w:rsid w:val="004C777B"/>
    <w:rsid w:val="004C7ED3"/>
    <w:rsid w:val="004D1A4F"/>
    <w:rsid w:val="004D7AF2"/>
    <w:rsid w:val="004E1233"/>
    <w:rsid w:val="004E653C"/>
    <w:rsid w:val="004F09DC"/>
    <w:rsid w:val="004F370E"/>
    <w:rsid w:val="004F6DE4"/>
    <w:rsid w:val="00503BF4"/>
    <w:rsid w:val="005053DB"/>
    <w:rsid w:val="00510E91"/>
    <w:rsid w:val="00515B02"/>
    <w:rsid w:val="0051619C"/>
    <w:rsid w:val="00524307"/>
    <w:rsid w:val="0052603B"/>
    <w:rsid w:val="00526E39"/>
    <w:rsid w:val="00533E1E"/>
    <w:rsid w:val="00552BEB"/>
    <w:rsid w:val="00554E51"/>
    <w:rsid w:val="00562509"/>
    <w:rsid w:val="005678FF"/>
    <w:rsid w:val="00572488"/>
    <w:rsid w:val="00580899"/>
    <w:rsid w:val="00582DA8"/>
    <w:rsid w:val="00583630"/>
    <w:rsid w:val="00596278"/>
    <w:rsid w:val="005B1FE5"/>
    <w:rsid w:val="005C1ABC"/>
    <w:rsid w:val="005C4CE4"/>
    <w:rsid w:val="005E51C0"/>
    <w:rsid w:val="005E6458"/>
    <w:rsid w:val="005E6D53"/>
    <w:rsid w:val="005F415D"/>
    <w:rsid w:val="005F66E4"/>
    <w:rsid w:val="005F7FCF"/>
    <w:rsid w:val="00604369"/>
    <w:rsid w:val="00613AFB"/>
    <w:rsid w:val="006143FA"/>
    <w:rsid w:val="006154DB"/>
    <w:rsid w:val="006205B4"/>
    <w:rsid w:val="006309A8"/>
    <w:rsid w:val="0063276A"/>
    <w:rsid w:val="0063481C"/>
    <w:rsid w:val="006408F6"/>
    <w:rsid w:val="006414F2"/>
    <w:rsid w:val="00645AD5"/>
    <w:rsid w:val="006462A4"/>
    <w:rsid w:val="00647875"/>
    <w:rsid w:val="00651714"/>
    <w:rsid w:val="006541D4"/>
    <w:rsid w:val="0065582D"/>
    <w:rsid w:val="006575E9"/>
    <w:rsid w:val="00657D23"/>
    <w:rsid w:val="00661B5C"/>
    <w:rsid w:val="0066383E"/>
    <w:rsid w:val="00664175"/>
    <w:rsid w:val="00664FBA"/>
    <w:rsid w:val="00670758"/>
    <w:rsid w:val="00674F62"/>
    <w:rsid w:val="006906C4"/>
    <w:rsid w:val="00692F37"/>
    <w:rsid w:val="006A05A8"/>
    <w:rsid w:val="006A12B0"/>
    <w:rsid w:val="006A1D2A"/>
    <w:rsid w:val="006A1EB0"/>
    <w:rsid w:val="006A3505"/>
    <w:rsid w:val="006A3FF9"/>
    <w:rsid w:val="006A40CD"/>
    <w:rsid w:val="006A45C1"/>
    <w:rsid w:val="006B4743"/>
    <w:rsid w:val="006C64D2"/>
    <w:rsid w:val="006C7FC0"/>
    <w:rsid w:val="006D24A4"/>
    <w:rsid w:val="006D2F7B"/>
    <w:rsid w:val="006D4974"/>
    <w:rsid w:val="006D6D3C"/>
    <w:rsid w:val="006E62E1"/>
    <w:rsid w:val="006F2E48"/>
    <w:rsid w:val="006F566C"/>
    <w:rsid w:val="006F5E4B"/>
    <w:rsid w:val="00702A1C"/>
    <w:rsid w:val="007031ED"/>
    <w:rsid w:val="00705FCC"/>
    <w:rsid w:val="007104EA"/>
    <w:rsid w:val="0071286F"/>
    <w:rsid w:val="00716E17"/>
    <w:rsid w:val="007179EC"/>
    <w:rsid w:val="00722CDB"/>
    <w:rsid w:val="00725398"/>
    <w:rsid w:val="00725A43"/>
    <w:rsid w:val="00727A8C"/>
    <w:rsid w:val="00730C72"/>
    <w:rsid w:val="0073208E"/>
    <w:rsid w:val="007349A9"/>
    <w:rsid w:val="00734FDE"/>
    <w:rsid w:val="00736FB8"/>
    <w:rsid w:val="00746717"/>
    <w:rsid w:val="007512BE"/>
    <w:rsid w:val="00751C63"/>
    <w:rsid w:val="0075442B"/>
    <w:rsid w:val="00755965"/>
    <w:rsid w:val="00766615"/>
    <w:rsid w:val="00770639"/>
    <w:rsid w:val="007725A9"/>
    <w:rsid w:val="00774DA9"/>
    <w:rsid w:val="00777AB5"/>
    <w:rsid w:val="00777F80"/>
    <w:rsid w:val="0078049F"/>
    <w:rsid w:val="00785C24"/>
    <w:rsid w:val="00794EBF"/>
    <w:rsid w:val="007967A1"/>
    <w:rsid w:val="007A4D1D"/>
    <w:rsid w:val="007B1424"/>
    <w:rsid w:val="007B145D"/>
    <w:rsid w:val="007B5257"/>
    <w:rsid w:val="007B58B3"/>
    <w:rsid w:val="007D0544"/>
    <w:rsid w:val="007D5275"/>
    <w:rsid w:val="007E4DE2"/>
    <w:rsid w:val="007E7260"/>
    <w:rsid w:val="007E7374"/>
    <w:rsid w:val="007F50BB"/>
    <w:rsid w:val="007F6EE3"/>
    <w:rsid w:val="007F7F49"/>
    <w:rsid w:val="0080422A"/>
    <w:rsid w:val="00810D73"/>
    <w:rsid w:val="008175F2"/>
    <w:rsid w:val="00820EF7"/>
    <w:rsid w:val="00830816"/>
    <w:rsid w:val="00830D3B"/>
    <w:rsid w:val="00834C62"/>
    <w:rsid w:val="00834E3D"/>
    <w:rsid w:val="008354EF"/>
    <w:rsid w:val="00835ECC"/>
    <w:rsid w:val="00841C0A"/>
    <w:rsid w:val="00845E59"/>
    <w:rsid w:val="0085052F"/>
    <w:rsid w:val="0085292F"/>
    <w:rsid w:val="0085681E"/>
    <w:rsid w:val="00861741"/>
    <w:rsid w:val="008630BF"/>
    <w:rsid w:val="00865056"/>
    <w:rsid w:val="00873819"/>
    <w:rsid w:val="00873D60"/>
    <w:rsid w:val="00876737"/>
    <w:rsid w:val="00877342"/>
    <w:rsid w:val="008777C7"/>
    <w:rsid w:val="00881DF0"/>
    <w:rsid w:val="0088255C"/>
    <w:rsid w:val="00892E3F"/>
    <w:rsid w:val="00894C5A"/>
    <w:rsid w:val="008B0267"/>
    <w:rsid w:val="008B225B"/>
    <w:rsid w:val="008B41D6"/>
    <w:rsid w:val="008B503E"/>
    <w:rsid w:val="008C369A"/>
    <w:rsid w:val="008C6674"/>
    <w:rsid w:val="008D0A2D"/>
    <w:rsid w:val="008D37A6"/>
    <w:rsid w:val="008D7CCC"/>
    <w:rsid w:val="008F088E"/>
    <w:rsid w:val="00900F39"/>
    <w:rsid w:val="00914EA8"/>
    <w:rsid w:val="00917987"/>
    <w:rsid w:val="00922341"/>
    <w:rsid w:val="009244A5"/>
    <w:rsid w:val="00932564"/>
    <w:rsid w:val="0093555C"/>
    <w:rsid w:val="009367D1"/>
    <w:rsid w:val="00936F14"/>
    <w:rsid w:val="00941A7C"/>
    <w:rsid w:val="00942643"/>
    <w:rsid w:val="009432DD"/>
    <w:rsid w:val="00943B2C"/>
    <w:rsid w:val="00944800"/>
    <w:rsid w:val="00953E39"/>
    <w:rsid w:val="00955AE4"/>
    <w:rsid w:val="00955DB4"/>
    <w:rsid w:val="00960595"/>
    <w:rsid w:val="0096313F"/>
    <w:rsid w:val="00965B5B"/>
    <w:rsid w:val="0096753C"/>
    <w:rsid w:val="00974906"/>
    <w:rsid w:val="00974AC5"/>
    <w:rsid w:val="009760AB"/>
    <w:rsid w:val="009779EE"/>
    <w:rsid w:val="00977C3F"/>
    <w:rsid w:val="009801FF"/>
    <w:rsid w:val="00982546"/>
    <w:rsid w:val="00984DD0"/>
    <w:rsid w:val="0098583F"/>
    <w:rsid w:val="00992EC6"/>
    <w:rsid w:val="009A22BC"/>
    <w:rsid w:val="009C7D73"/>
    <w:rsid w:val="009D043D"/>
    <w:rsid w:val="009D0B64"/>
    <w:rsid w:val="009D0BCC"/>
    <w:rsid w:val="009D5054"/>
    <w:rsid w:val="009D5289"/>
    <w:rsid w:val="009E2DB4"/>
    <w:rsid w:val="009E32CB"/>
    <w:rsid w:val="009E68B4"/>
    <w:rsid w:val="009F212B"/>
    <w:rsid w:val="00A019EF"/>
    <w:rsid w:val="00A0488D"/>
    <w:rsid w:val="00A05321"/>
    <w:rsid w:val="00A07A62"/>
    <w:rsid w:val="00A161D4"/>
    <w:rsid w:val="00A23D53"/>
    <w:rsid w:val="00A314CB"/>
    <w:rsid w:val="00A41A60"/>
    <w:rsid w:val="00A42940"/>
    <w:rsid w:val="00A46DCF"/>
    <w:rsid w:val="00A563BE"/>
    <w:rsid w:val="00A6400C"/>
    <w:rsid w:val="00A678FB"/>
    <w:rsid w:val="00A70CB8"/>
    <w:rsid w:val="00A81C12"/>
    <w:rsid w:val="00A8327A"/>
    <w:rsid w:val="00A844E8"/>
    <w:rsid w:val="00A85BE9"/>
    <w:rsid w:val="00A87E34"/>
    <w:rsid w:val="00A91570"/>
    <w:rsid w:val="00A96198"/>
    <w:rsid w:val="00AA28A4"/>
    <w:rsid w:val="00AA493D"/>
    <w:rsid w:val="00AA7244"/>
    <w:rsid w:val="00AB27BF"/>
    <w:rsid w:val="00AB3723"/>
    <w:rsid w:val="00AB4C0D"/>
    <w:rsid w:val="00AB6212"/>
    <w:rsid w:val="00AC09BC"/>
    <w:rsid w:val="00AC3F9D"/>
    <w:rsid w:val="00AC521D"/>
    <w:rsid w:val="00AD1C2B"/>
    <w:rsid w:val="00AD3E28"/>
    <w:rsid w:val="00AD68B9"/>
    <w:rsid w:val="00AF0229"/>
    <w:rsid w:val="00AF37D1"/>
    <w:rsid w:val="00AF39C7"/>
    <w:rsid w:val="00AF3C20"/>
    <w:rsid w:val="00AF6A57"/>
    <w:rsid w:val="00AF7BBF"/>
    <w:rsid w:val="00B011D3"/>
    <w:rsid w:val="00B052CF"/>
    <w:rsid w:val="00B057EF"/>
    <w:rsid w:val="00B06FAA"/>
    <w:rsid w:val="00B07C2D"/>
    <w:rsid w:val="00B15894"/>
    <w:rsid w:val="00B2055A"/>
    <w:rsid w:val="00B2554F"/>
    <w:rsid w:val="00B314B4"/>
    <w:rsid w:val="00B31679"/>
    <w:rsid w:val="00B3167D"/>
    <w:rsid w:val="00B41FD3"/>
    <w:rsid w:val="00B43EB3"/>
    <w:rsid w:val="00B47E25"/>
    <w:rsid w:val="00B510FF"/>
    <w:rsid w:val="00B52C2E"/>
    <w:rsid w:val="00B549A4"/>
    <w:rsid w:val="00B6009C"/>
    <w:rsid w:val="00B65E1E"/>
    <w:rsid w:val="00B660F4"/>
    <w:rsid w:val="00B728AF"/>
    <w:rsid w:val="00B84DB9"/>
    <w:rsid w:val="00B870F4"/>
    <w:rsid w:val="00B91B0D"/>
    <w:rsid w:val="00B92EAE"/>
    <w:rsid w:val="00B94E45"/>
    <w:rsid w:val="00BA2461"/>
    <w:rsid w:val="00BA54A5"/>
    <w:rsid w:val="00BA6F9D"/>
    <w:rsid w:val="00BB1679"/>
    <w:rsid w:val="00BB5DC0"/>
    <w:rsid w:val="00BC1DC0"/>
    <w:rsid w:val="00BC4C49"/>
    <w:rsid w:val="00BD6DCF"/>
    <w:rsid w:val="00BE4178"/>
    <w:rsid w:val="00BF10CD"/>
    <w:rsid w:val="00BF4881"/>
    <w:rsid w:val="00BF5223"/>
    <w:rsid w:val="00BF669B"/>
    <w:rsid w:val="00C079BD"/>
    <w:rsid w:val="00C10635"/>
    <w:rsid w:val="00C13690"/>
    <w:rsid w:val="00C161B9"/>
    <w:rsid w:val="00C232F9"/>
    <w:rsid w:val="00C23465"/>
    <w:rsid w:val="00C243AD"/>
    <w:rsid w:val="00C30A36"/>
    <w:rsid w:val="00C35938"/>
    <w:rsid w:val="00C45611"/>
    <w:rsid w:val="00C517BF"/>
    <w:rsid w:val="00C56CC1"/>
    <w:rsid w:val="00C57676"/>
    <w:rsid w:val="00C626F0"/>
    <w:rsid w:val="00C7584E"/>
    <w:rsid w:val="00C77BD5"/>
    <w:rsid w:val="00C858CD"/>
    <w:rsid w:val="00C94B0F"/>
    <w:rsid w:val="00C957B6"/>
    <w:rsid w:val="00C965F1"/>
    <w:rsid w:val="00CA0312"/>
    <w:rsid w:val="00CC1BA0"/>
    <w:rsid w:val="00CC5300"/>
    <w:rsid w:val="00CE1C91"/>
    <w:rsid w:val="00CE4C14"/>
    <w:rsid w:val="00CF596B"/>
    <w:rsid w:val="00CF597C"/>
    <w:rsid w:val="00CF5E7C"/>
    <w:rsid w:val="00D0419F"/>
    <w:rsid w:val="00D045BB"/>
    <w:rsid w:val="00D065DD"/>
    <w:rsid w:val="00D15F60"/>
    <w:rsid w:val="00D20612"/>
    <w:rsid w:val="00D24CA0"/>
    <w:rsid w:val="00D273EA"/>
    <w:rsid w:val="00D315BC"/>
    <w:rsid w:val="00D50990"/>
    <w:rsid w:val="00D54A48"/>
    <w:rsid w:val="00D7294E"/>
    <w:rsid w:val="00D80425"/>
    <w:rsid w:val="00D83624"/>
    <w:rsid w:val="00D8578E"/>
    <w:rsid w:val="00D87D80"/>
    <w:rsid w:val="00D91A4F"/>
    <w:rsid w:val="00D9477E"/>
    <w:rsid w:val="00DA0BF8"/>
    <w:rsid w:val="00DA18C3"/>
    <w:rsid w:val="00DA38F0"/>
    <w:rsid w:val="00DA3B20"/>
    <w:rsid w:val="00DB1B17"/>
    <w:rsid w:val="00DC112F"/>
    <w:rsid w:val="00DC525D"/>
    <w:rsid w:val="00DD30C5"/>
    <w:rsid w:val="00DD74F9"/>
    <w:rsid w:val="00DE0748"/>
    <w:rsid w:val="00DE6488"/>
    <w:rsid w:val="00DF5A11"/>
    <w:rsid w:val="00E00355"/>
    <w:rsid w:val="00E151C4"/>
    <w:rsid w:val="00E25E82"/>
    <w:rsid w:val="00E33266"/>
    <w:rsid w:val="00E408D0"/>
    <w:rsid w:val="00E42A69"/>
    <w:rsid w:val="00E43EE9"/>
    <w:rsid w:val="00E44626"/>
    <w:rsid w:val="00E4592C"/>
    <w:rsid w:val="00E509B3"/>
    <w:rsid w:val="00E5211B"/>
    <w:rsid w:val="00E55D8E"/>
    <w:rsid w:val="00E61CD3"/>
    <w:rsid w:val="00E70787"/>
    <w:rsid w:val="00E71E13"/>
    <w:rsid w:val="00E82D9A"/>
    <w:rsid w:val="00E864A2"/>
    <w:rsid w:val="00E86DBC"/>
    <w:rsid w:val="00E87EAD"/>
    <w:rsid w:val="00E91741"/>
    <w:rsid w:val="00E952D2"/>
    <w:rsid w:val="00EA51CD"/>
    <w:rsid w:val="00EB102D"/>
    <w:rsid w:val="00EB3751"/>
    <w:rsid w:val="00EB46B0"/>
    <w:rsid w:val="00EB644C"/>
    <w:rsid w:val="00EC01CD"/>
    <w:rsid w:val="00EC0577"/>
    <w:rsid w:val="00EC16DE"/>
    <w:rsid w:val="00EC6576"/>
    <w:rsid w:val="00EC6B42"/>
    <w:rsid w:val="00ED09EA"/>
    <w:rsid w:val="00ED112D"/>
    <w:rsid w:val="00ED45E4"/>
    <w:rsid w:val="00EE4A41"/>
    <w:rsid w:val="00EF0D9C"/>
    <w:rsid w:val="00EF149C"/>
    <w:rsid w:val="00F03829"/>
    <w:rsid w:val="00F03E3D"/>
    <w:rsid w:val="00F13610"/>
    <w:rsid w:val="00F172F9"/>
    <w:rsid w:val="00F2492A"/>
    <w:rsid w:val="00F263B2"/>
    <w:rsid w:val="00F27DD0"/>
    <w:rsid w:val="00F310C5"/>
    <w:rsid w:val="00F31C6F"/>
    <w:rsid w:val="00F37D01"/>
    <w:rsid w:val="00F418E1"/>
    <w:rsid w:val="00F47B0F"/>
    <w:rsid w:val="00F64CAB"/>
    <w:rsid w:val="00F67CEE"/>
    <w:rsid w:val="00F701BC"/>
    <w:rsid w:val="00F76940"/>
    <w:rsid w:val="00F81D7C"/>
    <w:rsid w:val="00F8368E"/>
    <w:rsid w:val="00F92BEE"/>
    <w:rsid w:val="00F943F7"/>
    <w:rsid w:val="00F95D2B"/>
    <w:rsid w:val="00F95D4D"/>
    <w:rsid w:val="00FA17A0"/>
    <w:rsid w:val="00FA1875"/>
    <w:rsid w:val="00FB0E02"/>
    <w:rsid w:val="00FB7493"/>
    <w:rsid w:val="00FB77CA"/>
    <w:rsid w:val="00FC412E"/>
    <w:rsid w:val="00FC6956"/>
    <w:rsid w:val="00FD75A3"/>
    <w:rsid w:val="00FE179D"/>
    <w:rsid w:val="00FE4979"/>
    <w:rsid w:val="00FE6F3C"/>
    <w:rsid w:val="00FE7BE3"/>
    <w:rsid w:val="00FF07E2"/>
    <w:rsid w:val="00FF297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A431ECB-C9E6-44FF-91DA-4F7AFB23E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D30C5"/>
    <w:pPr>
      <w:bidi/>
    </w:pPr>
  </w:style>
  <w:style w:type="paragraph" w:styleId="1">
    <w:name w:val="heading 1"/>
    <w:basedOn w:val="a"/>
    <w:next w:val="a"/>
    <w:link w:val="10"/>
    <w:qFormat/>
    <w:rsid w:val="00D8578E"/>
    <w:pPr>
      <w:keepNext/>
      <w:spacing w:before="240" w:after="60" w:line="240" w:lineRule="auto"/>
      <w:outlineLvl w:val="0"/>
    </w:pPr>
    <w:rPr>
      <w:rFonts w:ascii="Arial" w:eastAsia="Times New Roman" w:hAnsi="Arial" w:cs="Times New Roman"/>
      <w:b/>
      <w:bCs/>
      <w:kern w:val="32"/>
      <w:sz w:val="32"/>
      <w:szCs w:val="32"/>
      <w:lang w:eastAsia="he-IL"/>
    </w:rPr>
  </w:style>
  <w:style w:type="paragraph" w:styleId="4">
    <w:name w:val="heading 4"/>
    <w:basedOn w:val="a"/>
    <w:next w:val="a"/>
    <w:link w:val="40"/>
    <w:qFormat/>
    <w:rsid w:val="000F5666"/>
    <w:pPr>
      <w:keepNext/>
      <w:spacing w:before="240" w:after="60" w:line="240" w:lineRule="auto"/>
      <w:outlineLvl w:val="3"/>
    </w:pPr>
    <w:rPr>
      <w:rFonts w:ascii="Times New Roman" w:eastAsia="Times New Roman" w:hAnsi="Times New Roman" w:cs="Times New Roman"/>
      <w:b/>
      <w:bCs/>
      <w:sz w:val="28"/>
      <w:szCs w:val="28"/>
      <w:lang w:eastAsia="he-IL"/>
    </w:rPr>
  </w:style>
  <w:style w:type="paragraph" w:styleId="8">
    <w:name w:val="heading 8"/>
    <w:basedOn w:val="a"/>
    <w:next w:val="a"/>
    <w:link w:val="80"/>
    <w:qFormat/>
    <w:rsid w:val="000F5666"/>
    <w:pPr>
      <w:spacing w:before="240" w:after="60" w:line="240" w:lineRule="auto"/>
      <w:outlineLvl w:val="7"/>
    </w:pPr>
    <w:rPr>
      <w:rFonts w:ascii="Times New Roman" w:eastAsia="Times New Roman" w:hAnsi="Times New Roman" w:cs="Times New Roman"/>
      <w:i/>
      <w:iCs/>
      <w:sz w:val="24"/>
      <w:szCs w:val="24"/>
      <w:lang w:eastAsia="he-IL"/>
    </w:rPr>
  </w:style>
  <w:style w:type="paragraph" w:styleId="9">
    <w:name w:val="heading 9"/>
    <w:basedOn w:val="a"/>
    <w:next w:val="a"/>
    <w:link w:val="90"/>
    <w:qFormat/>
    <w:rsid w:val="000F5666"/>
    <w:pPr>
      <w:spacing w:before="240" w:after="60" w:line="240" w:lineRule="auto"/>
      <w:outlineLvl w:val="8"/>
    </w:pPr>
    <w:rPr>
      <w:rFonts w:ascii="Arial" w:eastAsia="Times New Roman" w:hAnsi="Arial" w:cs="Arial"/>
      <w:lang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F172F9"/>
    <w:pPr>
      <w:tabs>
        <w:tab w:val="center" w:pos="4153"/>
        <w:tab w:val="right" w:pos="8306"/>
      </w:tabs>
      <w:spacing w:after="0" w:line="240" w:lineRule="auto"/>
    </w:pPr>
  </w:style>
  <w:style w:type="character" w:customStyle="1" w:styleId="a4">
    <w:name w:val="כותרת עליונה תו"/>
    <w:basedOn w:val="a0"/>
    <w:link w:val="a3"/>
    <w:uiPriority w:val="99"/>
    <w:rsid w:val="00F172F9"/>
  </w:style>
  <w:style w:type="paragraph" w:styleId="a5">
    <w:name w:val="footer"/>
    <w:basedOn w:val="a"/>
    <w:link w:val="a6"/>
    <w:unhideWhenUsed/>
    <w:rsid w:val="00F172F9"/>
    <w:pPr>
      <w:tabs>
        <w:tab w:val="center" w:pos="4153"/>
        <w:tab w:val="right" w:pos="8306"/>
      </w:tabs>
      <w:spacing w:after="0" w:line="240" w:lineRule="auto"/>
    </w:pPr>
  </w:style>
  <w:style w:type="character" w:customStyle="1" w:styleId="a6">
    <w:name w:val="כותרת תחתונה תו"/>
    <w:basedOn w:val="a0"/>
    <w:link w:val="a5"/>
    <w:uiPriority w:val="99"/>
    <w:rsid w:val="00F172F9"/>
  </w:style>
  <w:style w:type="character" w:customStyle="1" w:styleId="default">
    <w:name w:val="default"/>
    <w:rsid w:val="00F172F9"/>
    <w:rPr>
      <w:rFonts w:ascii="Times New Roman" w:hAnsi="Times New Roman" w:cs="Times New Roman"/>
      <w:sz w:val="26"/>
      <w:szCs w:val="26"/>
    </w:rPr>
  </w:style>
  <w:style w:type="character" w:customStyle="1" w:styleId="big-number">
    <w:name w:val="big-number"/>
    <w:rsid w:val="00F172F9"/>
    <w:rPr>
      <w:rFonts w:ascii="Times New Roman" w:hAnsi="Times New Roman" w:cs="Times New Roman"/>
      <w:sz w:val="32"/>
      <w:szCs w:val="32"/>
    </w:rPr>
  </w:style>
  <w:style w:type="paragraph" w:customStyle="1" w:styleId="P22">
    <w:name w:val="P22"/>
    <w:basedOn w:val="a"/>
    <w:rsid w:val="00F172F9"/>
    <w:pPr>
      <w:widowControl w:val="0"/>
      <w:tabs>
        <w:tab w:val="left" w:pos="1474"/>
        <w:tab w:val="left" w:pos="1928"/>
        <w:tab w:val="left" w:pos="2381"/>
        <w:tab w:val="left" w:pos="2835"/>
        <w:tab w:val="right" w:leader="dot" w:pos="6259"/>
      </w:tabs>
      <w:suppressAutoHyphens/>
      <w:autoSpaceDE w:val="0"/>
      <w:autoSpaceDN w:val="0"/>
      <w:spacing w:before="60" w:after="0" w:line="240" w:lineRule="auto"/>
      <w:ind w:left="2835" w:right="1021"/>
      <w:jc w:val="both"/>
    </w:pPr>
    <w:rPr>
      <w:rFonts w:ascii="Times New Roman" w:eastAsia="Times New Roman" w:hAnsi="Times New Roman" w:cs="Times New Roman"/>
      <w:noProof/>
      <w:sz w:val="20"/>
      <w:szCs w:val="26"/>
      <w:lang w:eastAsia="he-IL"/>
    </w:rPr>
  </w:style>
  <w:style w:type="paragraph" w:customStyle="1" w:styleId="P02">
    <w:name w:val="P02"/>
    <w:basedOn w:val="a"/>
    <w:rsid w:val="00F172F9"/>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60" w:after="0" w:line="240" w:lineRule="auto"/>
      <w:ind w:left="2835" w:right="1021" w:hanging="1021"/>
      <w:jc w:val="both"/>
    </w:pPr>
    <w:rPr>
      <w:rFonts w:ascii="Times New Roman" w:eastAsia="Times New Roman" w:hAnsi="Times New Roman" w:cs="Times New Roman"/>
      <w:noProof/>
      <w:sz w:val="20"/>
      <w:szCs w:val="26"/>
      <w:lang w:eastAsia="he-IL"/>
    </w:rPr>
  </w:style>
  <w:style w:type="paragraph" w:styleId="a7">
    <w:name w:val="List Paragraph"/>
    <w:basedOn w:val="a"/>
    <w:uiPriority w:val="34"/>
    <w:qFormat/>
    <w:rsid w:val="00552BEB"/>
    <w:pPr>
      <w:ind w:left="720"/>
      <w:contextualSpacing/>
    </w:pPr>
  </w:style>
  <w:style w:type="paragraph" w:customStyle="1" w:styleId="P00">
    <w:name w:val="P00"/>
    <w:rsid w:val="00E43EE9"/>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paragraph" w:customStyle="1" w:styleId="P11">
    <w:name w:val="P11"/>
    <w:basedOn w:val="P00"/>
    <w:rsid w:val="00E43EE9"/>
    <w:pPr>
      <w:tabs>
        <w:tab w:val="clear" w:pos="624"/>
      </w:tabs>
      <w:ind w:right="624"/>
    </w:pPr>
  </w:style>
  <w:style w:type="character" w:styleId="a8">
    <w:name w:val="Placeholder Text"/>
    <w:basedOn w:val="a0"/>
    <w:uiPriority w:val="99"/>
    <w:semiHidden/>
    <w:rsid w:val="00A46DCF"/>
    <w:rPr>
      <w:color w:val="808080"/>
    </w:rPr>
  </w:style>
  <w:style w:type="character" w:customStyle="1" w:styleId="10">
    <w:name w:val="כותרת 1 תו"/>
    <w:basedOn w:val="a0"/>
    <w:link w:val="1"/>
    <w:rsid w:val="00D8578E"/>
    <w:rPr>
      <w:rFonts w:ascii="Arial" w:eastAsia="Times New Roman" w:hAnsi="Arial" w:cs="Times New Roman"/>
      <w:b/>
      <w:bCs/>
      <w:kern w:val="32"/>
      <w:sz w:val="32"/>
      <w:szCs w:val="32"/>
      <w:lang w:eastAsia="he-IL"/>
    </w:rPr>
  </w:style>
  <w:style w:type="paragraph" w:styleId="a9">
    <w:name w:val="Body Text Indent"/>
    <w:basedOn w:val="a"/>
    <w:link w:val="aa"/>
    <w:rsid w:val="00D8578E"/>
    <w:pPr>
      <w:spacing w:after="0" w:line="240" w:lineRule="auto"/>
      <w:ind w:left="360"/>
    </w:pPr>
    <w:rPr>
      <w:rFonts w:ascii="Times New Roman" w:eastAsia="Times New Roman" w:hAnsi="Times New Roman" w:cs="David"/>
      <w:noProof/>
      <w:sz w:val="24"/>
      <w:szCs w:val="24"/>
      <w:lang w:eastAsia="he-IL"/>
    </w:rPr>
  </w:style>
  <w:style w:type="character" w:customStyle="1" w:styleId="aa">
    <w:name w:val="כניסה בגוף טקסט תו"/>
    <w:basedOn w:val="a0"/>
    <w:link w:val="a9"/>
    <w:rsid w:val="00D8578E"/>
    <w:rPr>
      <w:rFonts w:ascii="Times New Roman" w:eastAsia="Times New Roman" w:hAnsi="Times New Roman" w:cs="David"/>
      <w:noProof/>
      <w:sz w:val="24"/>
      <w:szCs w:val="24"/>
      <w:lang w:eastAsia="he-IL"/>
    </w:rPr>
  </w:style>
  <w:style w:type="table" w:styleId="ab">
    <w:name w:val="Table Grid"/>
    <w:basedOn w:val="a1"/>
    <w:uiPriority w:val="39"/>
    <w:rsid w:val="006154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ig-header">
    <w:name w:val="big-header"/>
    <w:basedOn w:val="a"/>
    <w:rsid w:val="00DA3B20"/>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ascii="Times New Roman" w:eastAsia="Times New Roman" w:hAnsi="Times New Roman" w:cs="Times New Roman"/>
      <w:noProof/>
      <w:sz w:val="20"/>
      <w:szCs w:val="32"/>
      <w:lang w:eastAsia="he-IL"/>
    </w:rPr>
  </w:style>
  <w:style w:type="character" w:customStyle="1" w:styleId="super">
    <w:name w:val="super"/>
    <w:rsid w:val="00DA3B20"/>
    <w:rPr>
      <w:rFonts w:ascii="Times New Roman" w:hAnsi="Times New Roman" w:cs="Times New Roman"/>
      <w:position w:val="4"/>
      <w:sz w:val="16"/>
      <w:szCs w:val="16"/>
      <w:lang w:val="en-US"/>
    </w:rPr>
  </w:style>
  <w:style w:type="paragraph" w:customStyle="1" w:styleId="footnote">
    <w:name w:val="footnote"/>
    <w:basedOn w:val="P00"/>
    <w:rsid w:val="00DA3B20"/>
    <w:pPr>
      <w:tabs>
        <w:tab w:val="clear" w:pos="624"/>
        <w:tab w:val="clear" w:pos="1021"/>
        <w:tab w:val="clear" w:pos="1474"/>
        <w:tab w:val="clear" w:pos="1928"/>
        <w:tab w:val="clear" w:pos="2381"/>
        <w:tab w:val="clear" w:pos="2835"/>
        <w:tab w:val="clear" w:pos="6259"/>
      </w:tabs>
      <w:spacing w:before="0"/>
    </w:pPr>
    <w:rPr>
      <w:sz w:val="22"/>
      <w:szCs w:val="22"/>
    </w:rPr>
  </w:style>
  <w:style w:type="paragraph" w:customStyle="1" w:styleId="page">
    <w:name w:val="page"/>
    <w:rsid w:val="00DA3B20"/>
    <w:pPr>
      <w:widowControl w:val="0"/>
      <w:autoSpaceDE w:val="0"/>
      <w:autoSpaceDN w:val="0"/>
      <w:bidi/>
      <w:spacing w:after="0" w:line="240" w:lineRule="auto"/>
    </w:pPr>
    <w:rPr>
      <w:rFonts w:ascii="Times New Roman" w:eastAsia="Times New Roman" w:hAnsi="Times New Roman" w:cs="Times New Roman"/>
      <w:noProof/>
      <w:position w:val="4"/>
      <w:sz w:val="20"/>
      <w:lang w:eastAsia="he-IL"/>
    </w:rPr>
  </w:style>
  <w:style w:type="paragraph" w:customStyle="1" w:styleId="medium2-header">
    <w:name w:val="medium2-header"/>
    <w:basedOn w:val="medium-header"/>
    <w:rsid w:val="00DA3B20"/>
    <w:pPr>
      <w:spacing w:before="240"/>
    </w:pPr>
    <w:rPr>
      <w:bCs/>
      <w:noProof w:val="0"/>
      <w:sz w:val="24"/>
      <w:szCs w:val="24"/>
    </w:rPr>
  </w:style>
  <w:style w:type="paragraph" w:customStyle="1" w:styleId="medium-header">
    <w:name w:val="medium-header"/>
    <w:basedOn w:val="P00"/>
    <w:rsid w:val="00DA3B20"/>
    <w:pPr>
      <w:keepNext/>
      <w:keepLines/>
      <w:tabs>
        <w:tab w:val="clear" w:pos="6259"/>
      </w:tabs>
      <w:spacing w:before="72"/>
      <w:jc w:val="center"/>
    </w:pPr>
  </w:style>
  <w:style w:type="paragraph" w:customStyle="1" w:styleId="sig-0">
    <w:name w:val="sig-0"/>
    <w:basedOn w:val="P00"/>
    <w:rsid w:val="00DA3B20"/>
    <w:pPr>
      <w:tabs>
        <w:tab w:val="clear" w:pos="624"/>
        <w:tab w:val="clear" w:pos="1021"/>
        <w:tab w:val="clear" w:pos="1474"/>
        <w:tab w:val="clear" w:pos="1928"/>
        <w:tab w:val="clear" w:pos="2381"/>
        <w:tab w:val="clear" w:pos="2835"/>
        <w:tab w:val="clear" w:pos="6259"/>
        <w:tab w:val="center" w:pos="4820"/>
      </w:tabs>
    </w:pPr>
  </w:style>
  <w:style w:type="paragraph" w:customStyle="1" w:styleId="sig-1">
    <w:name w:val="sig-1"/>
    <w:rsid w:val="00DA3B20"/>
    <w:pPr>
      <w:widowControl w:val="0"/>
      <w:tabs>
        <w:tab w:val="center" w:pos="851"/>
        <w:tab w:val="center" w:pos="2835"/>
        <w:tab w:val="center" w:pos="4820"/>
      </w:tabs>
      <w:autoSpaceDE w:val="0"/>
      <w:autoSpaceDN w:val="0"/>
      <w:bidi/>
      <w:spacing w:after="0" w:line="240" w:lineRule="auto"/>
      <w:ind w:left="2835"/>
      <w:jc w:val="both"/>
    </w:pPr>
    <w:rPr>
      <w:rFonts w:ascii="Times New Roman" w:eastAsia="Times New Roman" w:hAnsi="Times New Roman" w:cs="Times New Roman"/>
      <w:noProof/>
      <w:sz w:val="20"/>
      <w:lang w:eastAsia="he-IL"/>
    </w:rPr>
  </w:style>
  <w:style w:type="character" w:styleId="Hyperlink">
    <w:name w:val="Hyperlink"/>
    <w:rsid w:val="00DA3B20"/>
    <w:rPr>
      <w:color w:val="0000FF"/>
      <w:u w:val="single"/>
    </w:rPr>
  </w:style>
  <w:style w:type="paragraph" w:styleId="ac">
    <w:name w:val="footnote text"/>
    <w:basedOn w:val="a"/>
    <w:link w:val="ad"/>
    <w:semiHidden/>
    <w:rsid w:val="00DA3B20"/>
    <w:pPr>
      <w:spacing w:after="0" w:line="240" w:lineRule="auto"/>
    </w:pPr>
    <w:rPr>
      <w:rFonts w:ascii="Times New Roman" w:eastAsia="Times New Roman" w:hAnsi="Times New Roman" w:cs="Times New Roman"/>
      <w:sz w:val="20"/>
      <w:szCs w:val="20"/>
      <w:lang w:eastAsia="he-IL"/>
    </w:rPr>
  </w:style>
  <w:style w:type="character" w:customStyle="1" w:styleId="ad">
    <w:name w:val="טקסט הערת שוליים תו"/>
    <w:basedOn w:val="a0"/>
    <w:link w:val="ac"/>
    <w:semiHidden/>
    <w:rsid w:val="00DA3B20"/>
    <w:rPr>
      <w:rFonts w:ascii="Times New Roman" w:eastAsia="Times New Roman" w:hAnsi="Times New Roman" w:cs="Times New Roman"/>
      <w:sz w:val="20"/>
      <w:szCs w:val="20"/>
      <w:lang w:eastAsia="he-IL"/>
    </w:rPr>
  </w:style>
  <w:style w:type="character" w:styleId="ae">
    <w:name w:val="footnote reference"/>
    <w:semiHidden/>
    <w:rsid w:val="00DA3B20"/>
    <w:rPr>
      <w:vertAlign w:val="superscript"/>
    </w:rPr>
  </w:style>
  <w:style w:type="paragraph" w:styleId="af">
    <w:name w:val="Body Text"/>
    <w:basedOn w:val="a"/>
    <w:link w:val="af0"/>
    <w:rsid w:val="00DA3B20"/>
    <w:pPr>
      <w:spacing w:after="0" w:line="160" w:lineRule="exact"/>
    </w:pPr>
    <w:rPr>
      <w:rFonts w:ascii="Times New Roman" w:eastAsia="Times New Roman" w:hAnsi="Times New Roman" w:cs="Miriam"/>
      <w:sz w:val="18"/>
      <w:szCs w:val="18"/>
      <w:lang w:eastAsia="he-IL"/>
    </w:rPr>
  </w:style>
  <w:style w:type="character" w:customStyle="1" w:styleId="af0">
    <w:name w:val="גוף טקסט תו"/>
    <w:basedOn w:val="a0"/>
    <w:link w:val="af"/>
    <w:rsid w:val="00DA3B20"/>
    <w:rPr>
      <w:rFonts w:ascii="Times New Roman" w:eastAsia="Times New Roman" w:hAnsi="Times New Roman" w:cs="Miriam"/>
      <w:sz w:val="18"/>
      <w:szCs w:val="18"/>
      <w:lang w:eastAsia="he-IL"/>
    </w:rPr>
  </w:style>
  <w:style w:type="character" w:styleId="FollowedHyperlink">
    <w:name w:val="FollowedHyperlink"/>
    <w:rsid w:val="00DA3B20"/>
    <w:rPr>
      <w:color w:val="800080"/>
      <w:u w:val="single"/>
    </w:rPr>
  </w:style>
  <w:style w:type="paragraph" w:customStyle="1" w:styleId="P01">
    <w:name w:val="P01"/>
    <w:basedOn w:val="P00"/>
    <w:rsid w:val="00DA3B20"/>
    <w:pPr>
      <w:ind w:right="624" w:hanging="624"/>
    </w:pPr>
  </w:style>
  <w:style w:type="paragraph" w:customStyle="1" w:styleId="P03">
    <w:name w:val="P03"/>
    <w:basedOn w:val="P00"/>
    <w:rsid w:val="00DA3B20"/>
    <w:pPr>
      <w:ind w:right="1474" w:hanging="1474"/>
    </w:pPr>
  </w:style>
  <w:style w:type="paragraph" w:customStyle="1" w:styleId="P04">
    <w:name w:val="P04"/>
    <w:basedOn w:val="P00"/>
    <w:rsid w:val="00DA3B20"/>
    <w:pPr>
      <w:ind w:right="1928" w:hanging="1928"/>
    </w:pPr>
  </w:style>
  <w:style w:type="paragraph" w:customStyle="1" w:styleId="P05">
    <w:name w:val="P05"/>
    <w:basedOn w:val="P00"/>
    <w:rsid w:val="00DA3B20"/>
    <w:pPr>
      <w:ind w:right="2381" w:hanging="2381"/>
    </w:pPr>
  </w:style>
  <w:style w:type="paragraph" w:customStyle="1" w:styleId="P33">
    <w:name w:val="P33"/>
    <w:basedOn w:val="P00"/>
    <w:rsid w:val="00DA3B20"/>
    <w:pPr>
      <w:tabs>
        <w:tab w:val="clear" w:pos="624"/>
        <w:tab w:val="clear" w:pos="1021"/>
        <w:tab w:val="clear" w:pos="1474"/>
      </w:tabs>
      <w:ind w:right="1474"/>
    </w:pPr>
  </w:style>
  <w:style w:type="paragraph" w:customStyle="1" w:styleId="P44">
    <w:name w:val="P44"/>
    <w:basedOn w:val="P00"/>
    <w:rsid w:val="00DA3B20"/>
    <w:pPr>
      <w:tabs>
        <w:tab w:val="clear" w:pos="624"/>
        <w:tab w:val="clear" w:pos="1021"/>
        <w:tab w:val="clear" w:pos="1474"/>
        <w:tab w:val="clear" w:pos="1928"/>
      </w:tabs>
      <w:ind w:right="1928"/>
    </w:pPr>
  </w:style>
  <w:style w:type="paragraph" w:customStyle="1" w:styleId="P55">
    <w:name w:val="P55"/>
    <w:basedOn w:val="P00"/>
    <w:rsid w:val="00DA3B20"/>
    <w:pPr>
      <w:tabs>
        <w:tab w:val="clear" w:pos="624"/>
        <w:tab w:val="clear" w:pos="1021"/>
        <w:tab w:val="clear" w:pos="1474"/>
        <w:tab w:val="clear" w:pos="1928"/>
        <w:tab w:val="clear" w:pos="2381"/>
      </w:tabs>
      <w:ind w:right="2381"/>
    </w:pPr>
  </w:style>
  <w:style w:type="paragraph" w:customStyle="1" w:styleId="sidenote">
    <w:name w:val="sidenote"/>
    <w:rsid w:val="00DA3B20"/>
    <w:pPr>
      <w:keepNext/>
      <w:keepLines/>
      <w:widowControl w:val="0"/>
      <w:autoSpaceDE w:val="0"/>
      <w:autoSpaceDN w:val="0"/>
      <w:bidi/>
      <w:spacing w:after="0" w:line="-180" w:lineRule="auto"/>
      <w:ind w:left="9356" w:right="-1701"/>
    </w:pPr>
    <w:rPr>
      <w:rFonts w:ascii="Times New Roman" w:eastAsia="Times New Roman" w:hAnsi="Times New Roman" w:cs="Times New Roman"/>
      <w:noProof/>
      <w:sz w:val="20"/>
      <w:szCs w:val="18"/>
      <w:lang w:eastAsia="he-IL"/>
    </w:rPr>
  </w:style>
  <w:style w:type="paragraph" w:customStyle="1" w:styleId="header-2">
    <w:name w:val="header-2"/>
    <w:basedOn w:val="P00"/>
    <w:rsid w:val="00DA3B20"/>
    <w:pPr>
      <w:keepNext/>
      <w:keepLines/>
      <w:tabs>
        <w:tab w:val="clear" w:pos="6259"/>
      </w:tabs>
      <w:spacing w:before="240"/>
      <w:jc w:val="center"/>
    </w:pPr>
    <w:rPr>
      <w:szCs w:val="20"/>
    </w:rPr>
  </w:style>
  <w:style w:type="paragraph" w:customStyle="1" w:styleId="sig-2">
    <w:name w:val="sig-2"/>
    <w:basedOn w:val="sig-1"/>
    <w:rsid w:val="00DA3B20"/>
    <w:pPr>
      <w:tabs>
        <w:tab w:val="clear" w:pos="851"/>
        <w:tab w:val="clear" w:pos="2835"/>
        <w:tab w:val="clear" w:pos="4820"/>
        <w:tab w:val="center" w:pos="1985"/>
        <w:tab w:val="center" w:pos="4536"/>
      </w:tabs>
    </w:pPr>
  </w:style>
  <w:style w:type="paragraph" w:customStyle="1" w:styleId="sig-3">
    <w:name w:val="sig-3"/>
    <w:basedOn w:val="sig-1"/>
    <w:rsid w:val="00DA3B20"/>
    <w:pPr>
      <w:tabs>
        <w:tab w:val="clear" w:pos="851"/>
        <w:tab w:val="clear" w:pos="2835"/>
        <w:tab w:val="clear" w:pos="4820"/>
        <w:tab w:val="center" w:pos="1134"/>
        <w:tab w:val="center" w:pos="1985"/>
        <w:tab w:val="center" w:pos="3686"/>
        <w:tab w:val="center" w:pos="4536"/>
      </w:tabs>
    </w:pPr>
  </w:style>
  <w:style w:type="paragraph" w:styleId="2">
    <w:name w:val="Body Text 2"/>
    <w:basedOn w:val="a"/>
    <w:link w:val="20"/>
    <w:rsid w:val="00DA3B20"/>
    <w:pPr>
      <w:autoSpaceDE w:val="0"/>
      <w:autoSpaceDN w:val="0"/>
      <w:spacing w:after="0" w:line="160" w:lineRule="exact"/>
    </w:pPr>
    <w:rPr>
      <w:rFonts w:ascii="Times New Roman" w:eastAsia="Times New Roman" w:hAnsi="Times New Roman" w:cs="Miriam"/>
      <w:sz w:val="18"/>
      <w:szCs w:val="18"/>
      <w:lang w:eastAsia="he-IL"/>
    </w:rPr>
  </w:style>
  <w:style w:type="character" w:customStyle="1" w:styleId="20">
    <w:name w:val="גוף טקסט 2 תו"/>
    <w:basedOn w:val="a0"/>
    <w:link w:val="2"/>
    <w:rsid w:val="00DA3B20"/>
    <w:rPr>
      <w:rFonts w:ascii="Times New Roman" w:eastAsia="Times New Roman" w:hAnsi="Times New Roman" w:cs="Miriam"/>
      <w:sz w:val="18"/>
      <w:szCs w:val="18"/>
      <w:lang w:eastAsia="he-IL"/>
    </w:rPr>
  </w:style>
  <w:style w:type="character" w:customStyle="1" w:styleId="40">
    <w:name w:val="כותרת 4 תו"/>
    <w:basedOn w:val="a0"/>
    <w:link w:val="4"/>
    <w:rsid w:val="000F5666"/>
    <w:rPr>
      <w:rFonts w:ascii="Times New Roman" w:eastAsia="Times New Roman" w:hAnsi="Times New Roman" w:cs="Times New Roman"/>
      <w:b/>
      <w:bCs/>
      <w:sz w:val="28"/>
      <w:szCs w:val="28"/>
      <w:lang w:eastAsia="he-IL"/>
    </w:rPr>
  </w:style>
  <w:style w:type="character" w:customStyle="1" w:styleId="80">
    <w:name w:val="כותרת 8 תו"/>
    <w:basedOn w:val="a0"/>
    <w:link w:val="8"/>
    <w:rsid w:val="000F5666"/>
    <w:rPr>
      <w:rFonts w:ascii="Times New Roman" w:eastAsia="Times New Roman" w:hAnsi="Times New Roman" w:cs="Times New Roman"/>
      <w:i/>
      <w:iCs/>
      <w:sz w:val="24"/>
      <w:szCs w:val="24"/>
      <w:lang w:eastAsia="he-IL"/>
    </w:rPr>
  </w:style>
  <w:style w:type="character" w:customStyle="1" w:styleId="90">
    <w:name w:val="כותרת 9 תו"/>
    <w:basedOn w:val="a0"/>
    <w:link w:val="9"/>
    <w:rsid w:val="000F5666"/>
    <w:rPr>
      <w:rFonts w:ascii="Arial" w:eastAsia="Times New Roman" w:hAnsi="Arial" w:cs="Arial"/>
      <w:lang w:eastAsia="he-IL"/>
    </w:rPr>
  </w:style>
  <w:style w:type="paragraph" w:styleId="af1">
    <w:name w:val="Balloon Text"/>
    <w:basedOn w:val="a"/>
    <w:link w:val="af2"/>
    <w:uiPriority w:val="99"/>
    <w:semiHidden/>
    <w:unhideWhenUsed/>
    <w:rsid w:val="00F95D4D"/>
    <w:pPr>
      <w:spacing w:after="0" w:line="240" w:lineRule="auto"/>
    </w:pPr>
    <w:rPr>
      <w:rFonts w:ascii="Tahoma" w:hAnsi="Tahoma" w:cs="Tahoma"/>
      <w:sz w:val="16"/>
      <w:szCs w:val="16"/>
    </w:rPr>
  </w:style>
  <w:style w:type="character" w:customStyle="1" w:styleId="af2">
    <w:name w:val="טקסט בלונים תו"/>
    <w:basedOn w:val="a0"/>
    <w:link w:val="af1"/>
    <w:uiPriority w:val="99"/>
    <w:semiHidden/>
    <w:rsid w:val="00F95D4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6650069">
      <w:bodyDiv w:val="1"/>
      <w:marLeft w:val="0"/>
      <w:marRight w:val="0"/>
      <w:marTop w:val="0"/>
      <w:marBottom w:val="0"/>
      <w:divBdr>
        <w:top w:val="none" w:sz="0" w:space="0" w:color="auto"/>
        <w:left w:val="none" w:sz="0" w:space="0" w:color="auto"/>
        <w:bottom w:val="none" w:sz="0" w:space="0" w:color="auto"/>
        <w:right w:val="none" w:sz="0" w:space="0" w:color="auto"/>
      </w:divBdr>
    </w:div>
    <w:div w:id="1463839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file:///C:\Users\C468~1\AppData\Local\Temp\FineReader12.00\media\image1.jpeg"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oter" Target="footer1.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yperlink" Target="http://www.alliott.co.il" TargetMode="Externa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www.afcpa.co.il"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hyperlink" Target="mailto:ariel@fatal.cpa.com"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avid">
    <w:panose1 w:val="020E0502060401010101"/>
    <w:charset w:val="B1"/>
    <w:family w:val="swiss"/>
    <w:pitch w:val="variable"/>
    <w:sig w:usb0="00000801" w:usb1="00000000" w:usb2="00000000" w:usb3="00000000" w:csb0="0000002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riam">
    <w:panose1 w:val="020B05020501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3859"/>
    <w:rsid w:val="00133859"/>
    <w:rsid w:val="00BD044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13385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C9DB7B-0798-423C-AAF0-01CBF4754D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13</Pages>
  <Words>2924</Words>
  <Characters>14620</Characters>
  <Application>Microsoft Office Word</Application>
  <DocSecurity>0</DocSecurity>
  <Lines>121</Lines>
  <Paragraphs>35</Paragraphs>
  <ScaleCrop>false</ScaleCrop>
  <HeadingPairs>
    <vt:vector size="2" baseType="variant">
      <vt:variant>
        <vt:lpstr>שם</vt:lpstr>
      </vt:variant>
      <vt:variant>
        <vt:i4>1</vt:i4>
      </vt:variant>
    </vt:vector>
  </HeadingPairs>
  <TitlesOfParts>
    <vt:vector size="1" baseType="lpstr">
      <vt:lpstr/>
    </vt:vector>
  </TitlesOfParts>
  <Company>Hewlett-Packard</Company>
  <LinksUpToDate>false</LinksUpToDate>
  <CharactersWithSpaces>17509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רחל</dc:creator>
  <cp:keywords/>
  <dc:description/>
  <cp:lastModifiedBy>רחל</cp:lastModifiedBy>
  <cp:revision>53</cp:revision>
  <cp:lastPrinted>2014-09-21T20:03:00Z</cp:lastPrinted>
  <dcterms:created xsi:type="dcterms:W3CDTF">2014-09-21T20:04:00Z</dcterms:created>
  <dcterms:modified xsi:type="dcterms:W3CDTF">2014-09-28T18:01:00Z</dcterms:modified>
</cp:coreProperties>
</file>