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A1" w:rsidRDefault="000A63A1" w:rsidP="00D32D9D">
      <w:pPr>
        <w:spacing w:after="120" w:line="360" w:lineRule="auto"/>
        <w:jc w:val="center"/>
        <w:rPr>
          <w:rFonts w:ascii="David" w:hAnsi="David" w:cs="David"/>
          <w:b/>
          <w:bCs/>
          <w:sz w:val="28"/>
          <w:szCs w:val="28"/>
          <w:u w:val="single"/>
          <w:rtl/>
        </w:rPr>
      </w:pPr>
      <w:r w:rsidRPr="005E6B53">
        <w:rPr>
          <w:rFonts w:ascii="David" w:hAnsi="David" w:cs="David"/>
          <w:b/>
          <w:bCs/>
          <w:sz w:val="28"/>
          <w:szCs w:val="28"/>
          <w:u w:val="single"/>
          <w:rtl/>
        </w:rPr>
        <w:t xml:space="preserve">ביקורת מתקדמת </w:t>
      </w:r>
      <w:r w:rsidRPr="005E6B53">
        <w:rPr>
          <w:rFonts w:ascii="David" w:hAnsi="David" w:cs="David" w:hint="cs"/>
          <w:b/>
          <w:bCs/>
          <w:sz w:val="28"/>
          <w:szCs w:val="28"/>
          <w:u w:val="single"/>
          <w:rtl/>
        </w:rPr>
        <w:t>ב</w:t>
      </w:r>
      <w:r w:rsidRPr="005E6B53">
        <w:rPr>
          <w:rFonts w:ascii="David" w:hAnsi="David" w:cs="David"/>
          <w:b/>
          <w:bCs/>
          <w:sz w:val="28"/>
          <w:szCs w:val="28"/>
          <w:u w:val="single"/>
          <w:rtl/>
        </w:rPr>
        <w:t xml:space="preserve">' - שיעור </w:t>
      </w:r>
      <w:r w:rsidR="00013F94">
        <w:rPr>
          <w:rFonts w:ascii="David" w:hAnsi="David" w:cs="David" w:hint="cs"/>
          <w:b/>
          <w:bCs/>
          <w:sz w:val="28"/>
          <w:szCs w:val="28"/>
          <w:u w:val="single"/>
          <w:rtl/>
        </w:rPr>
        <w:t>5</w:t>
      </w:r>
    </w:p>
    <w:p w:rsidR="00D32D9D" w:rsidRPr="00D32D9D" w:rsidRDefault="00D32D9D" w:rsidP="00D32D9D">
      <w:pPr>
        <w:pStyle w:val="a7"/>
        <w:numPr>
          <w:ilvl w:val="0"/>
          <w:numId w:val="11"/>
        </w:numPr>
        <w:spacing w:after="120" w:line="360" w:lineRule="auto"/>
        <w:rPr>
          <w:rFonts w:ascii="David" w:hAnsi="David" w:cs="David"/>
          <w:b/>
          <w:bCs/>
          <w:sz w:val="24"/>
          <w:szCs w:val="24"/>
          <w:rtl/>
        </w:rPr>
      </w:pPr>
      <w:r w:rsidRPr="00D32D9D">
        <w:rPr>
          <w:rFonts w:ascii="David" w:hAnsi="David" w:cs="David" w:hint="cs"/>
          <w:b/>
          <w:bCs/>
          <w:sz w:val="24"/>
          <w:szCs w:val="24"/>
          <w:rtl/>
        </w:rPr>
        <w:t xml:space="preserve">מכתב התקשרות </w:t>
      </w:r>
    </w:p>
    <w:p w:rsidR="00D32D9D" w:rsidRPr="00D32D9D" w:rsidRDefault="00D32D9D" w:rsidP="00D32D9D">
      <w:pPr>
        <w:pStyle w:val="a7"/>
        <w:numPr>
          <w:ilvl w:val="0"/>
          <w:numId w:val="11"/>
        </w:numPr>
        <w:spacing w:after="120" w:line="360" w:lineRule="auto"/>
        <w:rPr>
          <w:rFonts w:ascii="David" w:hAnsi="David" w:cs="David"/>
          <w:b/>
          <w:bCs/>
          <w:sz w:val="24"/>
          <w:szCs w:val="24"/>
          <w:rtl/>
        </w:rPr>
      </w:pPr>
      <w:r w:rsidRPr="00D32D9D">
        <w:rPr>
          <w:rFonts w:ascii="David" w:hAnsi="David" w:cs="David" w:hint="cs"/>
          <w:b/>
          <w:bCs/>
          <w:sz w:val="24"/>
          <w:szCs w:val="24"/>
          <w:rtl/>
        </w:rPr>
        <w:t xml:space="preserve">חוק החברות </w:t>
      </w:r>
    </w:p>
    <w:p w:rsidR="00D32D9D" w:rsidRPr="00D32D9D" w:rsidRDefault="00D32D9D" w:rsidP="00D32D9D">
      <w:pPr>
        <w:pStyle w:val="a7"/>
        <w:numPr>
          <w:ilvl w:val="0"/>
          <w:numId w:val="11"/>
        </w:numPr>
        <w:spacing w:after="120" w:line="360" w:lineRule="auto"/>
        <w:rPr>
          <w:rFonts w:ascii="David" w:hAnsi="David" w:cs="David" w:hint="cs"/>
          <w:b/>
          <w:bCs/>
          <w:sz w:val="24"/>
          <w:szCs w:val="24"/>
          <w:rtl/>
        </w:rPr>
      </w:pPr>
      <w:r w:rsidRPr="00D32D9D">
        <w:rPr>
          <w:rFonts w:ascii="David" w:hAnsi="David" w:cs="David" w:hint="cs"/>
          <w:b/>
          <w:bCs/>
          <w:sz w:val="24"/>
          <w:szCs w:val="24"/>
          <w:rtl/>
        </w:rPr>
        <w:t>תלויות</w:t>
      </w:r>
    </w:p>
    <w:p w:rsidR="00D32D9D" w:rsidRDefault="00D32D9D" w:rsidP="00D32D9D">
      <w:pPr>
        <w:pStyle w:val="a7"/>
        <w:numPr>
          <w:ilvl w:val="0"/>
          <w:numId w:val="11"/>
        </w:numPr>
        <w:spacing w:after="120" w:line="360" w:lineRule="auto"/>
        <w:rPr>
          <w:rFonts w:ascii="David" w:hAnsi="David" w:cs="David"/>
          <w:b/>
          <w:bCs/>
          <w:sz w:val="24"/>
          <w:szCs w:val="24"/>
        </w:rPr>
      </w:pPr>
      <w:r w:rsidRPr="00D32D9D">
        <w:rPr>
          <w:rFonts w:ascii="David" w:hAnsi="David" w:cs="David" w:hint="cs"/>
          <w:b/>
          <w:bCs/>
          <w:sz w:val="24"/>
          <w:szCs w:val="24"/>
          <w:rtl/>
        </w:rPr>
        <w:t>בוחן</w:t>
      </w:r>
    </w:p>
    <w:p w:rsidR="008176FF" w:rsidRDefault="00D32D9D" w:rsidP="008176FF">
      <w:pPr>
        <w:spacing w:after="120" w:line="360" w:lineRule="auto"/>
        <w:jc w:val="center"/>
        <w:rPr>
          <w:rFonts w:ascii="David" w:hAnsi="David" w:cs="David"/>
          <w:b/>
          <w:bCs/>
          <w:color w:val="7030A0"/>
          <w:sz w:val="24"/>
          <w:szCs w:val="24"/>
          <w:u w:val="single"/>
          <w:rtl/>
        </w:rPr>
      </w:pPr>
      <w:r w:rsidRPr="00D32D9D">
        <w:rPr>
          <w:rFonts w:ascii="David" w:hAnsi="David" w:cs="David" w:hint="cs"/>
          <w:b/>
          <w:bCs/>
          <w:color w:val="7030A0"/>
          <w:sz w:val="24"/>
          <w:szCs w:val="24"/>
          <w:u w:val="single"/>
          <w:rtl/>
        </w:rPr>
        <w:t>מכתב התקשרות</w:t>
      </w:r>
    </w:p>
    <w:p w:rsidR="008176FF" w:rsidRDefault="008176FF" w:rsidP="008176FF">
      <w:pPr>
        <w:spacing w:after="120" w:line="360" w:lineRule="auto"/>
        <w:jc w:val="both"/>
        <w:rPr>
          <w:rFonts w:ascii="David" w:hAnsi="David" w:cs="David" w:hint="cs"/>
          <w:sz w:val="24"/>
          <w:szCs w:val="24"/>
          <w:rtl/>
        </w:rPr>
      </w:pPr>
      <w:r>
        <w:rPr>
          <w:rFonts w:ascii="David" w:hAnsi="David" w:cs="David" w:hint="cs"/>
          <w:sz w:val="24"/>
          <w:szCs w:val="24"/>
          <w:rtl/>
        </w:rPr>
        <w:t>התקשרות בין רו"ח לבין לקוחו היא התקשרות למתן שירות בין בביקורת ובין שירותים נלווים. כלל מועצת רו"ח ממליצה לחתום על מכתב התקשרות עם לקוח לגבי שירותים נלווים (לא חובה).</w:t>
      </w:r>
    </w:p>
    <w:p w:rsidR="008176FF" w:rsidRDefault="008176FF" w:rsidP="008176FF">
      <w:pPr>
        <w:spacing w:after="120" w:line="360" w:lineRule="auto"/>
        <w:jc w:val="both"/>
        <w:rPr>
          <w:rFonts w:ascii="David" w:hAnsi="David" w:cs="David"/>
          <w:sz w:val="24"/>
          <w:szCs w:val="24"/>
          <w:rtl/>
        </w:rPr>
      </w:pPr>
      <w:r>
        <w:rPr>
          <w:rFonts w:ascii="David" w:hAnsi="David" w:cs="David" w:hint="cs"/>
          <w:sz w:val="24"/>
          <w:szCs w:val="24"/>
          <w:rtl/>
        </w:rPr>
        <w:t xml:space="preserve">הסכם בין רו"ח ללקוח לא חייב להיות בכתב וזאת עפ"י חוק החוזים חלק כללי . ז"א חוק החוזים קבע כי חוזה בין רו"ח ללקוח לא חייב להיות בכתב. </w:t>
      </w:r>
    </w:p>
    <w:p w:rsidR="008176FF" w:rsidRDefault="008176FF" w:rsidP="008176FF">
      <w:pPr>
        <w:spacing w:after="120" w:line="360" w:lineRule="auto"/>
        <w:jc w:val="both"/>
        <w:rPr>
          <w:rFonts w:ascii="David" w:hAnsi="David" w:cs="David"/>
          <w:sz w:val="24"/>
          <w:szCs w:val="24"/>
          <w:rtl/>
        </w:rPr>
      </w:pPr>
      <w:r w:rsidRPr="008176FF">
        <w:rPr>
          <w:rFonts w:ascii="David" w:hAnsi="David" w:cs="David" w:hint="cs"/>
          <w:b/>
          <w:bCs/>
          <w:sz w:val="24"/>
          <w:szCs w:val="24"/>
          <w:rtl/>
        </w:rPr>
        <w:t xml:space="preserve">ת"ב 91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קובע את החובה של רו"ח להחתים את הלקוח על מכתב התקשרות לביצוע ביקורת של </w:t>
      </w:r>
      <w:proofErr w:type="spellStart"/>
      <w:r>
        <w:rPr>
          <w:rFonts w:ascii="David" w:hAnsi="David" w:cs="David" w:hint="cs"/>
          <w:sz w:val="24"/>
          <w:szCs w:val="24"/>
          <w:rtl/>
        </w:rPr>
        <w:t>דוכ"ס</w:t>
      </w:r>
      <w:proofErr w:type="spellEnd"/>
      <w:r>
        <w:rPr>
          <w:rFonts w:ascii="David" w:hAnsi="David" w:cs="David" w:hint="cs"/>
          <w:sz w:val="24"/>
          <w:szCs w:val="24"/>
          <w:rtl/>
        </w:rPr>
        <w:t xml:space="preserve">. כלומר, בין </w:t>
      </w:r>
      <w:proofErr w:type="spellStart"/>
      <w:r>
        <w:rPr>
          <w:rFonts w:ascii="David" w:hAnsi="David" w:cs="David" w:hint="cs"/>
          <w:sz w:val="24"/>
          <w:szCs w:val="24"/>
          <w:rtl/>
        </w:rPr>
        <w:t>הרו"ח</w:t>
      </w:r>
      <w:proofErr w:type="spellEnd"/>
      <w:r>
        <w:rPr>
          <w:rFonts w:ascii="David" w:hAnsi="David" w:cs="David" w:hint="cs"/>
          <w:sz w:val="24"/>
          <w:szCs w:val="24"/>
          <w:rtl/>
        </w:rPr>
        <w:t xml:space="preserve"> ללקוח בנושא ביקורת חייב להיחתם כל שנה מחדש מכתב התקשרות. עפ"י חוק החברות ס' 154(ב) חברה פרטית רשאית למנות רו"ח לשלוש תקופות ביקורת, ובכל זאת מכתב התקשרות עפ"י ת"ב 91 ייחתם כל שנה מחדש. </w:t>
      </w:r>
    </w:p>
    <w:p w:rsidR="008176FF" w:rsidRDefault="008176FF" w:rsidP="008176FF">
      <w:pPr>
        <w:spacing w:after="120" w:line="360" w:lineRule="auto"/>
        <w:jc w:val="both"/>
        <w:rPr>
          <w:rFonts w:ascii="David" w:hAnsi="David" w:cs="David"/>
          <w:sz w:val="24"/>
          <w:szCs w:val="24"/>
          <w:rtl/>
        </w:rPr>
      </w:pPr>
      <w:r>
        <w:rPr>
          <w:rFonts w:ascii="David" w:hAnsi="David" w:cs="David" w:hint="cs"/>
          <w:sz w:val="24"/>
          <w:szCs w:val="24"/>
          <w:u w:val="single"/>
          <w:rtl/>
        </w:rPr>
        <w:t xml:space="preserve">סעיף 2 </w:t>
      </w:r>
      <w:r>
        <w:rPr>
          <w:rFonts w:ascii="David" w:hAnsi="David" w:cs="David"/>
          <w:sz w:val="24"/>
          <w:szCs w:val="24"/>
          <w:u w:val="single"/>
          <w:rtl/>
        </w:rPr>
        <w:t>–</w:t>
      </w:r>
      <w:r>
        <w:rPr>
          <w:rFonts w:ascii="David" w:hAnsi="David" w:cs="David" w:hint="cs"/>
          <w:sz w:val="24"/>
          <w:szCs w:val="24"/>
          <w:u w:val="single"/>
          <w:rtl/>
        </w:rPr>
        <w:t xml:space="preserve"> </w:t>
      </w:r>
      <w:r>
        <w:rPr>
          <w:rFonts w:ascii="David" w:hAnsi="David" w:cs="David" w:hint="cs"/>
          <w:sz w:val="24"/>
          <w:szCs w:val="24"/>
          <w:rtl/>
        </w:rPr>
        <w:t xml:space="preserve">קובע שההסכמה עם המבוקר מראש יכולה להיעשות עפ"י מכתב התקשרות שהדוגמא לו מופיעה בנספח או </w:t>
      </w:r>
      <w:r>
        <w:rPr>
          <w:rFonts w:ascii="David" w:hAnsi="David" w:cs="David" w:hint="cs"/>
          <w:b/>
          <w:bCs/>
          <w:sz w:val="24"/>
          <w:szCs w:val="24"/>
          <w:rtl/>
        </w:rPr>
        <w:t xml:space="preserve">בדרך חוזית מתאימה אחרת </w:t>
      </w:r>
    </w:p>
    <w:p w:rsidR="008176FF" w:rsidRDefault="008176FF" w:rsidP="008176FF">
      <w:pPr>
        <w:spacing w:after="120" w:line="360" w:lineRule="auto"/>
        <w:jc w:val="both"/>
        <w:rPr>
          <w:rFonts w:ascii="David" w:hAnsi="David" w:cs="David" w:hint="cs"/>
          <w:sz w:val="24"/>
          <w:szCs w:val="24"/>
          <w:rtl/>
        </w:rPr>
      </w:pPr>
      <w:r>
        <w:rPr>
          <w:rFonts w:ascii="David" w:hAnsi="David" w:cs="David" w:hint="cs"/>
          <w:sz w:val="24"/>
          <w:szCs w:val="24"/>
          <w:rtl/>
        </w:rPr>
        <w:t xml:space="preserve">יש שאלת מועצה שחוזרת על עצמה :"האם ההתקשרות בין רו"ח לבין לקוחו חייבת להיעשות במכתב התקשרות" .  </w:t>
      </w:r>
      <w:r>
        <w:rPr>
          <w:rFonts w:ascii="David" w:hAnsi="David" w:cs="David" w:hint="cs"/>
          <w:b/>
          <w:bCs/>
          <w:sz w:val="24"/>
          <w:szCs w:val="24"/>
          <w:rtl/>
        </w:rPr>
        <w:t xml:space="preserve">התשובה היא לא ! </w:t>
      </w:r>
      <w:r>
        <w:rPr>
          <w:rFonts w:ascii="David" w:hAnsi="David" w:cs="David" w:hint="cs"/>
          <w:sz w:val="24"/>
          <w:szCs w:val="24"/>
          <w:rtl/>
        </w:rPr>
        <w:t xml:space="preserve">נצטט את הסעיף </w:t>
      </w:r>
      <w:r>
        <w:rPr>
          <w:rFonts w:ascii="David" w:hAnsi="David" w:cs="David"/>
          <w:sz w:val="24"/>
          <w:szCs w:val="24"/>
          <w:rtl/>
        </w:rPr>
        <w:t>–</w:t>
      </w:r>
      <w:r>
        <w:rPr>
          <w:rFonts w:ascii="David" w:hAnsi="David" w:cs="David" w:hint="cs"/>
          <w:sz w:val="24"/>
          <w:szCs w:val="24"/>
          <w:rtl/>
        </w:rPr>
        <w:t xml:space="preserve"> או בדרך חוזית מתאימה </w:t>
      </w:r>
    </w:p>
    <w:p w:rsidR="008176FF" w:rsidRDefault="008176FF" w:rsidP="008176FF">
      <w:pPr>
        <w:spacing w:after="120" w:line="360" w:lineRule="auto"/>
        <w:jc w:val="both"/>
        <w:rPr>
          <w:rFonts w:ascii="David" w:hAnsi="David" w:cs="David"/>
          <w:sz w:val="24"/>
          <w:szCs w:val="24"/>
          <w:rtl/>
        </w:rPr>
      </w:pPr>
      <w:r>
        <w:rPr>
          <w:rFonts w:ascii="David" w:hAnsi="David" w:cs="David" w:hint="cs"/>
          <w:sz w:val="24"/>
          <w:szCs w:val="24"/>
          <w:u w:val="single"/>
          <w:rtl/>
        </w:rPr>
        <w:t xml:space="preserve">סעיף 4- </w:t>
      </w:r>
      <w:r>
        <w:rPr>
          <w:rFonts w:ascii="David" w:hAnsi="David" w:cs="David" w:hint="cs"/>
          <w:sz w:val="24"/>
          <w:szCs w:val="24"/>
          <w:rtl/>
        </w:rPr>
        <w:t xml:space="preserve">רו"ח יתחיל בביקורת רק לאחר שמכתב ההתקשרות נחתם באופן בלתי </w:t>
      </w:r>
      <w:proofErr w:type="spellStart"/>
      <w:r>
        <w:rPr>
          <w:rFonts w:ascii="David" w:hAnsi="David" w:cs="David" w:hint="cs"/>
          <w:sz w:val="24"/>
          <w:szCs w:val="24"/>
          <w:rtl/>
        </w:rPr>
        <w:t>מסוייג</w:t>
      </w:r>
      <w:proofErr w:type="spellEnd"/>
      <w:r>
        <w:rPr>
          <w:rFonts w:ascii="David" w:hAnsi="David" w:cs="David" w:hint="cs"/>
          <w:sz w:val="24"/>
          <w:szCs w:val="24"/>
          <w:rtl/>
        </w:rPr>
        <w:t xml:space="preserve"> ע"י הגורמים המצוינים בסעיף 5- יו"ר הדירקטוריון והמנכ"ל . סעיף 4 קובע שגם אם מבוצעת ביקורת מידי כמה שנים חובה כל שנה מחדש לחתום על מכתב התקשרות.</w:t>
      </w:r>
    </w:p>
    <w:p w:rsidR="008176FF" w:rsidRDefault="008176FF" w:rsidP="008176FF">
      <w:pPr>
        <w:spacing w:after="120" w:line="360" w:lineRule="auto"/>
        <w:jc w:val="both"/>
        <w:rPr>
          <w:rFonts w:ascii="David" w:hAnsi="David" w:cs="David"/>
          <w:sz w:val="24"/>
          <w:szCs w:val="24"/>
          <w:rtl/>
        </w:rPr>
      </w:pPr>
      <w:r>
        <w:rPr>
          <w:rFonts w:ascii="David" w:hAnsi="David" w:cs="David" w:hint="cs"/>
          <w:sz w:val="24"/>
          <w:szCs w:val="24"/>
          <w:u w:val="single"/>
          <w:rtl/>
        </w:rPr>
        <w:t xml:space="preserve">סעיף 8(ו) </w:t>
      </w:r>
      <w:r>
        <w:rPr>
          <w:rFonts w:ascii="David" w:hAnsi="David" w:cs="David" w:hint="cs"/>
          <w:sz w:val="24"/>
          <w:szCs w:val="24"/>
          <w:rtl/>
        </w:rPr>
        <w:t xml:space="preserve">ניתן להוסיף למכתב ההתקשרות התייחסות להסדר שכ"ט לא חובה . </w:t>
      </w:r>
    </w:p>
    <w:p w:rsidR="008176FF" w:rsidRDefault="008176FF" w:rsidP="008176FF">
      <w:pPr>
        <w:spacing w:after="120" w:line="360" w:lineRule="auto"/>
        <w:jc w:val="both"/>
        <w:rPr>
          <w:rFonts w:ascii="David" w:hAnsi="David" w:cs="David"/>
          <w:sz w:val="24"/>
          <w:szCs w:val="24"/>
          <w:rtl/>
        </w:rPr>
      </w:pPr>
      <w:r>
        <w:rPr>
          <w:rFonts w:ascii="David" w:hAnsi="David" w:cs="David" w:hint="cs"/>
          <w:sz w:val="24"/>
          <w:szCs w:val="24"/>
          <w:u w:val="single"/>
          <w:rtl/>
        </w:rPr>
        <w:t xml:space="preserve">סעיף 3- </w:t>
      </w:r>
      <w:r>
        <w:rPr>
          <w:rFonts w:ascii="David" w:hAnsi="David" w:cs="David" w:hint="cs"/>
          <w:sz w:val="24"/>
          <w:szCs w:val="24"/>
          <w:rtl/>
        </w:rPr>
        <w:t xml:space="preserve">קובע שבמכתב ההתקשרות לביצוע ביקורת עפ"י התקן </w:t>
      </w:r>
      <w:r w:rsidR="00576968">
        <w:rPr>
          <w:rFonts w:ascii="David" w:hAnsi="David" w:cs="David" w:hint="cs"/>
          <w:sz w:val="24"/>
          <w:szCs w:val="24"/>
          <w:rtl/>
        </w:rPr>
        <w:t xml:space="preserve">יכול להתייחס נוסף לביקורת גם </w:t>
      </w:r>
      <w:proofErr w:type="spellStart"/>
      <w:r w:rsidR="00576968">
        <w:rPr>
          <w:rFonts w:ascii="David" w:hAnsi="David" w:cs="David" w:hint="cs"/>
          <w:sz w:val="24"/>
          <w:szCs w:val="24"/>
          <w:rtl/>
        </w:rPr>
        <w:t>לחוו"ד</w:t>
      </w:r>
      <w:proofErr w:type="spellEnd"/>
      <w:r w:rsidR="00576968">
        <w:rPr>
          <w:rFonts w:ascii="David" w:hAnsi="David" w:cs="David" w:hint="cs"/>
          <w:sz w:val="24"/>
          <w:szCs w:val="24"/>
          <w:rtl/>
        </w:rPr>
        <w:t xml:space="preserve"> על דו"ח ההתאמה למס וגם לסקירת </w:t>
      </w:r>
      <w:proofErr w:type="spellStart"/>
      <w:r w:rsidR="00576968">
        <w:rPr>
          <w:rFonts w:ascii="David" w:hAnsi="David" w:cs="David" w:hint="cs"/>
          <w:sz w:val="24"/>
          <w:szCs w:val="24"/>
          <w:rtl/>
        </w:rPr>
        <w:t>דוכ"ס</w:t>
      </w:r>
      <w:proofErr w:type="spellEnd"/>
      <w:r w:rsidR="00576968">
        <w:rPr>
          <w:rFonts w:ascii="David" w:hAnsi="David" w:cs="David" w:hint="cs"/>
          <w:sz w:val="24"/>
          <w:szCs w:val="24"/>
          <w:rtl/>
        </w:rPr>
        <w:t xml:space="preserve"> לתקופות ביניים. לא ניתן להתייחס לנושא כלשהו בנוסף במסגרת מכתב התקשרות זה. </w:t>
      </w:r>
      <w:r>
        <w:rPr>
          <w:rFonts w:ascii="David" w:hAnsi="David" w:cs="David" w:hint="cs"/>
          <w:sz w:val="24"/>
          <w:szCs w:val="24"/>
          <w:rtl/>
        </w:rPr>
        <w:t xml:space="preserve"> </w:t>
      </w:r>
    </w:p>
    <w:p w:rsidR="00576968" w:rsidRDefault="00576968" w:rsidP="008176FF">
      <w:pPr>
        <w:spacing w:after="120" w:line="360" w:lineRule="auto"/>
        <w:jc w:val="both"/>
        <w:rPr>
          <w:rFonts w:ascii="David" w:hAnsi="David" w:cs="David"/>
          <w:sz w:val="24"/>
          <w:szCs w:val="24"/>
          <w:rtl/>
        </w:rPr>
      </w:pPr>
      <w:r>
        <w:rPr>
          <w:rFonts w:ascii="David" w:hAnsi="David" w:cs="David" w:hint="cs"/>
          <w:sz w:val="24"/>
          <w:szCs w:val="24"/>
          <w:u w:val="single"/>
          <w:rtl/>
        </w:rPr>
        <w:t xml:space="preserve">סעיף 11- </w:t>
      </w:r>
      <w:r>
        <w:rPr>
          <w:rFonts w:ascii="David" w:hAnsi="David" w:cs="David" w:hint="cs"/>
          <w:sz w:val="24"/>
          <w:szCs w:val="24"/>
          <w:rtl/>
        </w:rPr>
        <w:t xml:space="preserve">קובע שבמידה והמבוקר לא אישר בכתב את הסכמתו הבלתי מסויגת ע"י שני בעלי התפקידים המצוינים יודיע רו"ח המבקר למבוקר בכתב באמצעות יו"ר הדירקטוריון והמנכ"ל ע"כ שהוא מנוע מלהתחיל את הביקורת ועל החשש לאי עמידה </w:t>
      </w:r>
      <w:proofErr w:type="spellStart"/>
      <w:r>
        <w:rPr>
          <w:rFonts w:ascii="David" w:hAnsi="David" w:cs="David" w:hint="cs"/>
          <w:sz w:val="24"/>
          <w:szCs w:val="24"/>
          <w:rtl/>
        </w:rPr>
        <w:t>בלו"ז</w:t>
      </w:r>
      <w:proofErr w:type="spellEnd"/>
      <w:r>
        <w:rPr>
          <w:rFonts w:ascii="David" w:hAnsi="David" w:cs="David" w:hint="cs"/>
          <w:sz w:val="24"/>
          <w:szCs w:val="24"/>
          <w:rtl/>
        </w:rPr>
        <w:t xml:space="preserve"> שתוכננו מלכתחילה.</w:t>
      </w:r>
    </w:p>
    <w:p w:rsidR="00576968" w:rsidRDefault="00395C71" w:rsidP="008176FF">
      <w:pPr>
        <w:spacing w:after="120" w:line="360" w:lineRule="auto"/>
        <w:jc w:val="both"/>
        <w:rPr>
          <w:rFonts w:ascii="David" w:hAnsi="David" w:cs="David" w:hint="cs"/>
          <w:sz w:val="24"/>
          <w:szCs w:val="24"/>
          <w:rtl/>
        </w:rPr>
      </w:pPr>
      <w:r>
        <w:rPr>
          <w:rFonts w:ascii="David" w:hAnsi="David" w:cs="David" w:hint="cs"/>
          <w:sz w:val="24"/>
          <w:szCs w:val="24"/>
          <w:rtl/>
        </w:rPr>
        <w:t xml:space="preserve">אז מה ראינו ? </w:t>
      </w:r>
    </w:p>
    <w:p w:rsidR="00395C71" w:rsidRDefault="00395C71" w:rsidP="008176FF">
      <w:pPr>
        <w:spacing w:after="120" w:line="360" w:lineRule="auto"/>
        <w:jc w:val="both"/>
        <w:rPr>
          <w:rFonts w:ascii="David" w:hAnsi="David" w:cs="David"/>
          <w:sz w:val="24"/>
          <w:szCs w:val="24"/>
          <w:rtl/>
        </w:rPr>
      </w:pPr>
      <w:r>
        <w:rPr>
          <w:rFonts w:ascii="David" w:hAnsi="David" w:cs="David" w:hint="cs"/>
          <w:sz w:val="24"/>
          <w:szCs w:val="24"/>
          <w:rtl/>
        </w:rPr>
        <w:t xml:space="preserve">יש מכתב התקשרות כללי שיכול לעסוק בכל עיסוקיו של רו"ח כולל שירותים נלווים . ת"ב 91 עוסק רק במכתב התקשרות עבור ביקורת ונכללת בו האפשרות לציין התקשרות בנוגע </w:t>
      </w:r>
      <w:proofErr w:type="spellStart"/>
      <w:r>
        <w:rPr>
          <w:rFonts w:ascii="David" w:hAnsi="David" w:cs="David" w:hint="cs"/>
          <w:sz w:val="24"/>
          <w:szCs w:val="24"/>
          <w:rtl/>
        </w:rPr>
        <w:t>לחוו"ד</w:t>
      </w:r>
      <w:proofErr w:type="spellEnd"/>
      <w:r>
        <w:rPr>
          <w:rFonts w:ascii="David" w:hAnsi="David" w:cs="David" w:hint="cs"/>
          <w:sz w:val="24"/>
          <w:szCs w:val="24"/>
          <w:rtl/>
        </w:rPr>
        <w:t xml:space="preserve"> על דו"ח התאמה למס. </w:t>
      </w:r>
    </w:p>
    <w:p w:rsidR="00395C71" w:rsidRDefault="00395C71" w:rsidP="008176FF">
      <w:pPr>
        <w:spacing w:after="120" w:line="360" w:lineRule="auto"/>
        <w:jc w:val="both"/>
        <w:rPr>
          <w:rFonts w:ascii="David" w:hAnsi="David" w:cs="David"/>
          <w:b/>
          <w:bCs/>
          <w:sz w:val="24"/>
          <w:szCs w:val="24"/>
          <w:rtl/>
        </w:rPr>
      </w:pPr>
    </w:p>
    <w:p w:rsidR="00395C71" w:rsidRDefault="00395C71" w:rsidP="008176FF">
      <w:pPr>
        <w:spacing w:after="120" w:line="360" w:lineRule="auto"/>
        <w:jc w:val="both"/>
        <w:rPr>
          <w:rFonts w:ascii="David" w:hAnsi="David" w:cs="David"/>
          <w:b/>
          <w:bCs/>
          <w:sz w:val="24"/>
          <w:szCs w:val="24"/>
          <w:rtl/>
        </w:rPr>
      </w:pPr>
    </w:p>
    <w:p w:rsidR="00395C71" w:rsidRPr="00395C71" w:rsidRDefault="00395C71" w:rsidP="008176FF">
      <w:pPr>
        <w:spacing w:after="120" w:line="360" w:lineRule="auto"/>
        <w:jc w:val="both"/>
        <w:rPr>
          <w:rFonts w:ascii="David" w:hAnsi="David" w:cs="David"/>
          <w:b/>
          <w:bCs/>
          <w:color w:val="00B050"/>
          <w:sz w:val="24"/>
          <w:szCs w:val="24"/>
          <w:u w:val="single"/>
          <w:rtl/>
        </w:rPr>
      </w:pPr>
      <w:r w:rsidRPr="00395C71">
        <w:rPr>
          <w:rFonts w:ascii="David" w:hAnsi="David" w:cs="David" w:hint="cs"/>
          <w:b/>
          <w:bCs/>
          <w:color w:val="00B050"/>
          <w:sz w:val="24"/>
          <w:szCs w:val="24"/>
          <w:u w:val="single"/>
          <w:rtl/>
        </w:rPr>
        <w:lastRenderedPageBreak/>
        <w:t>מכתב ההתקשרות הבא שנדבר עליו הוא בין רו"ח לרו"ח אחר</w:t>
      </w:r>
    </w:p>
    <w:p w:rsidR="00395C71" w:rsidRDefault="00395C71" w:rsidP="00395C71">
      <w:pPr>
        <w:spacing w:after="120" w:line="360" w:lineRule="auto"/>
        <w:jc w:val="both"/>
        <w:rPr>
          <w:rFonts w:ascii="David" w:hAnsi="David" w:cs="David" w:hint="cs"/>
          <w:sz w:val="24"/>
          <w:szCs w:val="24"/>
          <w:rtl/>
        </w:rPr>
      </w:pPr>
      <w:r>
        <w:rPr>
          <w:rFonts w:ascii="David" w:hAnsi="David" w:cs="David" w:hint="cs"/>
          <w:sz w:val="24"/>
          <w:szCs w:val="24"/>
          <w:rtl/>
        </w:rPr>
        <w:t>לעיתים רו"ח עשוי להסתייע בקבלן משנה לביצוע ביקורת ו-או עיסוקים נלווים שהוא רו"ח אחר. עפ"י כלל 6 לכללי התנהגות מקצועית ניתן להסתייע בביצוע ביקורת ע"י קבלן משנה שהוא רו"ח וכשלא מדובר בביקורת ניתן להסתייע במי שאינו רו"ח . ובלבד שהוא עומד בתקנו אב בביקורת     5-8: מיומנות , תכנון ופיקוח נאותים , בלתי תלוי במבוקר , זהירות .</w:t>
      </w:r>
    </w:p>
    <w:p w:rsidR="00395C71" w:rsidRDefault="00395C71" w:rsidP="00395C71">
      <w:pPr>
        <w:spacing w:after="120" w:line="360" w:lineRule="auto"/>
        <w:jc w:val="both"/>
        <w:rPr>
          <w:rFonts w:ascii="David" w:hAnsi="David" w:cs="David"/>
          <w:sz w:val="24"/>
          <w:szCs w:val="24"/>
          <w:rtl/>
        </w:rPr>
      </w:pPr>
      <w:r>
        <w:rPr>
          <w:rFonts w:ascii="David" w:hAnsi="David" w:cs="David" w:hint="cs"/>
          <w:sz w:val="24"/>
          <w:szCs w:val="24"/>
          <w:rtl/>
        </w:rPr>
        <w:t>לשכת רו"ח פרסמה בשנת 2006 דוגמא שהיא בגדר המלצה בלבד למכתב התקשרות בין רו"ח אחד לרו"ח אחר. תוכן המכתב, מסדיר את מערכת היחסים שבין רו"ח לקבלן המשנה, בשאלה האם מדובר בקבלן שהוא עובד או לא עובד? האם זכאי לזכויות סוציאליות או לא זכאי. כלומר, ע"מ למנוע את אותן אי הבנות עתידיות ויצירת מחלוקות, ממליצה הלשכה להתקשר בהסכם מראש.</w:t>
      </w:r>
    </w:p>
    <w:p w:rsidR="00395C71" w:rsidRDefault="00395C71" w:rsidP="00225249">
      <w:pPr>
        <w:spacing w:after="120" w:line="360" w:lineRule="auto"/>
        <w:jc w:val="center"/>
        <w:rPr>
          <w:rFonts w:ascii="David" w:hAnsi="David" w:cs="David" w:hint="cs"/>
          <w:b/>
          <w:bCs/>
          <w:color w:val="1F4E79" w:themeColor="accent1" w:themeShade="80"/>
          <w:sz w:val="24"/>
          <w:szCs w:val="24"/>
          <w:u w:val="single"/>
          <w:rtl/>
        </w:rPr>
      </w:pPr>
      <w:r>
        <w:rPr>
          <w:rFonts w:ascii="David" w:hAnsi="David" w:cs="David" w:hint="cs"/>
          <w:b/>
          <w:bCs/>
          <w:color w:val="1F4E79" w:themeColor="accent1" w:themeShade="80"/>
          <w:sz w:val="24"/>
          <w:szCs w:val="24"/>
          <w:u w:val="single"/>
          <w:rtl/>
        </w:rPr>
        <w:t xml:space="preserve">חבויות מותנות / </w:t>
      </w:r>
      <w:r w:rsidR="00225249">
        <w:rPr>
          <w:rFonts w:ascii="David" w:hAnsi="David" w:cs="David" w:hint="cs"/>
          <w:b/>
          <w:bCs/>
          <w:color w:val="1F4E79" w:themeColor="accent1" w:themeShade="80"/>
          <w:sz w:val="24"/>
          <w:szCs w:val="24"/>
          <w:u w:val="single"/>
          <w:rtl/>
        </w:rPr>
        <w:t>הפרשות להתחייבויות תלויות</w:t>
      </w:r>
    </w:p>
    <w:p w:rsidR="00395C71" w:rsidRDefault="00225249" w:rsidP="00395C71">
      <w:pPr>
        <w:spacing w:after="120" w:line="360" w:lineRule="auto"/>
        <w:jc w:val="both"/>
        <w:rPr>
          <w:rFonts w:ascii="David" w:hAnsi="David" w:cs="David"/>
          <w:sz w:val="24"/>
          <w:szCs w:val="24"/>
          <w:rtl/>
        </w:rPr>
      </w:pPr>
      <w:r w:rsidRPr="00225249">
        <w:rPr>
          <w:rFonts w:ascii="David" w:hAnsi="David" w:cs="David" w:hint="cs"/>
          <w:sz w:val="24"/>
          <w:szCs w:val="24"/>
          <w:u w:val="single"/>
          <w:rtl/>
        </w:rPr>
        <w:t xml:space="preserve">הפרשה </w:t>
      </w:r>
      <w:r w:rsidRPr="00225249">
        <w:rPr>
          <w:rFonts w:ascii="David" w:hAnsi="David" w:cs="David"/>
          <w:sz w:val="24"/>
          <w:szCs w:val="24"/>
          <w:u w:val="single"/>
          <w:rtl/>
        </w:rPr>
        <w:t>–</w:t>
      </w:r>
      <w:r>
        <w:rPr>
          <w:rFonts w:ascii="David" w:hAnsi="David" w:cs="David" w:hint="cs"/>
          <w:sz w:val="24"/>
          <w:szCs w:val="24"/>
          <w:rtl/>
        </w:rPr>
        <w:t xml:space="preserve"> טיפול חשבונאי שיש ליישם בהתקיים תנאים מסוימים. עמידה בקריטריונים להפרשה יוצרת צורך ליצור הפרשה + גילוי </w:t>
      </w:r>
    </w:p>
    <w:p w:rsidR="00225249" w:rsidRDefault="00225249" w:rsidP="00395C71">
      <w:pPr>
        <w:spacing w:after="120" w:line="360" w:lineRule="auto"/>
        <w:jc w:val="both"/>
        <w:rPr>
          <w:rFonts w:ascii="David" w:hAnsi="David" w:cs="David"/>
          <w:sz w:val="24"/>
          <w:szCs w:val="24"/>
          <w:rtl/>
        </w:rPr>
      </w:pPr>
      <w:r>
        <w:rPr>
          <w:rFonts w:ascii="David" w:hAnsi="David" w:cs="David" w:hint="cs"/>
          <w:sz w:val="24"/>
          <w:szCs w:val="24"/>
          <w:u w:val="single"/>
          <w:rtl/>
        </w:rPr>
        <w:t xml:space="preserve">התחייבות תלויה </w:t>
      </w:r>
      <w:r>
        <w:rPr>
          <w:rFonts w:ascii="David" w:hAnsi="David" w:cs="David"/>
          <w:sz w:val="24"/>
          <w:szCs w:val="24"/>
          <w:u w:val="single"/>
          <w:rtl/>
        </w:rPr>
        <w:t>–</w:t>
      </w:r>
      <w:r>
        <w:rPr>
          <w:rFonts w:ascii="David" w:hAnsi="David" w:cs="David" w:hint="cs"/>
          <w:sz w:val="24"/>
          <w:szCs w:val="24"/>
          <w:u w:val="single"/>
          <w:rtl/>
        </w:rPr>
        <w:t xml:space="preserve"> </w:t>
      </w:r>
      <w:r>
        <w:rPr>
          <w:rFonts w:ascii="David" w:hAnsi="David" w:cs="David" w:hint="cs"/>
          <w:sz w:val="24"/>
          <w:szCs w:val="24"/>
          <w:rtl/>
        </w:rPr>
        <w:t xml:space="preserve">טיפול חשבונאי שיש ליישם במקרים מסוימים. עמידה באותם תנאים מחייבים גילוי בדוכ"ס . </w:t>
      </w:r>
    </w:p>
    <w:p w:rsidR="00225249" w:rsidRDefault="00225249" w:rsidP="00395C71">
      <w:pPr>
        <w:spacing w:after="120" w:line="360" w:lineRule="auto"/>
        <w:jc w:val="both"/>
        <w:rPr>
          <w:rFonts w:ascii="David" w:hAnsi="David" w:cs="David"/>
          <w:sz w:val="24"/>
          <w:szCs w:val="24"/>
          <w:rtl/>
        </w:rPr>
      </w:pPr>
      <w:r>
        <w:rPr>
          <w:rFonts w:ascii="David" w:hAnsi="David" w:cs="David" w:hint="cs"/>
          <w:sz w:val="24"/>
          <w:szCs w:val="24"/>
          <w:rtl/>
        </w:rPr>
        <w:t xml:space="preserve">בשני המקרים הראשונים מדובר על מקרים שהחברה נתבעת </w:t>
      </w:r>
    </w:p>
    <w:p w:rsidR="00225249" w:rsidRDefault="00225249" w:rsidP="00395C71">
      <w:pPr>
        <w:spacing w:after="120" w:line="360" w:lineRule="auto"/>
        <w:jc w:val="both"/>
        <w:rPr>
          <w:rFonts w:ascii="David" w:hAnsi="David" w:cs="David"/>
          <w:sz w:val="24"/>
          <w:szCs w:val="24"/>
          <w:rtl/>
        </w:rPr>
      </w:pPr>
      <w:r>
        <w:rPr>
          <w:rFonts w:ascii="David" w:hAnsi="David" w:cs="David" w:hint="cs"/>
          <w:sz w:val="24"/>
          <w:szCs w:val="24"/>
          <w:rtl/>
        </w:rPr>
        <w:t xml:space="preserve">יש מקרים שבהם אין עמידה בהגדרת הפרשה ואין עמידה בהגדרת התחייבות תלויה ואז אין לתת אפילו גילוי. </w:t>
      </w:r>
    </w:p>
    <w:p w:rsidR="00225249" w:rsidRDefault="00225249" w:rsidP="00395C71">
      <w:pPr>
        <w:spacing w:after="120" w:line="360" w:lineRule="auto"/>
        <w:jc w:val="both"/>
        <w:rPr>
          <w:rFonts w:ascii="David" w:hAnsi="David" w:cs="David" w:hint="cs"/>
          <w:sz w:val="24"/>
          <w:szCs w:val="24"/>
          <w:rtl/>
        </w:rPr>
      </w:pPr>
      <w:r w:rsidRPr="00225249">
        <w:rPr>
          <w:rFonts w:ascii="David" w:hAnsi="David" w:cs="David" w:hint="cs"/>
          <w:sz w:val="24"/>
          <w:szCs w:val="24"/>
          <w:u w:val="single"/>
          <w:rtl/>
        </w:rPr>
        <w:t>נכס תלוי</w:t>
      </w:r>
      <w:r>
        <w:rPr>
          <w:rFonts w:ascii="David" w:hAnsi="David" w:cs="David" w:hint="cs"/>
          <w:sz w:val="24"/>
          <w:szCs w:val="24"/>
          <w:u w:val="single"/>
          <w:rtl/>
        </w:rPr>
        <w:t xml:space="preserve">- </w:t>
      </w:r>
      <w:r>
        <w:rPr>
          <w:rFonts w:ascii="David" w:hAnsi="David" w:cs="David" w:hint="cs"/>
          <w:sz w:val="24"/>
          <w:szCs w:val="24"/>
          <w:rtl/>
        </w:rPr>
        <w:t xml:space="preserve">בכל מקרה הטיפול הוא גילוי בלבד ולא מעבר לכך. </w:t>
      </w:r>
    </w:p>
    <w:p w:rsidR="00225249" w:rsidRDefault="00225249" w:rsidP="00395C71">
      <w:pPr>
        <w:spacing w:after="120" w:line="360" w:lineRule="auto"/>
        <w:jc w:val="both"/>
        <w:rPr>
          <w:rFonts w:ascii="David" w:hAnsi="David" w:cs="David"/>
          <w:sz w:val="24"/>
          <w:szCs w:val="24"/>
          <w:rtl/>
        </w:rPr>
      </w:pPr>
      <w:r>
        <w:rPr>
          <w:rFonts w:ascii="David" w:hAnsi="David" w:cs="David" w:hint="cs"/>
          <w:sz w:val="24"/>
          <w:szCs w:val="24"/>
          <w:rtl/>
        </w:rPr>
        <w:t xml:space="preserve">הרשות לני"ע הוסיפה התייחסות למצב שאין בו עמידה לא בהפרשה ולא בגילוי, </w:t>
      </w:r>
    </w:p>
    <w:p w:rsidR="00225249" w:rsidRDefault="00225249" w:rsidP="00395C71">
      <w:pPr>
        <w:spacing w:after="120" w:line="360" w:lineRule="auto"/>
        <w:jc w:val="both"/>
        <w:rPr>
          <w:rFonts w:ascii="David" w:hAnsi="David" w:cs="David"/>
          <w:sz w:val="24"/>
          <w:szCs w:val="24"/>
          <w:u w:val="single"/>
          <w:rtl/>
        </w:rPr>
      </w:pPr>
      <w:r>
        <w:rPr>
          <w:rFonts w:ascii="David" w:hAnsi="David" w:cs="David" w:hint="cs"/>
          <w:sz w:val="24"/>
          <w:szCs w:val="24"/>
          <w:rtl/>
        </w:rPr>
        <w:t xml:space="preserve">בנושא של הפרשה- הטיפול בישראל שונה ויטופל לפי </w:t>
      </w:r>
      <w:r>
        <w:rPr>
          <w:rFonts w:ascii="David" w:hAnsi="David" w:cs="David" w:hint="cs"/>
          <w:sz w:val="24"/>
          <w:szCs w:val="24"/>
        </w:rPr>
        <w:t>IAS37</w:t>
      </w:r>
      <w:r>
        <w:rPr>
          <w:rFonts w:ascii="David" w:hAnsi="David" w:cs="David" w:hint="cs"/>
          <w:sz w:val="24"/>
          <w:szCs w:val="24"/>
          <w:rtl/>
        </w:rPr>
        <w:t xml:space="preserve"> </w:t>
      </w:r>
      <w:r>
        <w:rPr>
          <w:rFonts w:ascii="David" w:hAnsi="David" w:cs="David" w:hint="cs"/>
          <w:sz w:val="24"/>
          <w:szCs w:val="24"/>
          <w:u w:val="single"/>
          <w:rtl/>
        </w:rPr>
        <w:t>בחברה לו מדווח -</w:t>
      </w:r>
      <w:r w:rsidRPr="00225249">
        <w:rPr>
          <w:rFonts w:ascii="David" w:hAnsi="David" w:cs="David" w:hint="cs"/>
          <w:sz w:val="24"/>
          <w:szCs w:val="24"/>
          <w:u w:val="single"/>
          <w:rtl/>
        </w:rPr>
        <w:t xml:space="preserve"> </w:t>
      </w:r>
      <w:r>
        <w:rPr>
          <w:rFonts w:ascii="David" w:hAnsi="David" w:cs="David" w:hint="cs"/>
          <w:sz w:val="24"/>
          <w:szCs w:val="24"/>
          <w:u w:val="single"/>
          <w:rtl/>
        </w:rPr>
        <w:t xml:space="preserve">יש בו שינוי בישראל שנזכיר בהמשך. </w:t>
      </w:r>
    </w:p>
    <w:p w:rsidR="00225249" w:rsidRDefault="00225249" w:rsidP="00395C71">
      <w:pPr>
        <w:spacing w:after="120" w:line="360" w:lineRule="auto"/>
        <w:jc w:val="both"/>
        <w:rPr>
          <w:rFonts w:ascii="David" w:hAnsi="David" w:cs="David"/>
          <w:sz w:val="24"/>
          <w:szCs w:val="24"/>
          <w:rtl/>
        </w:rPr>
      </w:pPr>
      <w:r w:rsidRPr="00225249">
        <w:rPr>
          <w:rFonts w:ascii="David" w:hAnsi="David" w:cs="David" w:hint="cs"/>
          <w:b/>
          <w:bCs/>
          <w:sz w:val="24"/>
          <w:szCs w:val="24"/>
          <w:rtl/>
        </w:rPr>
        <w:t>בהיבט הביקורת</w:t>
      </w:r>
      <w:r w:rsidRPr="00225249">
        <w:rPr>
          <w:rFonts w:ascii="David" w:hAnsi="David" w:cs="David" w:hint="cs"/>
          <w:sz w:val="24"/>
          <w:szCs w:val="24"/>
          <w:rtl/>
        </w:rPr>
        <w:t xml:space="preserve"> </w:t>
      </w:r>
      <w:r w:rsidRPr="00225249">
        <w:rPr>
          <w:rFonts w:ascii="David" w:hAnsi="David" w:cs="David"/>
          <w:sz w:val="24"/>
          <w:szCs w:val="24"/>
          <w:rtl/>
        </w:rPr>
        <w:t>–</w:t>
      </w:r>
      <w:r w:rsidRPr="00225249">
        <w:rPr>
          <w:rFonts w:ascii="David" w:hAnsi="David" w:cs="David" w:hint="cs"/>
          <w:sz w:val="24"/>
          <w:szCs w:val="24"/>
          <w:rtl/>
        </w:rPr>
        <w:t xml:space="preserve"> אין ת"</w:t>
      </w:r>
      <w:r>
        <w:rPr>
          <w:rFonts w:ascii="David" w:hAnsi="David" w:cs="David" w:hint="cs"/>
          <w:sz w:val="24"/>
          <w:szCs w:val="24"/>
          <w:rtl/>
        </w:rPr>
        <w:t>ב ספציפי בנושא אבל סעיפי</w:t>
      </w:r>
      <w:r w:rsidRPr="00225249">
        <w:rPr>
          <w:rFonts w:ascii="David" w:hAnsi="David" w:cs="David" w:hint="cs"/>
          <w:sz w:val="24"/>
          <w:szCs w:val="24"/>
          <w:rtl/>
        </w:rPr>
        <w:t xml:space="preserve">ם 19-25 </w:t>
      </w:r>
      <w:proofErr w:type="spellStart"/>
      <w:r w:rsidRPr="00225249">
        <w:rPr>
          <w:rFonts w:ascii="David" w:hAnsi="David" w:cs="David" w:hint="cs"/>
          <w:sz w:val="24"/>
          <w:szCs w:val="24"/>
          <w:rtl/>
        </w:rPr>
        <w:t>לת"ב</w:t>
      </w:r>
      <w:proofErr w:type="spellEnd"/>
      <w:r w:rsidRPr="00225249">
        <w:rPr>
          <w:rFonts w:ascii="David" w:hAnsi="David" w:cs="David" w:hint="cs"/>
          <w:sz w:val="24"/>
          <w:szCs w:val="24"/>
          <w:rtl/>
        </w:rPr>
        <w:t xml:space="preserve"> 83 מדברים על המצבים הללו.</w:t>
      </w:r>
    </w:p>
    <w:p w:rsidR="00225249" w:rsidRDefault="00225249" w:rsidP="00395C71">
      <w:pPr>
        <w:spacing w:after="120" w:line="360" w:lineRule="auto"/>
        <w:jc w:val="both"/>
        <w:rPr>
          <w:rFonts w:ascii="David" w:hAnsi="David" w:cs="David"/>
          <w:b/>
          <w:bCs/>
          <w:sz w:val="24"/>
          <w:szCs w:val="24"/>
          <w:rtl/>
        </w:rPr>
      </w:pPr>
      <w:r>
        <w:rPr>
          <w:rFonts w:ascii="David" w:hAnsi="David" w:cs="David" w:hint="cs"/>
          <w:b/>
          <w:bCs/>
          <w:sz w:val="24"/>
          <w:szCs w:val="24"/>
          <w:rtl/>
        </w:rPr>
        <w:t>זה בכלליות וכעת נרחיב:</w:t>
      </w:r>
    </w:p>
    <w:p w:rsidR="00225249" w:rsidRDefault="004A1385" w:rsidP="00395C71">
      <w:pPr>
        <w:spacing w:after="120" w:line="360" w:lineRule="auto"/>
        <w:jc w:val="both"/>
        <w:rPr>
          <w:rFonts w:ascii="David" w:hAnsi="David" w:cs="David" w:hint="cs"/>
          <w:b/>
          <w:bCs/>
          <w:sz w:val="24"/>
          <w:szCs w:val="24"/>
          <w:u w:val="single"/>
          <w:rtl/>
        </w:rPr>
      </w:pPr>
      <w:r>
        <w:rPr>
          <w:rFonts w:ascii="David" w:hAnsi="David" w:cs="David" w:hint="cs"/>
          <w:b/>
          <w:bCs/>
          <w:sz w:val="24"/>
          <w:szCs w:val="24"/>
          <w:u w:val="single"/>
          <w:rtl/>
        </w:rPr>
        <w:t>היבט ה</w:t>
      </w:r>
      <w:r w:rsidR="00225249">
        <w:rPr>
          <w:rFonts w:ascii="David" w:hAnsi="David" w:cs="David" w:hint="cs"/>
          <w:b/>
          <w:bCs/>
          <w:sz w:val="24"/>
          <w:szCs w:val="24"/>
          <w:u w:val="single"/>
          <w:rtl/>
        </w:rPr>
        <w:t>חשבונאות</w:t>
      </w:r>
    </w:p>
    <w:p w:rsidR="00225249" w:rsidRDefault="00225249" w:rsidP="00395C71">
      <w:pPr>
        <w:spacing w:after="120" w:line="360" w:lineRule="auto"/>
        <w:jc w:val="both"/>
        <w:rPr>
          <w:rFonts w:ascii="David" w:hAnsi="David" w:cs="David"/>
          <w:sz w:val="24"/>
          <w:szCs w:val="24"/>
          <w:rtl/>
        </w:rPr>
      </w:pPr>
      <w:r>
        <w:rPr>
          <w:rFonts w:ascii="David" w:hAnsi="David" w:cs="David" w:hint="cs"/>
          <w:sz w:val="24"/>
          <w:szCs w:val="24"/>
        </w:rPr>
        <w:t>IAS37</w:t>
      </w:r>
      <w:r>
        <w:rPr>
          <w:rFonts w:ascii="David" w:hAnsi="David" w:cs="David" w:hint="cs"/>
          <w:sz w:val="24"/>
          <w:szCs w:val="24"/>
          <w:rtl/>
        </w:rPr>
        <w:t xml:space="preserve"> דן בנושא הפרשות, התחייבויות תלויות ונכסים תלויים. התקן לא דן </w:t>
      </w:r>
      <w:proofErr w:type="spellStart"/>
      <w:r>
        <w:rPr>
          <w:rFonts w:ascii="David" w:hAnsi="David" w:cs="David" w:hint="cs"/>
          <w:sz w:val="24"/>
          <w:szCs w:val="24"/>
          <w:rtl/>
        </w:rPr>
        <w:t>בפחנ"צ</w:t>
      </w:r>
      <w:proofErr w:type="spellEnd"/>
      <w:r>
        <w:rPr>
          <w:rFonts w:ascii="David" w:hAnsi="David" w:cs="David" w:hint="cs"/>
          <w:sz w:val="24"/>
          <w:szCs w:val="24"/>
          <w:rtl/>
        </w:rPr>
        <w:t xml:space="preserve">, הפרשה לירידת ערך </w:t>
      </w:r>
      <w:proofErr w:type="spellStart"/>
      <w:r>
        <w:rPr>
          <w:rFonts w:ascii="David" w:hAnsi="David" w:cs="David" w:hint="cs"/>
          <w:sz w:val="24"/>
          <w:szCs w:val="24"/>
          <w:rtl/>
        </w:rPr>
        <w:t>ובחומ"ס</w:t>
      </w:r>
      <w:proofErr w:type="spellEnd"/>
      <w:r>
        <w:rPr>
          <w:rFonts w:ascii="David" w:hAnsi="David" w:cs="David" w:hint="cs"/>
          <w:sz w:val="24"/>
          <w:szCs w:val="24"/>
          <w:rtl/>
        </w:rPr>
        <w:t xml:space="preserve">. </w:t>
      </w:r>
      <w:r w:rsidRPr="00225249">
        <w:rPr>
          <w:rFonts w:ascii="David" w:hAnsi="David" w:cs="David" w:hint="cs"/>
          <w:b/>
          <w:bCs/>
          <w:sz w:val="24"/>
          <w:szCs w:val="24"/>
          <w:rtl/>
        </w:rPr>
        <w:t xml:space="preserve">חובה להכיר את ההגדרות כיוון שמדובר בטיפול חשבונאי שונה לכל מושג. </w:t>
      </w:r>
    </w:p>
    <w:p w:rsidR="00225249" w:rsidRPr="00044E1C" w:rsidRDefault="00225249" w:rsidP="00044E1C">
      <w:pPr>
        <w:pStyle w:val="a7"/>
        <w:numPr>
          <w:ilvl w:val="0"/>
          <w:numId w:val="14"/>
        </w:numPr>
        <w:spacing w:after="120" w:line="360" w:lineRule="auto"/>
        <w:jc w:val="both"/>
        <w:rPr>
          <w:rFonts w:ascii="David" w:hAnsi="David" w:cs="David"/>
          <w:sz w:val="24"/>
          <w:szCs w:val="24"/>
          <w:rtl/>
        </w:rPr>
      </w:pPr>
      <w:r w:rsidRPr="00044E1C">
        <w:rPr>
          <w:rFonts w:ascii="David" w:hAnsi="David" w:cs="David" w:hint="cs"/>
          <w:b/>
          <w:bCs/>
          <w:sz w:val="24"/>
          <w:szCs w:val="24"/>
          <w:rtl/>
        </w:rPr>
        <w:t xml:space="preserve">הפרשה- </w:t>
      </w:r>
      <w:r w:rsidRPr="00044E1C">
        <w:rPr>
          <w:rFonts w:ascii="David" w:hAnsi="David" w:cs="David" w:hint="cs"/>
          <w:sz w:val="24"/>
          <w:szCs w:val="24"/>
          <w:rtl/>
        </w:rPr>
        <w:t xml:space="preserve">עפ"י התקן תבוצע הפרשה (+ גילוי) אם מתקיימים </w:t>
      </w:r>
      <w:r w:rsidRPr="00044E1C">
        <w:rPr>
          <w:rFonts w:ascii="David" w:hAnsi="David" w:cs="David" w:hint="cs"/>
          <w:sz w:val="24"/>
          <w:szCs w:val="24"/>
          <w:u w:val="single"/>
          <w:rtl/>
        </w:rPr>
        <w:t>במצטבר</w:t>
      </w:r>
      <w:r w:rsidRPr="00044E1C">
        <w:rPr>
          <w:rFonts w:ascii="David" w:hAnsi="David" w:cs="David" w:hint="cs"/>
          <w:sz w:val="24"/>
          <w:szCs w:val="24"/>
          <w:rtl/>
        </w:rPr>
        <w:t xml:space="preserve"> כל התנאים הבאים:</w:t>
      </w:r>
    </w:p>
    <w:p w:rsidR="00044E1C" w:rsidRDefault="00225249" w:rsidP="00044E1C">
      <w:pPr>
        <w:pStyle w:val="a7"/>
        <w:numPr>
          <w:ilvl w:val="0"/>
          <w:numId w:val="15"/>
        </w:numPr>
        <w:spacing w:after="120" w:line="360" w:lineRule="auto"/>
        <w:jc w:val="both"/>
        <w:rPr>
          <w:rFonts w:ascii="David" w:hAnsi="David" w:cs="David"/>
          <w:sz w:val="24"/>
          <w:szCs w:val="24"/>
        </w:rPr>
      </w:pPr>
      <w:r>
        <w:rPr>
          <w:rFonts w:ascii="David" w:hAnsi="David" w:cs="David" w:hint="cs"/>
          <w:sz w:val="24"/>
          <w:szCs w:val="24"/>
          <w:rtl/>
        </w:rPr>
        <w:t xml:space="preserve">נובע </w:t>
      </w:r>
      <w:r w:rsidR="006F194E">
        <w:rPr>
          <w:rFonts w:ascii="David" w:hAnsi="David" w:cs="David" w:hint="cs"/>
          <w:sz w:val="24"/>
          <w:szCs w:val="24"/>
          <w:rtl/>
        </w:rPr>
        <w:t xml:space="preserve">מאירועי העבר </w:t>
      </w:r>
      <w:r w:rsidR="006F194E">
        <w:rPr>
          <w:rFonts w:ascii="David" w:hAnsi="David" w:cs="David"/>
          <w:sz w:val="24"/>
          <w:szCs w:val="24"/>
          <w:rtl/>
        </w:rPr>
        <w:t>–</w:t>
      </w:r>
      <w:r w:rsidR="006F194E">
        <w:rPr>
          <w:rFonts w:ascii="David" w:hAnsi="David" w:cs="David" w:hint="cs"/>
          <w:sz w:val="24"/>
          <w:szCs w:val="24"/>
          <w:rtl/>
        </w:rPr>
        <w:t xml:space="preserve"> שמקורו עד תאריך המאזן </w:t>
      </w:r>
    </w:p>
    <w:p w:rsidR="00044E1C" w:rsidRDefault="00EB587C" w:rsidP="00044E1C">
      <w:pPr>
        <w:pStyle w:val="a7"/>
        <w:numPr>
          <w:ilvl w:val="0"/>
          <w:numId w:val="15"/>
        </w:numPr>
        <w:spacing w:after="120" w:line="360" w:lineRule="auto"/>
        <w:jc w:val="both"/>
        <w:rPr>
          <w:rFonts w:ascii="David" w:hAnsi="David" w:cs="David"/>
          <w:sz w:val="24"/>
          <w:szCs w:val="24"/>
        </w:rPr>
      </w:pPr>
      <w:r w:rsidRPr="00044E1C">
        <w:rPr>
          <w:rFonts w:ascii="David" w:hAnsi="David" w:cs="David" w:hint="cs"/>
          <w:sz w:val="24"/>
          <w:szCs w:val="24"/>
          <w:rtl/>
        </w:rPr>
        <w:t>צפוי (מעל 50%) שיהיה שימוש במשאביה הכלכליים של הישות</w:t>
      </w:r>
    </w:p>
    <w:p w:rsidR="00EB587C" w:rsidRPr="00044E1C" w:rsidRDefault="00EB587C" w:rsidP="00044E1C">
      <w:pPr>
        <w:pStyle w:val="a7"/>
        <w:numPr>
          <w:ilvl w:val="0"/>
          <w:numId w:val="15"/>
        </w:numPr>
        <w:spacing w:after="120" w:line="360" w:lineRule="auto"/>
        <w:jc w:val="both"/>
        <w:rPr>
          <w:rFonts w:ascii="David" w:hAnsi="David" w:cs="David"/>
          <w:sz w:val="24"/>
          <w:szCs w:val="24"/>
        </w:rPr>
      </w:pPr>
      <w:r w:rsidRPr="00044E1C">
        <w:rPr>
          <w:rFonts w:ascii="David" w:hAnsi="David" w:cs="David" w:hint="cs"/>
          <w:sz w:val="24"/>
          <w:szCs w:val="24"/>
          <w:rtl/>
        </w:rPr>
        <w:t>ניתן לאומדן מהימן</w:t>
      </w:r>
    </w:p>
    <w:p w:rsidR="00EB587C" w:rsidRPr="00044E1C" w:rsidRDefault="00EB587C" w:rsidP="00044E1C">
      <w:pPr>
        <w:pStyle w:val="a7"/>
        <w:numPr>
          <w:ilvl w:val="0"/>
          <w:numId w:val="14"/>
        </w:numPr>
        <w:spacing w:after="120" w:line="360" w:lineRule="auto"/>
        <w:jc w:val="both"/>
        <w:rPr>
          <w:rFonts w:ascii="David" w:hAnsi="David" w:cs="David"/>
          <w:sz w:val="24"/>
          <w:szCs w:val="24"/>
          <w:rtl/>
        </w:rPr>
      </w:pPr>
      <w:r w:rsidRPr="00044E1C">
        <w:rPr>
          <w:rFonts w:ascii="David" w:hAnsi="David" w:cs="David" w:hint="cs"/>
          <w:b/>
          <w:bCs/>
          <w:sz w:val="24"/>
          <w:szCs w:val="24"/>
          <w:rtl/>
        </w:rPr>
        <w:t xml:space="preserve">התחייבות תלויה- </w:t>
      </w:r>
      <w:proofErr w:type="spellStart"/>
      <w:r w:rsidRPr="00044E1C">
        <w:rPr>
          <w:rFonts w:ascii="David" w:hAnsi="David" w:cs="David" w:hint="cs"/>
          <w:sz w:val="24"/>
          <w:szCs w:val="24"/>
          <w:rtl/>
        </w:rPr>
        <w:t>עפי</w:t>
      </w:r>
      <w:proofErr w:type="spellEnd"/>
      <w:r w:rsidRPr="00044E1C">
        <w:rPr>
          <w:rFonts w:ascii="David" w:hAnsi="David" w:cs="David" w:hint="cs"/>
          <w:sz w:val="24"/>
          <w:szCs w:val="24"/>
          <w:rtl/>
        </w:rPr>
        <w:t xml:space="preserve"> התקן כאשר מתקיים אחד מהתנאים הבאים (לא במצטבר)</w:t>
      </w:r>
    </w:p>
    <w:p w:rsidR="00EB587C" w:rsidRDefault="00EB587C" w:rsidP="00044E1C">
      <w:pPr>
        <w:pStyle w:val="a7"/>
        <w:numPr>
          <w:ilvl w:val="0"/>
          <w:numId w:val="16"/>
        </w:numPr>
        <w:spacing w:after="120" w:line="360" w:lineRule="auto"/>
        <w:jc w:val="both"/>
        <w:rPr>
          <w:rFonts w:ascii="David" w:hAnsi="David" w:cs="David"/>
          <w:sz w:val="24"/>
          <w:szCs w:val="24"/>
        </w:rPr>
      </w:pPr>
      <w:r w:rsidRPr="00EB587C">
        <w:rPr>
          <w:rFonts w:ascii="David" w:hAnsi="David" w:cs="David" w:hint="cs"/>
          <w:sz w:val="24"/>
          <w:szCs w:val="24"/>
          <w:rtl/>
        </w:rPr>
        <w:t>המחויבות היא אפשרית (עד וכולל 50%)</w:t>
      </w:r>
      <w:r w:rsidR="00225249" w:rsidRPr="00EB587C">
        <w:rPr>
          <w:rFonts w:ascii="David" w:hAnsi="David" w:cs="David" w:hint="cs"/>
          <w:sz w:val="24"/>
          <w:szCs w:val="24"/>
          <w:rtl/>
        </w:rPr>
        <w:t xml:space="preserve"> </w:t>
      </w:r>
      <w:r w:rsidRPr="00EB587C">
        <w:rPr>
          <w:rFonts w:ascii="David" w:hAnsi="David" w:cs="David" w:hint="cs"/>
          <w:sz w:val="24"/>
          <w:szCs w:val="24"/>
          <w:rtl/>
        </w:rPr>
        <w:t>שמקורה בעבר</w:t>
      </w:r>
      <w:r>
        <w:rPr>
          <w:rFonts w:ascii="David" w:hAnsi="David" w:cs="David" w:hint="cs"/>
          <w:sz w:val="24"/>
          <w:szCs w:val="24"/>
          <w:rtl/>
        </w:rPr>
        <w:t xml:space="preserve"> </w:t>
      </w:r>
      <w:r w:rsidRPr="00EB587C">
        <w:rPr>
          <w:rFonts w:ascii="David" w:hAnsi="David" w:cs="David" w:hint="cs"/>
          <w:sz w:val="24"/>
          <w:szCs w:val="24"/>
          <w:rtl/>
        </w:rPr>
        <w:t>קיומה יתברר בעתיד</w:t>
      </w:r>
      <w:r>
        <w:rPr>
          <w:rFonts w:ascii="David" w:hAnsi="David" w:cs="David" w:hint="cs"/>
          <w:sz w:val="24"/>
          <w:szCs w:val="24"/>
          <w:rtl/>
        </w:rPr>
        <w:t>.</w:t>
      </w:r>
    </w:p>
    <w:p w:rsidR="00044E1C" w:rsidRDefault="00EB587C" w:rsidP="00044E1C">
      <w:pPr>
        <w:pStyle w:val="a7"/>
        <w:numPr>
          <w:ilvl w:val="0"/>
          <w:numId w:val="16"/>
        </w:numPr>
        <w:spacing w:after="120" w:line="360" w:lineRule="auto"/>
        <w:jc w:val="both"/>
        <w:rPr>
          <w:rFonts w:ascii="David" w:hAnsi="David" w:cs="David"/>
          <w:sz w:val="24"/>
          <w:szCs w:val="24"/>
        </w:rPr>
      </w:pPr>
      <w:r>
        <w:rPr>
          <w:rFonts w:ascii="David" w:hAnsi="David" w:cs="David" w:hint="cs"/>
          <w:sz w:val="24"/>
          <w:szCs w:val="24"/>
          <w:rtl/>
        </w:rPr>
        <w:t xml:space="preserve">הסיכוי להתממשות הוא צפוי (מעל 50%) אול אין צפי שיהיה </w:t>
      </w:r>
      <w:proofErr w:type="spellStart"/>
      <w:r>
        <w:rPr>
          <w:rFonts w:ascii="David" w:hAnsi="David" w:cs="David" w:hint="cs"/>
          <w:sz w:val="24"/>
          <w:szCs w:val="24"/>
          <w:rtl/>
        </w:rPr>
        <w:t>תזמ"ז</w:t>
      </w:r>
      <w:proofErr w:type="spellEnd"/>
      <w:r>
        <w:rPr>
          <w:rFonts w:ascii="David" w:hAnsi="David" w:cs="David" w:hint="cs"/>
          <w:sz w:val="24"/>
          <w:szCs w:val="24"/>
          <w:rtl/>
        </w:rPr>
        <w:t xml:space="preserve"> ממשאבי החברה או שהסכום אינו ניתן למדידה מהימנה. </w:t>
      </w:r>
      <w:r w:rsidRPr="00EB587C">
        <w:rPr>
          <w:rFonts w:ascii="David" w:hAnsi="David" w:cs="David" w:hint="cs"/>
          <w:sz w:val="24"/>
          <w:szCs w:val="24"/>
          <w:rtl/>
        </w:rPr>
        <w:t xml:space="preserve"> </w:t>
      </w:r>
      <w:r w:rsidR="00225249" w:rsidRPr="00EB587C">
        <w:rPr>
          <w:rFonts w:ascii="David" w:hAnsi="David" w:cs="David" w:hint="cs"/>
          <w:sz w:val="24"/>
          <w:szCs w:val="24"/>
          <w:rtl/>
        </w:rPr>
        <w:t xml:space="preserve"> </w:t>
      </w:r>
    </w:p>
    <w:p w:rsidR="00EB587C" w:rsidRPr="00044E1C" w:rsidRDefault="00EB587C" w:rsidP="00044E1C">
      <w:pPr>
        <w:pStyle w:val="a7"/>
        <w:spacing w:after="120" w:line="360" w:lineRule="auto"/>
        <w:ind w:left="1080"/>
        <w:jc w:val="both"/>
        <w:rPr>
          <w:rFonts w:ascii="David" w:hAnsi="David" w:cs="David" w:hint="cs"/>
          <w:sz w:val="24"/>
          <w:szCs w:val="24"/>
          <w:rtl/>
        </w:rPr>
      </w:pPr>
      <w:r w:rsidRPr="00044E1C">
        <w:rPr>
          <w:rFonts w:ascii="David" w:hAnsi="David" w:cs="David" w:hint="cs"/>
          <w:sz w:val="24"/>
          <w:szCs w:val="24"/>
          <w:rtl/>
        </w:rPr>
        <w:lastRenderedPageBreak/>
        <w:t>הטיפול החשבונאי בהתחייבות תלויה היא מתן ביאור בלבד</w:t>
      </w:r>
    </w:p>
    <w:p w:rsidR="00044E1C" w:rsidRDefault="00EB587C" w:rsidP="00044E1C">
      <w:pPr>
        <w:pStyle w:val="a7"/>
        <w:numPr>
          <w:ilvl w:val="0"/>
          <w:numId w:val="14"/>
        </w:numPr>
        <w:spacing w:after="120" w:line="360" w:lineRule="auto"/>
        <w:jc w:val="both"/>
        <w:rPr>
          <w:rFonts w:ascii="David" w:hAnsi="David" w:cs="David"/>
          <w:sz w:val="24"/>
          <w:szCs w:val="24"/>
        </w:rPr>
      </w:pPr>
      <w:r w:rsidRPr="00044E1C">
        <w:rPr>
          <w:rFonts w:ascii="David" w:hAnsi="David" w:cs="David" w:hint="cs"/>
          <w:b/>
          <w:bCs/>
          <w:sz w:val="24"/>
          <w:szCs w:val="24"/>
          <w:rtl/>
        </w:rPr>
        <w:t xml:space="preserve">נכס תלוי </w:t>
      </w:r>
      <w:r w:rsidRPr="00044E1C">
        <w:rPr>
          <w:rFonts w:ascii="David" w:hAnsi="David" w:cs="David"/>
          <w:b/>
          <w:bCs/>
          <w:sz w:val="24"/>
          <w:szCs w:val="24"/>
          <w:rtl/>
        </w:rPr>
        <w:t>–</w:t>
      </w:r>
      <w:r w:rsidRPr="00044E1C">
        <w:rPr>
          <w:rFonts w:ascii="David" w:hAnsi="David" w:cs="David" w:hint="cs"/>
          <w:b/>
          <w:bCs/>
          <w:sz w:val="24"/>
          <w:szCs w:val="24"/>
          <w:rtl/>
        </w:rPr>
        <w:t xml:space="preserve"> </w:t>
      </w:r>
      <w:r w:rsidRPr="00044E1C">
        <w:rPr>
          <w:rFonts w:ascii="David" w:hAnsi="David" w:cs="David" w:hint="cs"/>
          <w:sz w:val="24"/>
          <w:szCs w:val="24"/>
          <w:rtl/>
        </w:rPr>
        <w:t xml:space="preserve">עפ"י התקן הבינ"ל </w:t>
      </w:r>
      <w:r w:rsidRPr="00044E1C">
        <w:rPr>
          <w:rFonts w:ascii="David" w:hAnsi="David" w:cs="David" w:hint="cs"/>
          <w:sz w:val="24"/>
          <w:szCs w:val="24"/>
        </w:rPr>
        <w:t>IAS37</w:t>
      </w:r>
      <w:r w:rsidRPr="00044E1C">
        <w:rPr>
          <w:rFonts w:ascii="David" w:hAnsi="David" w:cs="David" w:hint="cs"/>
          <w:sz w:val="24"/>
          <w:szCs w:val="24"/>
          <w:rtl/>
        </w:rPr>
        <w:t xml:space="preserve"> </w:t>
      </w:r>
      <w:r w:rsidR="00044E1C" w:rsidRPr="00044E1C">
        <w:rPr>
          <w:rFonts w:ascii="David" w:hAnsi="David" w:cs="David" w:hint="cs"/>
          <w:sz w:val="24"/>
          <w:szCs w:val="24"/>
          <w:rtl/>
        </w:rPr>
        <w:t xml:space="preserve">מדובר בנכס פוטנציאלי שמקורו באירועי העבר וקיומו יתברר בעתיד, ובד"כ מדובר בתביעה משפטית כשהחברה היא הצד התובע. </w:t>
      </w:r>
    </w:p>
    <w:p w:rsidR="00044E1C" w:rsidRPr="00044E1C" w:rsidRDefault="00044E1C" w:rsidP="00044E1C">
      <w:pPr>
        <w:pStyle w:val="a7"/>
        <w:spacing w:after="120" w:line="360" w:lineRule="auto"/>
        <w:jc w:val="both"/>
        <w:rPr>
          <w:rFonts w:ascii="David" w:hAnsi="David" w:cs="David" w:hint="cs"/>
          <w:sz w:val="24"/>
          <w:szCs w:val="24"/>
          <w:rtl/>
        </w:rPr>
      </w:pPr>
      <w:r w:rsidRPr="00044E1C">
        <w:rPr>
          <w:rFonts w:ascii="David" w:hAnsi="David" w:cs="David" w:hint="cs"/>
          <w:sz w:val="24"/>
          <w:szCs w:val="24"/>
          <w:rtl/>
        </w:rPr>
        <w:t xml:space="preserve">הטיפול החשבונאי בנכס תלוי הוא לעול מתן גילוי בלבד כלומר, לא משנה אחוז סיכויי ההתממשות של התביעה </w:t>
      </w:r>
      <w:r w:rsidRPr="00044E1C">
        <w:rPr>
          <w:rFonts w:ascii="David" w:hAnsi="David" w:cs="David"/>
          <w:sz w:val="24"/>
          <w:szCs w:val="24"/>
          <w:rtl/>
        </w:rPr>
        <w:t>–</w:t>
      </w:r>
      <w:r w:rsidRPr="00044E1C">
        <w:rPr>
          <w:rFonts w:ascii="David" w:hAnsi="David" w:cs="David" w:hint="cs"/>
          <w:sz w:val="24"/>
          <w:szCs w:val="24"/>
          <w:rtl/>
        </w:rPr>
        <w:t xml:space="preserve"> </w:t>
      </w:r>
      <w:r w:rsidRPr="00044E1C">
        <w:rPr>
          <w:rFonts w:ascii="David" w:hAnsi="David" w:cs="David" w:hint="cs"/>
          <w:b/>
          <w:bCs/>
          <w:sz w:val="24"/>
          <w:szCs w:val="24"/>
          <w:rtl/>
        </w:rPr>
        <w:t>לא מכירים בנכס</w:t>
      </w:r>
    </w:p>
    <w:p w:rsidR="0041798F" w:rsidRDefault="00044E1C" w:rsidP="00044E1C">
      <w:pPr>
        <w:pStyle w:val="a7"/>
        <w:numPr>
          <w:ilvl w:val="0"/>
          <w:numId w:val="14"/>
        </w:numPr>
        <w:spacing w:after="120" w:line="360" w:lineRule="auto"/>
        <w:jc w:val="both"/>
        <w:rPr>
          <w:rFonts w:ascii="David" w:hAnsi="David" w:cs="David"/>
          <w:sz w:val="24"/>
          <w:szCs w:val="24"/>
        </w:rPr>
      </w:pPr>
      <w:r>
        <w:rPr>
          <w:rFonts w:ascii="David" w:hAnsi="David" w:cs="David" w:hint="cs"/>
          <w:sz w:val="24"/>
          <w:szCs w:val="24"/>
          <w:rtl/>
        </w:rPr>
        <w:t xml:space="preserve">כאשר ההגדרה החשבונאית של התחייבות תלויה לא מתקיימת וכן לגבי הגדרת הפרשה </w:t>
      </w:r>
      <w:r>
        <w:rPr>
          <w:rFonts w:ascii="David" w:hAnsi="David" w:cs="David"/>
          <w:sz w:val="24"/>
          <w:szCs w:val="24"/>
          <w:rtl/>
        </w:rPr>
        <w:t>–</w:t>
      </w:r>
      <w:r>
        <w:rPr>
          <w:rFonts w:ascii="David" w:hAnsi="David" w:cs="David" w:hint="cs"/>
          <w:sz w:val="24"/>
          <w:szCs w:val="24"/>
          <w:rtl/>
        </w:rPr>
        <w:t xml:space="preserve"> אין </w:t>
      </w:r>
      <w:r w:rsidR="0041798F">
        <w:rPr>
          <w:rFonts w:ascii="David" w:hAnsi="David" w:cs="David" w:hint="cs"/>
          <w:sz w:val="24"/>
          <w:szCs w:val="24"/>
          <w:rtl/>
        </w:rPr>
        <w:t>לכלול גילוי</w:t>
      </w:r>
      <w:r>
        <w:rPr>
          <w:rFonts w:ascii="David" w:hAnsi="David" w:cs="David" w:hint="cs"/>
          <w:sz w:val="24"/>
          <w:szCs w:val="24"/>
          <w:rtl/>
        </w:rPr>
        <w:t xml:space="preserve">. </w:t>
      </w:r>
    </w:p>
    <w:p w:rsidR="00044E1C" w:rsidRDefault="00044E1C" w:rsidP="0041798F">
      <w:pPr>
        <w:pStyle w:val="a7"/>
        <w:spacing w:after="120" w:line="360" w:lineRule="auto"/>
        <w:jc w:val="both"/>
        <w:rPr>
          <w:rFonts w:ascii="David" w:hAnsi="David" w:cs="David"/>
          <w:sz w:val="24"/>
          <w:szCs w:val="24"/>
          <w:rtl/>
        </w:rPr>
      </w:pPr>
      <w:r>
        <w:rPr>
          <w:rFonts w:ascii="David" w:hAnsi="David" w:cs="David" w:hint="cs"/>
          <w:sz w:val="24"/>
          <w:szCs w:val="24"/>
          <w:rtl/>
        </w:rPr>
        <w:t xml:space="preserve">עם זאת בהתאם להנחיית </w:t>
      </w:r>
      <w:r w:rsidR="0041798F">
        <w:rPr>
          <w:rFonts w:ascii="David" w:hAnsi="David" w:cs="David" w:hint="cs"/>
          <w:sz w:val="24"/>
          <w:szCs w:val="24"/>
          <w:rtl/>
        </w:rPr>
        <w:t>הרשות לני"ע (</w:t>
      </w:r>
      <w:proofErr w:type="spellStart"/>
      <w:r w:rsidR="0041798F">
        <w:rPr>
          <w:rFonts w:ascii="David" w:hAnsi="David" w:cs="David" w:hint="cs"/>
          <w:sz w:val="24"/>
          <w:szCs w:val="24"/>
          <w:rtl/>
        </w:rPr>
        <w:t>דוכ"ס</w:t>
      </w:r>
      <w:proofErr w:type="spellEnd"/>
      <w:r w:rsidR="0041798F">
        <w:rPr>
          <w:rFonts w:ascii="David" w:hAnsi="David" w:cs="David" w:hint="cs"/>
          <w:sz w:val="24"/>
          <w:szCs w:val="24"/>
          <w:rtl/>
        </w:rPr>
        <w:t xml:space="preserve"> שנתיים) תש"ע 2010 </w:t>
      </w:r>
      <w:r w:rsidR="0041798F">
        <w:rPr>
          <w:rFonts w:ascii="David" w:hAnsi="David" w:cs="David"/>
          <w:sz w:val="24"/>
          <w:szCs w:val="24"/>
          <w:rtl/>
        </w:rPr>
        <w:t>–</w:t>
      </w:r>
      <w:r w:rsidR="0041798F">
        <w:rPr>
          <w:rFonts w:ascii="David" w:hAnsi="David" w:cs="David" w:hint="cs"/>
          <w:sz w:val="24"/>
          <w:szCs w:val="24"/>
          <w:rtl/>
        </w:rPr>
        <w:t xml:space="preserve"> חובה לכלול ביאור על תביעות מהותיות הקיימות נגד החברה גם אם סיכויי התממשותן קלושים. </w:t>
      </w:r>
    </w:p>
    <w:p w:rsidR="0041798F" w:rsidRDefault="00DE719E" w:rsidP="0041798F">
      <w:pPr>
        <w:spacing w:after="120" w:line="360" w:lineRule="auto"/>
        <w:jc w:val="both"/>
        <w:rPr>
          <w:rFonts w:ascii="David" w:hAnsi="David" w:cs="David"/>
          <w:b/>
          <w:bCs/>
          <w:sz w:val="24"/>
          <w:szCs w:val="24"/>
          <w:rtl/>
        </w:rPr>
      </w:pPr>
      <w:r w:rsidRPr="00DE719E">
        <w:rPr>
          <w:rFonts w:ascii="David" w:hAnsi="David" w:cs="David" w:hint="cs"/>
          <w:b/>
          <w:bCs/>
          <w:sz w:val="24"/>
          <w:szCs w:val="24"/>
          <w:rtl/>
        </w:rPr>
        <w:t>סוגיות חשבונאיות נוספות שהתקן הבינ"ל מתייחס אליהן :</w:t>
      </w:r>
    </w:p>
    <w:p w:rsidR="00DE719E" w:rsidRPr="00DE719E" w:rsidRDefault="00DE719E" w:rsidP="00DE719E">
      <w:pPr>
        <w:pStyle w:val="a7"/>
        <w:numPr>
          <w:ilvl w:val="0"/>
          <w:numId w:val="18"/>
        </w:numPr>
        <w:spacing w:after="120" w:line="360" w:lineRule="auto"/>
        <w:jc w:val="both"/>
        <w:rPr>
          <w:rFonts w:ascii="David" w:hAnsi="David" w:cs="David"/>
          <w:b/>
          <w:bCs/>
          <w:sz w:val="24"/>
          <w:szCs w:val="24"/>
        </w:rPr>
      </w:pPr>
      <w:r>
        <w:rPr>
          <w:rFonts w:ascii="David" w:hAnsi="David" w:cs="David" w:hint="cs"/>
          <w:sz w:val="24"/>
          <w:szCs w:val="24"/>
          <w:rtl/>
        </w:rPr>
        <w:t xml:space="preserve">מידי תקופה ייתכנו שינויים כך שהמחויבות האפשרית בשנה אחת תהפוך לצפויה בשנה אחרת ולהיפך </w:t>
      </w:r>
      <w:r w:rsidRPr="00DE719E">
        <w:rPr>
          <w:rFonts w:ascii="David" w:hAnsi="David" w:cs="David" w:hint="cs"/>
          <w:sz w:val="24"/>
          <w:szCs w:val="24"/>
          <w:rtl/>
        </w:rPr>
        <w:t>(</w:t>
      </w:r>
      <w:r>
        <w:rPr>
          <w:rFonts w:ascii="David" w:hAnsi="David" w:cs="David" w:hint="cs"/>
          <w:sz w:val="24"/>
          <w:szCs w:val="24"/>
          <w:rtl/>
        </w:rPr>
        <w:t>מקרה בנק לאומי</w:t>
      </w:r>
      <w:r w:rsidRPr="00DE719E">
        <w:rPr>
          <w:rFonts w:ascii="David" w:hAnsi="David" w:cs="David" w:hint="cs"/>
          <w:sz w:val="24"/>
          <w:szCs w:val="24"/>
          <w:rtl/>
        </w:rPr>
        <w:t>)</w:t>
      </w:r>
      <w:r>
        <w:rPr>
          <w:rFonts w:ascii="David" w:hAnsi="David" w:cs="David" w:hint="cs"/>
          <w:sz w:val="24"/>
          <w:szCs w:val="24"/>
          <w:rtl/>
        </w:rPr>
        <w:t xml:space="preserve">. </w:t>
      </w:r>
    </w:p>
    <w:p w:rsidR="00DE719E" w:rsidRPr="00DE719E" w:rsidRDefault="00DE719E" w:rsidP="00DE719E">
      <w:pPr>
        <w:pStyle w:val="a7"/>
        <w:numPr>
          <w:ilvl w:val="0"/>
          <w:numId w:val="18"/>
        </w:numPr>
        <w:spacing w:after="120" w:line="360" w:lineRule="auto"/>
        <w:jc w:val="both"/>
        <w:rPr>
          <w:rFonts w:ascii="David" w:hAnsi="David" w:cs="David"/>
          <w:b/>
          <w:bCs/>
          <w:sz w:val="24"/>
          <w:szCs w:val="24"/>
        </w:rPr>
      </w:pPr>
      <w:r>
        <w:rPr>
          <w:rFonts w:ascii="David" w:hAnsi="David" w:cs="David" w:hint="cs"/>
          <w:sz w:val="24"/>
          <w:szCs w:val="24"/>
          <w:rtl/>
        </w:rPr>
        <w:t xml:space="preserve">כאשר חברה אחראית ביחד עם אחרים, חלקה בתשלום הצפוי יהיה ההפרשה ללא חלק האחרים. </w:t>
      </w:r>
    </w:p>
    <w:p w:rsidR="00DE719E" w:rsidRPr="00DE719E" w:rsidRDefault="00DE719E" w:rsidP="00DE719E">
      <w:pPr>
        <w:pStyle w:val="a7"/>
        <w:numPr>
          <w:ilvl w:val="0"/>
          <w:numId w:val="18"/>
        </w:numPr>
        <w:spacing w:after="120" w:line="360" w:lineRule="auto"/>
        <w:jc w:val="both"/>
        <w:rPr>
          <w:rFonts w:ascii="David" w:hAnsi="David" w:cs="David" w:hint="cs"/>
          <w:b/>
          <w:bCs/>
          <w:sz w:val="24"/>
          <w:szCs w:val="24"/>
        </w:rPr>
      </w:pPr>
      <w:r>
        <w:rPr>
          <w:rFonts w:ascii="David" w:hAnsi="David" w:cs="David" w:hint="cs"/>
          <w:sz w:val="24"/>
          <w:szCs w:val="24"/>
          <w:rtl/>
        </w:rPr>
        <w:t>אין ליצור הפרשה להפסד תפעולי צפוי.</w:t>
      </w:r>
    </w:p>
    <w:p w:rsidR="00DE719E" w:rsidRPr="00DE719E" w:rsidRDefault="00DE719E" w:rsidP="00DE719E">
      <w:pPr>
        <w:pStyle w:val="a7"/>
        <w:numPr>
          <w:ilvl w:val="0"/>
          <w:numId w:val="18"/>
        </w:numPr>
        <w:spacing w:after="120" w:line="360" w:lineRule="auto"/>
        <w:jc w:val="both"/>
        <w:rPr>
          <w:rFonts w:ascii="David" w:hAnsi="David" w:cs="David"/>
          <w:b/>
          <w:bCs/>
          <w:sz w:val="24"/>
          <w:szCs w:val="24"/>
        </w:rPr>
      </w:pPr>
      <w:r>
        <w:rPr>
          <w:rFonts w:ascii="David" w:hAnsi="David" w:cs="David" w:hint="cs"/>
          <w:sz w:val="24"/>
          <w:szCs w:val="24"/>
          <w:rtl/>
        </w:rPr>
        <w:t xml:space="preserve">הפסד שידוע מראש בגין פרויקט, ביצוע ההפרשה להפסד ייבחן לגופו של עניין. </w:t>
      </w:r>
    </w:p>
    <w:p w:rsidR="00DE719E" w:rsidRPr="005B43C5" w:rsidRDefault="0074197C" w:rsidP="00DE719E">
      <w:pPr>
        <w:pStyle w:val="a7"/>
        <w:numPr>
          <w:ilvl w:val="0"/>
          <w:numId w:val="18"/>
        </w:numPr>
        <w:spacing w:after="120" w:line="360" w:lineRule="auto"/>
        <w:jc w:val="both"/>
        <w:rPr>
          <w:rFonts w:ascii="David" w:hAnsi="David" w:cs="David" w:hint="cs"/>
          <w:b/>
          <w:bCs/>
          <w:sz w:val="24"/>
          <w:szCs w:val="24"/>
        </w:rPr>
      </w:pPr>
      <w:r>
        <w:rPr>
          <w:rFonts w:ascii="David" w:hAnsi="David" w:cs="David" w:hint="cs"/>
          <w:sz w:val="24"/>
          <w:szCs w:val="24"/>
          <w:rtl/>
        </w:rPr>
        <w:t xml:space="preserve">ארגון מחדש </w:t>
      </w:r>
      <w:r>
        <w:rPr>
          <w:rFonts w:ascii="David" w:hAnsi="David" w:cs="David"/>
          <w:sz w:val="24"/>
          <w:szCs w:val="24"/>
          <w:rtl/>
        </w:rPr>
        <w:t>–</w:t>
      </w:r>
      <w:r>
        <w:rPr>
          <w:rFonts w:ascii="David" w:hAnsi="David" w:cs="David" w:hint="cs"/>
          <w:sz w:val="24"/>
          <w:szCs w:val="24"/>
          <w:rtl/>
        </w:rPr>
        <w:t xml:space="preserve"> יש לבחון את הצורך ביצירת הפרשה עפ"י תכנית מפורטת </w:t>
      </w:r>
      <w:r w:rsidR="005B43C5">
        <w:rPr>
          <w:rFonts w:ascii="David" w:hAnsi="David" w:cs="David" w:hint="cs"/>
          <w:sz w:val="24"/>
          <w:szCs w:val="24"/>
          <w:rtl/>
        </w:rPr>
        <w:t>וציפיות אצל הצדדים (תחילת יישום התכנית לפני תאריך המאזן מהווה יצירת ציפייה).</w:t>
      </w:r>
    </w:p>
    <w:p w:rsidR="005B43C5" w:rsidRDefault="00487165" w:rsidP="005B43C5">
      <w:pPr>
        <w:spacing w:after="120" w:line="360" w:lineRule="auto"/>
        <w:jc w:val="both"/>
        <w:rPr>
          <w:rFonts w:ascii="David" w:hAnsi="David" w:cs="David"/>
          <w:b/>
          <w:bCs/>
          <w:sz w:val="24"/>
          <w:szCs w:val="24"/>
          <w:rtl/>
        </w:rPr>
      </w:pPr>
      <w:r>
        <w:rPr>
          <w:rFonts w:ascii="David" w:hAnsi="David" w:cs="David" w:hint="cs"/>
          <w:b/>
          <w:bCs/>
          <w:sz w:val="24"/>
          <w:szCs w:val="24"/>
          <w:rtl/>
        </w:rPr>
        <w:t xml:space="preserve">כל האמור לעיל עפ"י </w:t>
      </w:r>
      <w:r>
        <w:rPr>
          <w:rFonts w:ascii="David" w:hAnsi="David" w:cs="David" w:hint="cs"/>
          <w:b/>
          <w:bCs/>
          <w:sz w:val="24"/>
          <w:szCs w:val="24"/>
        </w:rPr>
        <w:t>IAS37</w:t>
      </w:r>
      <w:r>
        <w:rPr>
          <w:rFonts w:ascii="David" w:hAnsi="David" w:cs="David" w:hint="cs"/>
          <w:b/>
          <w:bCs/>
          <w:sz w:val="24"/>
          <w:szCs w:val="24"/>
          <w:rtl/>
        </w:rPr>
        <w:t xml:space="preserve"> רלוונטי לחברות מדווחות בלבד, ולא לחברות שאינן מדווחות. </w:t>
      </w:r>
    </w:p>
    <w:p w:rsidR="00487165" w:rsidRDefault="00487165" w:rsidP="005B43C5">
      <w:pPr>
        <w:spacing w:after="120" w:line="360" w:lineRule="auto"/>
        <w:jc w:val="both"/>
        <w:rPr>
          <w:rFonts w:ascii="David" w:hAnsi="David" w:cs="David"/>
          <w:sz w:val="24"/>
          <w:szCs w:val="24"/>
          <w:rtl/>
        </w:rPr>
      </w:pPr>
      <w:r>
        <w:rPr>
          <w:rFonts w:ascii="David" w:hAnsi="David" w:cs="David" w:hint="cs"/>
          <w:sz w:val="24"/>
          <w:szCs w:val="24"/>
          <w:rtl/>
        </w:rPr>
        <w:t xml:space="preserve">כל ישות לא מדווחת לא מיישמת את </w:t>
      </w:r>
      <w:r>
        <w:rPr>
          <w:rFonts w:ascii="David" w:hAnsi="David" w:cs="David" w:hint="cs"/>
          <w:sz w:val="24"/>
          <w:szCs w:val="24"/>
        </w:rPr>
        <w:t>IAS37</w:t>
      </w:r>
      <w:r>
        <w:rPr>
          <w:rFonts w:ascii="David" w:hAnsi="David" w:cs="David" w:hint="cs"/>
          <w:sz w:val="24"/>
          <w:szCs w:val="24"/>
          <w:rtl/>
        </w:rPr>
        <w:t xml:space="preserve"> אלא את הפרקטיקה המקובלת בישראל וזאת עפ"י מדרג הציות בחשבונאות שנקבע בתקן חשבונאות 35 מספטמבר 2013 .</w:t>
      </w:r>
    </w:p>
    <w:p w:rsidR="00487165" w:rsidRDefault="00487165" w:rsidP="005B43C5">
      <w:pPr>
        <w:spacing w:after="120" w:line="360" w:lineRule="auto"/>
        <w:jc w:val="both"/>
        <w:rPr>
          <w:rFonts w:ascii="David" w:hAnsi="David" w:cs="David"/>
          <w:sz w:val="24"/>
          <w:szCs w:val="24"/>
          <w:rtl/>
        </w:rPr>
      </w:pPr>
      <w:r>
        <w:rPr>
          <w:rFonts w:ascii="David" w:hAnsi="David" w:cs="David" w:hint="cs"/>
          <w:sz w:val="24"/>
          <w:szCs w:val="24"/>
          <w:rtl/>
        </w:rPr>
        <w:t>מדרג הציות בחשבונאות :</w:t>
      </w:r>
    </w:p>
    <w:p w:rsidR="00487165" w:rsidRDefault="00487165" w:rsidP="00487165">
      <w:pPr>
        <w:pStyle w:val="a7"/>
        <w:numPr>
          <w:ilvl w:val="0"/>
          <w:numId w:val="19"/>
        </w:numPr>
        <w:spacing w:after="120" w:line="360" w:lineRule="auto"/>
        <w:jc w:val="both"/>
        <w:rPr>
          <w:rFonts w:ascii="David" w:hAnsi="David" w:cs="David" w:hint="cs"/>
          <w:sz w:val="24"/>
          <w:szCs w:val="24"/>
        </w:rPr>
      </w:pPr>
      <w:r>
        <w:rPr>
          <w:rFonts w:ascii="David" w:hAnsi="David" w:cs="David" w:hint="cs"/>
          <w:sz w:val="24"/>
          <w:szCs w:val="24"/>
          <w:rtl/>
        </w:rPr>
        <w:t>תקן חשבונאות ישראלי</w:t>
      </w:r>
    </w:p>
    <w:p w:rsidR="00487165" w:rsidRDefault="00487165" w:rsidP="00487165">
      <w:pPr>
        <w:pStyle w:val="a7"/>
        <w:numPr>
          <w:ilvl w:val="0"/>
          <w:numId w:val="19"/>
        </w:numPr>
        <w:spacing w:after="120" w:line="360" w:lineRule="auto"/>
        <w:jc w:val="both"/>
        <w:rPr>
          <w:rFonts w:ascii="David" w:hAnsi="David" w:cs="David" w:hint="cs"/>
          <w:sz w:val="24"/>
          <w:szCs w:val="24"/>
        </w:rPr>
      </w:pPr>
      <w:r>
        <w:rPr>
          <w:rFonts w:ascii="David" w:hAnsi="David" w:cs="David" w:hint="cs"/>
          <w:sz w:val="24"/>
          <w:szCs w:val="24"/>
          <w:rtl/>
        </w:rPr>
        <w:t>פרקטיקה מקובלת בישראל</w:t>
      </w:r>
    </w:p>
    <w:p w:rsidR="00487165" w:rsidRDefault="00487165" w:rsidP="00487165">
      <w:pPr>
        <w:pStyle w:val="a7"/>
        <w:numPr>
          <w:ilvl w:val="0"/>
          <w:numId w:val="19"/>
        </w:numPr>
        <w:spacing w:after="120" w:line="360" w:lineRule="auto"/>
        <w:jc w:val="both"/>
        <w:rPr>
          <w:rFonts w:ascii="David" w:hAnsi="David" w:cs="David"/>
          <w:sz w:val="24"/>
          <w:szCs w:val="24"/>
        </w:rPr>
      </w:pPr>
      <w:r>
        <w:rPr>
          <w:rFonts w:ascii="David" w:hAnsi="David" w:cs="David" w:hint="cs"/>
          <w:sz w:val="24"/>
          <w:szCs w:val="24"/>
          <w:rtl/>
        </w:rPr>
        <w:t xml:space="preserve">תקינה בינ"ל בחשבונאות </w:t>
      </w:r>
      <w:r>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rPr>
        <w:t>IAS</w:t>
      </w:r>
    </w:p>
    <w:p w:rsidR="00487165" w:rsidRPr="00487165" w:rsidRDefault="00487165" w:rsidP="00487165">
      <w:pPr>
        <w:pStyle w:val="a7"/>
        <w:numPr>
          <w:ilvl w:val="0"/>
          <w:numId w:val="19"/>
        </w:numPr>
        <w:spacing w:after="120" w:line="360" w:lineRule="auto"/>
        <w:jc w:val="both"/>
        <w:rPr>
          <w:rFonts w:ascii="David" w:hAnsi="David" w:cs="David"/>
          <w:sz w:val="24"/>
          <w:szCs w:val="24"/>
          <w:rtl/>
        </w:rPr>
      </w:pPr>
      <w:r>
        <w:rPr>
          <w:rFonts w:ascii="David" w:hAnsi="David" w:cs="David" w:hint="cs"/>
          <w:sz w:val="24"/>
          <w:szCs w:val="24"/>
          <w:rtl/>
        </w:rPr>
        <w:t xml:space="preserve">תקינה זרה אחרת </w:t>
      </w:r>
    </w:p>
    <w:p w:rsidR="00487165" w:rsidRDefault="00487165" w:rsidP="005B43C5">
      <w:pPr>
        <w:spacing w:after="120" w:line="360" w:lineRule="auto"/>
        <w:jc w:val="both"/>
        <w:rPr>
          <w:rFonts w:ascii="David" w:hAnsi="David" w:cs="David" w:hint="cs"/>
          <w:sz w:val="24"/>
          <w:szCs w:val="24"/>
          <w:rtl/>
        </w:rPr>
      </w:pPr>
      <w:r>
        <w:rPr>
          <w:rFonts w:ascii="David" w:hAnsi="David" w:cs="David" w:hint="cs"/>
          <w:sz w:val="24"/>
          <w:szCs w:val="24"/>
          <w:rtl/>
        </w:rPr>
        <w:t xml:space="preserve">הפרקטיקה קובעת כי </w:t>
      </w:r>
      <w:proofErr w:type="spellStart"/>
      <w:r>
        <w:rPr>
          <w:rFonts w:ascii="David" w:hAnsi="David" w:cs="David" w:hint="cs"/>
          <w:sz w:val="24"/>
          <w:szCs w:val="24"/>
          <w:rtl/>
        </w:rPr>
        <w:t>הכל</w:t>
      </w:r>
      <w:proofErr w:type="spellEnd"/>
      <w:r>
        <w:rPr>
          <w:rFonts w:ascii="David" w:hAnsi="David" w:cs="David" w:hint="cs"/>
          <w:sz w:val="24"/>
          <w:szCs w:val="24"/>
          <w:rtl/>
        </w:rPr>
        <w:t xml:space="preserve"> כמו </w:t>
      </w:r>
      <w:r>
        <w:rPr>
          <w:rFonts w:ascii="David" w:hAnsi="David" w:cs="David" w:hint="cs"/>
          <w:sz w:val="24"/>
          <w:szCs w:val="24"/>
        </w:rPr>
        <w:t>IAS37</w:t>
      </w:r>
      <w:r>
        <w:rPr>
          <w:rFonts w:ascii="David" w:hAnsi="David" w:cs="David" w:hint="cs"/>
          <w:sz w:val="24"/>
          <w:szCs w:val="24"/>
          <w:rtl/>
        </w:rPr>
        <w:t xml:space="preserve"> פרט לסיכויי התממשות התביעה שהם צ"ל מעל 70% ולא 50% כמו </w:t>
      </w:r>
      <w:r>
        <w:rPr>
          <w:rFonts w:ascii="David" w:hAnsi="David" w:cs="David" w:hint="cs"/>
          <w:sz w:val="24"/>
          <w:szCs w:val="24"/>
        </w:rPr>
        <w:t>IAS37</w:t>
      </w:r>
      <w:r>
        <w:rPr>
          <w:rFonts w:ascii="David" w:hAnsi="David" w:cs="David" w:hint="cs"/>
          <w:sz w:val="24"/>
          <w:szCs w:val="24"/>
          <w:rtl/>
        </w:rPr>
        <w:t xml:space="preserve">. </w:t>
      </w:r>
    </w:p>
    <w:p w:rsidR="00487165" w:rsidRDefault="00487165" w:rsidP="005B43C5">
      <w:pPr>
        <w:spacing w:after="120" w:line="360" w:lineRule="auto"/>
        <w:jc w:val="both"/>
        <w:rPr>
          <w:rFonts w:ascii="David" w:hAnsi="David" w:cs="David"/>
          <w:sz w:val="24"/>
          <w:szCs w:val="24"/>
          <w:rtl/>
        </w:rPr>
      </w:pPr>
      <w:r>
        <w:rPr>
          <w:rFonts w:ascii="David" w:hAnsi="David" w:cs="David" w:hint="cs"/>
          <w:sz w:val="24"/>
          <w:szCs w:val="24"/>
          <w:rtl/>
        </w:rPr>
        <w:t xml:space="preserve">לכן למשל: אם מדובר בתביעה משפטית שתלויה ועומדת נגד הגוף המבוקר שהוא </w:t>
      </w:r>
      <w:proofErr w:type="spellStart"/>
      <w:r>
        <w:rPr>
          <w:rFonts w:ascii="David" w:hAnsi="David" w:cs="David" w:hint="cs"/>
          <w:sz w:val="24"/>
          <w:szCs w:val="24"/>
          <w:rtl/>
        </w:rPr>
        <w:t>ח"צ</w:t>
      </w:r>
      <w:proofErr w:type="spellEnd"/>
      <w:r>
        <w:rPr>
          <w:rFonts w:ascii="David" w:hAnsi="David" w:cs="David" w:hint="cs"/>
          <w:sz w:val="24"/>
          <w:szCs w:val="24"/>
          <w:rtl/>
        </w:rPr>
        <w:t xml:space="preserve"> או פרטית וסיכויי התממשות התביעה הם 60% ושאר התנאים מתקיימים :</w:t>
      </w:r>
    </w:p>
    <w:p w:rsidR="00487165" w:rsidRDefault="00487165" w:rsidP="005B43C5">
      <w:pPr>
        <w:spacing w:after="120" w:line="360" w:lineRule="auto"/>
        <w:jc w:val="both"/>
        <w:rPr>
          <w:rFonts w:ascii="David" w:hAnsi="David" w:cs="David"/>
          <w:sz w:val="24"/>
          <w:szCs w:val="24"/>
          <w:rtl/>
        </w:rPr>
      </w:pPr>
      <w:r>
        <w:rPr>
          <w:rFonts w:ascii="David" w:hAnsi="David" w:cs="David" w:hint="cs"/>
          <w:sz w:val="24"/>
          <w:szCs w:val="24"/>
          <w:rtl/>
        </w:rPr>
        <w:t xml:space="preserve">אז בחברה ציבורית עונים להגדרת הפרשה , </w:t>
      </w:r>
      <w:proofErr w:type="spellStart"/>
      <w:r>
        <w:rPr>
          <w:rFonts w:ascii="David" w:hAnsi="David" w:cs="David" w:hint="cs"/>
          <w:sz w:val="24"/>
          <w:szCs w:val="24"/>
          <w:rtl/>
        </w:rPr>
        <w:t>ובח"פ</w:t>
      </w:r>
      <w:proofErr w:type="spellEnd"/>
      <w:r>
        <w:rPr>
          <w:rFonts w:ascii="David" w:hAnsi="David" w:cs="David" w:hint="cs"/>
          <w:sz w:val="24"/>
          <w:szCs w:val="24"/>
          <w:rtl/>
        </w:rPr>
        <w:t xml:space="preserve"> עומדים בהגדרת התחייבות תלויה . </w:t>
      </w:r>
    </w:p>
    <w:p w:rsidR="004A1385" w:rsidRDefault="004A1385" w:rsidP="005B43C5">
      <w:pPr>
        <w:spacing w:after="120" w:line="360" w:lineRule="auto"/>
        <w:jc w:val="both"/>
        <w:rPr>
          <w:rFonts w:ascii="David" w:hAnsi="David" w:cs="David"/>
          <w:b/>
          <w:bCs/>
          <w:sz w:val="24"/>
          <w:szCs w:val="24"/>
          <w:u w:val="single"/>
          <w:rtl/>
        </w:rPr>
      </w:pPr>
      <w:r w:rsidRPr="004A1385">
        <w:rPr>
          <w:rFonts w:ascii="David" w:hAnsi="David" w:cs="David" w:hint="cs"/>
          <w:b/>
          <w:bCs/>
          <w:sz w:val="24"/>
          <w:szCs w:val="24"/>
          <w:u w:val="single"/>
          <w:rtl/>
        </w:rPr>
        <w:t xml:space="preserve">היבט הביקורת </w:t>
      </w:r>
    </w:p>
    <w:p w:rsidR="004A1385" w:rsidRDefault="004A1385" w:rsidP="005B43C5">
      <w:pPr>
        <w:spacing w:after="120" w:line="360" w:lineRule="auto"/>
        <w:jc w:val="both"/>
        <w:rPr>
          <w:rFonts w:ascii="David" w:hAnsi="David" w:cs="David" w:hint="cs"/>
          <w:sz w:val="24"/>
          <w:szCs w:val="24"/>
          <w:rtl/>
        </w:rPr>
      </w:pPr>
      <w:r>
        <w:rPr>
          <w:rFonts w:ascii="David" w:hAnsi="David" w:cs="David" w:hint="cs"/>
          <w:sz w:val="24"/>
          <w:szCs w:val="24"/>
          <w:rtl/>
        </w:rPr>
        <w:t xml:space="preserve">אין ת"ב ספציפי בנושא, יש התייחסות חלקי בנושא תביעות והתדיינויות משפטיות </w:t>
      </w:r>
      <w:proofErr w:type="spellStart"/>
      <w:r>
        <w:rPr>
          <w:rFonts w:ascii="David" w:hAnsi="David" w:cs="David" w:hint="cs"/>
          <w:sz w:val="24"/>
          <w:szCs w:val="24"/>
          <w:rtl/>
        </w:rPr>
        <w:t>בת"ב</w:t>
      </w:r>
      <w:proofErr w:type="spellEnd"/>
      <w:r>
        <w:rPr>
          <w:rFonts w:ascii="David" w:hAnsi="David" w:cs="David" w:hint="cs"/>
          <w:sz w:val="24"/>
          <w:szCs w:val="24"/>
          <w:rtl/>
        </w:rPr>
        <w:t xml:space="preserve"> 83 בסעיפים 19-25.</w:t>
      </w:r>
    </w:p>
    <w:p w:rsidR="00D26E26" w:rsidRDefault="003A7E69" w:rsidP="005B43C5">
      <w:pPr>
        <w:spacing w:after="120" w:line="360" w:lineRule="auto"/>
        <w:jc w:val="both"/>
        <w:rPr>
          <w:rFonts w:ascii="David" w:hAnsi="David" w:cs="David"/>
          <w:sz w:val="24"/>
          <w:szCs w:val="24"/>
          <w:rtl/>
        </w:rPr>
      </w:pPr>
      <w:r w:rsidRPr="003A7E69">
        <w:rPr>
          <w:rFonts w:ascii="David" w:hAnsi="David" w:cs="David" w:hint="cs"/>
          <w:sz w:val="24"/>
          <w:szCs w:val="24"/>
          <w:rtl/>
        </w:rPr>
        <w:lastRenderedPageBreak/>
        <w:t>מטרת הביקורת ביחס לתביעות מותנות</w:t>
      </w:r>
      <w:r>
        <w:rPr>
          <w:rFonts w:ascii="David" w:hAnsi="David" w:cs="David" w:hint="cs"/>
          <w:sz w:val="24"/>
          <w:szCs w:val="24"/>
          <w:rtl/>
        </w:rPr>
        <w:t xml:space="preserve"> היא לאתר את כל התביעות המהותיות, לבדוק האם ההערכה שביצעה ההנהלה לגבי כל תביעה היא סבירה, וכן לבדוק את יישום הטיפול החשבונאי בהתאם להיבטי החשבונאות שנידונו קודם. </w:t>
      </w:r>
    </w:p>
    <w:p w:rsidR="00D26E26" w:rsidRDefault="00D26E26" w:rsidP="00D26E26">
      <w:pPr>
        <w:pStyle w:val="a7"/>
        <w:numPr>
          <w:ilvl w:val="0"/>
          <w:numId w:val="20"/>
        </w:numPr>
        <w:spacing w:after="120" w:line="360" w:lineRule="auto"/>
        <w:jc w:val="both"/>
        <w:rPr>
          <w:rFonts w:ascii="David" w:hAnsi="David" w:cs="David" w:hint="cs"/>
          <w:sz w:val="24"/>
          <w:szCs w:val="24"/>
        </w:rPr>
      </w:pPr>
      <w:r>
        <w:rPr>
          <w:rFonts w:ascii="David" w:hAnsi="David" w:cs="David" w:hint="cs"/>
          <w:sz w:val="24"/>
          <w:szCs w:val="24"/>
          <w:rtl/>
        </w:rPr>
        <w:t xml:space="preserve">ראשית נאתר את כל התביעות </w:t>
      </w:r>
    </w:p>
    <w:p w:rsidR="00D26E26" w:rsidRDefault="00D26E26" w:rsidP="00D26E26">
      <w:pPr>
        <w:pStyle w:val="a7"/>
        <w:numPr>
          <w:ilvl w:val="0"/>
          <w:numId w:val="20"/>
        </w:numPr>
        <w:spacing w:after="120" w:line="360" w:lineRule="auto"/>
        <w:jc w:val="both"/>
        <w:rPr>
          <w:rFonts w:ascii="David" w:hAnsi="David" w:cs="David" w:hint="cs"/>
          <w:sz w:val="24"/>
          <w:szCs w:val="24"/>
        </w:rPr>
      </w:pPr>
      <w:r>
        <w:rPr>
          <w:rFonts w:ascii="David" w:hAnsi="David" w:cs="David" w:hint="cs"/>
          <w:sz w:val="24"/>
          <w:szCs w:val="24"/>
          <w:rtl/>
        </w:rPr>
        <w:t xml:space="preserve">נעריך לגבי כל הערכה האם היא סבירה </w:t>
      </w:r>
    </w:p>
    <w:p w:rsidR="00D26E26" w:rsidRDefault="00D26E26" w:rsidP="00D26E26">
      <w:pPr>
        <w:pStyle w:val="a7"/>
        <w:numPr>
          <w:ilvl w:val="0"/>
          <w:numId w:val="20"/>
        </w:numPr>
        <w:spacing w:after="120" w:line="360" w:lineRule="auto"/>
        <w:jc w:val="both"/>
        <w:rPr>
          <w:rFonts w:ascii="David" w:hAnsi="David" w:cs="David"/>
          <w:sz w:val="24"/>
          <w:szCs w:val="24"/>
        </w:rPr>
      </w:pPr>
      <w:r>
        <w:rPr>
          <w:rFonts w:ascii="David" w:hAnsi="David" w:cs="David" w:hint="cs"/>
          <w:sz w:val="24"/>
          <w:szCs w:val="24"/>
          <w:rtl/>
        </w:rPr>
        <w:t>נבדוק האם הטיפול החשבונאי הוא נאות בהתאם להיבטי החשבונאות שנידונו קודם.</w:t>
      </w:r>
    </w:p>
    <w:p w:rsidR="00D26E26" w:rsidRDefault="00D26E26" w:rsidP="00D26E26">
      <w:pPr>
        <w:spacing w:after="120" w:line="360" w:lineRule="auto"/>
        <w:jc w:val="both"/>
        <w:rPr>
          <w:rFonts w:ascii="David" w:hAnsi="David" w:cs="David"/>
          <w:sz w:val="24"/>
          <w:szCs w:val="24"/>
          <w:rtl/>
        </w:rPr>
      </w:pPr>
      <w:r>
        <w:rPr>
          <w:rFonts w:ascii="David" w:hAnsi="David" w:cs="David" w:hint="cs"/>
          <w:sz w:val="24"/>
          <w:szCs w:val="24"/>
          <w:rtl/>
        </w:rPr>
        <w:t xml:space="preserve">על רו"ח המבקר להכיר בכך שלכל עסק יש סיכונים שונים, העלולים לגרום לתביעות מותנות ושהבקרות הפנימיות במבוקר צריכות למנוע ולאתר כשלים שמובילים לתביעות מותנות. יתרה מכך יש להכיר במצבים שבהם הצלחה של תביעה אחת עלולה לגרום לגל תביעות באותו נושא. </w:t>
      </w:r>
    </w:p>
    <w:p w:rsidR="00974210" w:rsidRDefault="00D26E26" w:rsidP="00974210">
      <w:pPr>
        <w:spacing w:after="120" w:line="360" w:lineRule="auto"/>
        <w:jc w:val="both"/>
        <w:rPr>
          <w:rFonts w:ascii="David" w:hAnsi="David" w:cs="David"/>
          <w:sz w:val="24"/>
          <w:szCs w:val="24"/>
          <w:rtl/>
        </w:rPr>
      </w:pPr>
      <w:r>
        <w:rPr>
          <w:rFonts w:ascii="David" w:hAnsi="David" w:cs="David" w:hint="cs"/>
          <w:sz w:val="24"/>
          <w:szCs w:val="24"/>
          <w:rtl/>
        </w:rPr>
        <w:t xml:space="preserve">למשל: קבלנים עלולים להיתבע על ליקויי בניה, ובמקרה של חברת גנדי בפרויקט בחדרה גרמו לכך שקריסת שתי מרפסות גרמו לכך ששני הבניינים תובעים ומסרבים להיכנס לגור בבניינים הללו ויגרור הפסדים של עשרות מיליוני ₪, צריך להיות ערים לסיכונים בנושאים כמו : אי וודאות ועסק חי כנאמר </w:t>
      </w:r>
      <w:proofErr w:type="spellStart"/>
      <w:r>
        <w:rPr>
          <w:rFonts w:ascii="David" w:hAnsi="David" w:cs="David" w:hint="cs"/>
          <w:sz w:val="24"/>
          <w:szCs w:val="24"/>
          <w:rtl/>
        </w:rPr>
        <w:t>בת"ב</w:t>
      </w:r>
      <w:proofErr w:type="spellEnd"/>
      <w:r>
        <w:rPr>
          <w:rFonts w:ascii="David" w:hAnsi="David" w:cs="David" w:hint="cs"/>
          <w:sz w:val="24"/>
          <w:szCs w:val="24"/>
          <w:rtl/>
        </w:rPr>
        <w:t xml:space="preserve"> 72 בסעיפים 12 ו-13 המדברים על אי וודאויות ואי וודאויות מהותיות בדוכ"ס, במקרה של אי וודאות ישקול המבקר להפנות את תשומת הלב לביאור בדוכ"ס סעיף 13 אומר שבמקרה של ריבוי אי וודאויות ישקול המבקר להסתייג </w:t>
      </w:r>
      <w:proofErr w:type="spellStart"/>
      <w:r>
        <w:rPr>
          <w:rFonts w:ascii="David" w:hAnsi="David" w:cs="David" w:hint="cs"/>
          <w:sz w:val="24"/>
          <w:szCs w:val="24"/>
          <w:rtl/>
        </w:rPr>
        <w:t>בחוו"ד</w:t>
      </w:r>
      <w:proofErr w:type="spellEnd"/>
      <w:r>
        <w:rPr>
          <w:rFonts w:ascii="David" w:hAnsi="David" w:cs="David" w:hint="cs"/>
          <w:sz w:val="24"/>
          <w:szCs w:val="24"/>
          <w:rtl/>
        </w:rPr>
        <w:t xml:space="preserve"> על הדוכ"ס.</w:t>
      </w:r>
      <w:r w:rsidR="00974210">
        <w:rPr>
          <w:rFonts w:ascii="David" w:hAnsi="David" w:cs="David" w:hint="cs"/>
          <w:sz w:val="24"/>
          <w:szCs w:val="24"/>
          <w:rtl/>
        </w:rPr>
        <w:t xml:space="preserve"> </w:t>
      </w:r>
    </w:p>
    <w:p w:rsidR="00974210" w:rsidRDefault="000F0CC7" w:rsidP="00974210">
      <w:pPr>
        <w:spacing w:after="120" w:line="360" w:lineRule="auto"/>
        <w:jc w:val="both"/>
        <w:rPr>
          <w:rFonts w:ascii="David" w:hAnsi="David" w:cs="David"/>
          <w:sz w:val="24"/>
          <w:szCs w:val="24"/>
          <w:rtl/>
        </w:rPr>
      </w:pPr>
      <w:r>
        <w:rPr>
          <w:rFonts w:ascii="David" w:hAnsi="David" w:cs="David" w:hint="cs"/>
          <w:b/>
          <w:bCs/>
          <w:sz w:val="24"/>
          <w:szCs w:val="24"/>
          <w:rtl/>
        </w:rPr>
        <w:t xml:space="preserve">שאלה: </w:t>
      </w:r>
      <w:r w:rsidR="00974210">
        <w:rPr>
          <w:rFonts w:ascii="David" w:hAnsi="David" w:cs="David" w:hint="cs"/>
          <w:sz w:val="24"/>
          <w:szCs w:val="24"/>
          <w:rtl/>
        </w:rPr>
        <w:t>האם קיים שוני בין תביעות מותנות (הפרשות והתחייבויות תלויות) לבין ביקורת נושאים וסעיפים אחרים בדוכ"ס?</w:t>
      </w:r>
    </w:p>
    <w:p w:rsidR="00974210" w:rsidRDefault="00974210" w:rsidP="00974210">
      <w:pPr>
        <w:spacing w:after="120" w:line="360" w:lineRule="auto"/>
        <w:jc w:val="both"/>
        <w:rPr>
          <w:rFonts w:ascii="David" w:hAnsi="David" w:cs="David"/>
          <w:sz w:val="24"/>
          <w:szCs w:val="24"/>
          <w:rtl/>
        </w:rPr>
      </w:pPr>
      <w:r>
        <w:rPr>
          <w:rFonts w:ascii="David" w:hAnsi="David" w:cs="David" w:hint="cs"/>
          <w:b/>
          <w:bCs/>
          <w:sz w:val="24"/>
          <w:szCs w:val="24"/>
          <w:rtl/>
        </w:rPr>
        <w:t xml:space="preserve">תשובה: </w:t>
      </w:r>
      <w:r>
        <w:rPr>
          <w:rFonts w:ascii="David" w:hAnsi="David" w:cs="David" w:hint="cs"/>
          <w:sz w:val="24"/>
          <w:szCs w:val="24"/>
          <w:rtl/>
        </w:rPr>
        <w:t xml:space="preserve">התשובה היא חיובית, התחייבויות תלויות, כרוכות באי וודאות, ומתייחסים אליהן ע"י קבלת חוו"ד מיועצים משפטיים </w:t>
      </w:r>
      <w:proofErr w:type="spellStart"/>
      <w:r>
        <w:rPr>
          <w:rFonts w:ascii="David" w:hAnsi="David" w:cs="David" w:hint="cs"/>
          <w:sz w:val="24"/>
          <w:szCs w:val="24"/>
          <w:rtl/>
        </w:rPr>
        <w:t>וחוו"ד</w:t>
      </w:r>
      <w:proofErr w:type="spellEnd"/>
      <w:r>
        <w:rPr>
          <w:rFonts w:ascii="David" w:hAnsi="David" w:cs="David" w:hint="cs"/>
          <w:sz w:val="24"/>
          <w:szCs w:val="24"/>
          <w:rtl/>
        </w:rPr>
        <w:t xml:space="preserve"> זו היא סובייקטיבית שלעיתים עלולה להיות מונעת ממניעים לא כשרים . ושיופעלו לחצים על היועצים המשפטיים כך </w:t>
      </w:r>
      <w:proofErr w:type="spellStart"/>
      <w:r>
        <w:rPr>
          <w:rFonts w:ascii="David" w:hAnsi="David" w:cs="David" w:hint="cs"/>
          <w:sz w:val="24"/>
          <w:szCs w:val="24"/>
          <w:rtl/>
        </w:rPr>
        <w:t>שחוו"ד</w:t>
      </w:r>
      <w:proofErr w:type="spellEnd"/>
      <w:r>
        <w:rPr>
          <w:rFonts w:ascii="David" w:hAnsi="David" w:cs="David" w:hint="cs"/>
          <w:sz w:val="24"/>
          <w:szCs w:val="24"/>
          <w:rtl/>
        </w:rPr>
        <w:t xml:space="preserve"> שלהם עלולה להיות מוטה , דבר שיוביל להצגה לא נאותה בדוכ"ס . סיבה נוספת היא העובדה שתביעה מותנית עלולה ליצור איום על המשך קיום מוסכמת העסק החי, דבר שעלול לגרום להנהלה להציג את החבויות המותנות בצורה לא נאותה. </w:t>
      </w:r>
    </w:p>
    <w:p w:rsidR="00487165" w:rsidRDefault="000F0CC7" w:rsidP="000F0CC7">
      <w:pPr>
        <w:spacing w:after="120" w:line="360" w:lineRule="auto"/>
        <w:jc w:val="both"/>
        <w:rPr>
          <w:rFonts w:ascii="David" w:hAnsi="David" w:cs="David"/>
          <w:sz w:val="24"/>
          <w:szCs w:val="24"/>
          <w:rtl/>
        </w:rPr>
      </w:pPr>
      <w:r>
        <w:rPr>
          <w:rFonts w:ascii="David" w:hAnsi="David" w:cs="David" w:hint="cs"/>
          <w:b/>
          <w:bCs/>
          <w:sz w:val="24"/>
          <w:szCs w:val="24"/>
          <w:rtl/>
        </w:rPr>
        <w:t xml:space="preserve">שאלה : </w:t>
      </w:r>
      <w:r>
        <w:rPr>
          <w:rFonts w:ascii="David" w:hAnsi="David" w:cs="David" w:hint="cs"/>
          <w:sz w:val="24"/>
          <w:szCs w:val="24"/>
          <w:rtl/>
        </w:rPr>
        <w:t>האם לרו"ח מבקר קיים סיכון גבוה יותר בעת ביקורת סעיף תביעות מותנות בהשוואה לביקורת נושאים וסעיפים אחרים בדוכ"ס ?</w:t>
      </w:r>
    </w:p>
    <w:p w:rsidR="000F0CC7" w:rsidRDefault="000F0CC7" w:rsidP="000F0CC7">
      <w:pPr>
        <w:spacing w:after="120" w:line="360" w:lineRule="auto"/>
        <w:jc w:val="both"/>
        <w:rPr>
          <w:rFonts w:ascii="David" w:hAnsi="David" w:cs="David"/>
          <w:sz w:val="24"/>
          <w:szCs w:val="24"/>
          <w:rtl/>
        </w:rPr>
      </w:pPr>
      <w:r>
        <w:rPr>
          <w:rFonts w:ascii="David" w:hAnsi="David" w:cs="David" w:hint="cs"/>
          <w:b/>
          <w:bCs/>
          <w:sz w:val="24"/>
          <w:szCs w:val="24"/>
          <w:rtl/>
        </w:rPr>
        <w:t xml:space="preserve">תשובה: </w:t>
      </w:r>
      <w:r>
        <w:rPr>
          <w:rFonts w:ascii="David" w:hAnsi="David" w:cs="David" w:hint="cs"/>
          <w:sz w:val="24"/>
          <w:szCs w:val="24"/>
          <w:rtl/>
        </w:rPr>
        <w:t xml:space="preserve">התשובה היא חיובית מהסיבות שפורטו בשאלה הקודמת ועם זאת אותם קשיים אובייקטיביים אינם מהווים תירוץ לביקורת לא נאותה של הנושא. </w:t>
      </w:r>
    </w:p>
    <w:p w:rsidR="00F161D9" w:rsidRDefault="00F161D9" w:rsidP="000F0CC7">
      <w:pPr>
        <w:spacing w:after="120" w:line="360" w:lineRule="auto"/>
        <w:jc w:val="both"/>
        <w:rPr>
          <w:rFonts w:ascii="David" w:hAnsi="David" w:cs="David"/>
          <w:b/>
          <w:bCs/>
          <w:sz w:val="24"/>
          <w:szCs w:val="24"/>
          <w:u w:val="single"/>
          <w:rtl/>
        </w:rPr>
      </w:pPr>
    </w:p>
    <w:p w:rsidR="00F161D9" w:rsidRDefault="00F161D9" w:rsidP="000F0CC7">
      <w:pPr>
        <w:spacing w:after="120" w:line="360" w:lineRule="auto"/>
        <w:jc w:val="both"/>
        <w:rPr>
          <w:rFonts w:ascii="David" w:hAnsi="David" w:cs="David"/>
          <w:b/>
          <w:bCs/>
          <w:sz w:val="24"/>
          <w:szCs w:val="24"/>
          <w:u w:val="single"/>
          <w:rtl/>
        </w:rPr>
      </w:pPr>
    </w:p>
    <w:p w:rsidR="00F161D9" w:rsidRDefault="00F161D9" w:rsidP="000F0CC7">
      <w:pPr>
        <w:spacing w:after="120" w:line="360" w:lineRule="auto"/>
        <w:jc w:val="both"/>
        <w:rPr>
          <w:rFonts w:ascii="David" w:hAnsi="David" w:cs="David"/>
          <w:b/>
          <w:bCs/>
          <w:sz w:val="24"/>
          <w:szCs w:val="24"/>
          <w:u w:val="single"/>
          <w:rtl/>
        </w:rPr>
      </w:pPr>
    </w:p>
    <w:p w:rsidR="00F161D9" w:rsidRDefault="00F161D9" w:rsidP="000F0CC7">
      <w:pPr>
        <w:spacing w:after="120" w:line="360" w:lineRule="auto"/>
        <w:jc w:val="both"/>
        <w:rPr>
          <w:rFonts w:ascii="David" w:hAnsi="David" w:cs="David"/>
          <w:b/>
          <w:bCs/>
          <w:sz w:val="24"/>
          <w:szCs w:val="24"/>
          <w:u w:val="single"/>
          <w:rtl/>
        </w:rPr>
      </w:pPr>
    </w:p>
    <w:p w:rsidR="00F161D9" w:rsidRDefault="00F161D9" w:rsidP="000F0CC7">
      <w:pPr>
        <w:spacing w:after="120" w:line="360" w:lineRule="auto"/>
        <w:jc w:val="both"/>
        <w:rPr>
          <w:rFonts w:ascii="David" w:hAnsi="David" w:cs="David"/>
          <w:b/>
          <w:bCs/>
          <w:sz w:val="24"/>
          <w:szCs w:val="24"/>
          <w:u w:val="single"/>
          <w:rtl/>
        </w:rPr>
      </w:pPr>
    </w:p>
    <w:p w:rsidR="00F161D9" w:rsidRDefault="00F161D9" w:rsidP="000F0CC7">
      <w:pPr>
        <w:spacing w:after="120" w:line="360" w:lineRule="auto"/>
        <w:jc w:val="both"/>
        <w:rPr>
          <w:rFonts w:ascii="David" w:hAnsi="David" w:cs="David"/>
          <w:b/>
          <w:bCs/>
          <w:sz w:val="24"/>
          <w:szCs w:val="24"/>
          <w:u w:val="single"/>
          <w:rtl/>
        </w:rPr>
      </w:pPr>
    </w:p>
    <w:p w:rsidR="00F161D9" w:rsidRDefault="00F161D9" w:rsidP="000F0CC7">
      <w:pPr>
        <w:spacing w:after="120" w:line="360" w:lineRule="auto"/>
        <w:jc w:val="both"/>
        <w:rPr>
          <w:rFonts w:ascii="David" w:hAnsi="David" w:cs="David"/>
          <w:b/>
          <w:bCs/>
          <w:sz w:val="24"/>
          <w:szCs w:val="24"/>
          <w:u w:val="single"/>
          <w:rtl/>
        </w:rPr>
      </w:pPr>
    </w:p>
    <w:p w:rsidR="000F0CC7" w:rsidRPr="000F0CC7" w:rsidRDefault="000F0CC7" w:rsidP="000F0CC7">
      <w:pPr>
        <w:spacing w:after="120" w:line="360" w:lineRule="auto"/>
        <w:jc w:val="both"/>
        <w:rPr>
          <w:rFonts w:ascii="David" w:hAnsi="David" w:cs="David"/>
          <w:b/>
          <w:bCs/>
          <w:sz w:val="24"/>
          <w:szCs w:val="24"/>
          <w:u w:val="single"/>
          <w:rtl/>
        </w:rPr>
      </w:pPr>
      <w:r w:rsidRPr="000F0CC7">
        <w:rPr>
          <w:rFonts w:ascii="David" w:hAnsi="David" w:cs="David" w:hint="cs"/>
          <w:b/>
          <w:bCs/>
          <w:sz w:val="24"/>
          <w:szCs w:val="24"/>
          <w:u w:val="single"/>
          <w:rtl/>
        </w:rPr>
        <w:lastRenderedPageBreak/>
        <w:t>תכנית ביקורת לסעיף הפרשות והתחייבויות תלויות:</w:t>
      </w:r>
    </w:p>
    <w:p w:rsidR="000F0CC7" w:rsidRPr="00F161D9" w:rsidRDefault="000F0CC7" w:rsidP="000F0CC7">
      <w:pPr>
        <w:pStyle w:val="a7"/>
        <w:numPr>
          <w:ilvl w:val="0"/>
          <w:numId w:val="21"/>
        </w:numPr>
        <w:spacing w:after="120" w:line="360" w:lineRule="auto"/>
        <w:jc w:val="both"/>
        <w:rPr>
          <w:rFonts w:ascii="David" w:hAnsi="David" w:cs="David" w:hint="cs"/>
          <w:sz w:val="24"/>
          <w:szCs w:val="24"/>
          <w:u w:val="single"/>
        </w:rPr>
      </w:pPr>
      <w:r>
        <w:rPr>
          <w:rFonts w:ascii="David" w:hAnsi="David" w:cs="David" w:hint="cs"/>
          <w:sz w:val="24"/>
          <w:szCs w:val="24"/>
          <w:rtl/>
        </w:rPr>
        <w:t xml:space="preserve">קבע את רמת סיכון הביקורת </w:t>
      </w:r>
      <w:r>
        <w:rPr>
          <w:rFonts w:ascii="David" w:hAnsi="David" w:cs="David" w:hint="cs"/>
          <w:sz w:val="24"/>
          <w:szCs w:val="24"/>
        </w:rPr>
        <w:t>AR</w:t>
      </w:r>
      <w:r>
        <w:rPr>
          <w:rFonts w:ascii="David" w:hAnsi="David" w:cs="David" w:hint="cs"/>
          <w:sz w:val="24"/>
          <w:szCs w:val="24"/>
          <w:rtl/>
        </w:rPr>
        <w:t xml:space="preserve"> הנדרשת לדעתך ואמוד את רמת סיכון אי הזיהוי </w:t>
      </w:r>
      <w:r>
        <w:rPr>
          <w:rFonts w:ascii="David" w:hAnsi="David" w:cs="David"/>
          <w:sz w:val="24"/>
          <w:szCs w:val="24"/>
          <w:rtl/>
        </w:rPr>
        <w:t>–</w:t>
      </w:r>
      <w:r>
        <w:rPr>
          <w:rFonts w:ascii="David" w:hAnsi="David" w:cs="David" w:hint="cs"/>
          <w:sz w:val="24"/>
          <w:szCs w:val="24"/>
        </w:rPr>
        <w:t>DR</w:t>
      </w:r>
      <w:r>
        <w:rPr>
          <w:rFonts w:ascii="David" w:hAnsi="David" w:cs="David" w:hint="cs"/>
          <w:sz w:val="24"/>
          <w:szCs w:val="24"/>
          <w:rtl/>
        </w:rPr>
        <w:t xml:space="preserve"> לאור תוצאות סקר הבקרה הפנימית בו נאמדה רמת סיכון הבקרה </w:t>
      </w:r>
      <w:r>
        <w:rPr>
          <w:rFonts w:ascii="David" w:hAnsi="David" w:cs="David" w:hint="cs"/>
          <w:sz w:val="24"/>
          <w:szCs w:val="24"/>
        </w:rPr>
        <w:t>CR</w:t>
      </w:r>
      <w:r>
        <w:rPr>
          <w:rFonts w:ascii="David" w:hAnsi="David" w:cs="David" w:hint="cs"/>
          <w:sz w:val="24"/>
          <w:szCs w:val="24"/>
          <w:rtl/>
        </w:rPr>
        <w:t xml:space="preserve"> והסיכון המובנה </w:t>
      </w:r>
      <w:r>
        <w:rPr>
          <w:rFonts w:ascii="David" w:hAnsi="David" w:cs="David" w:hint="cs"/>
          <w:sz w:val="24"/>
          <w:szCs w:val="24"/>
        </w:rPr>
        <w:t>IR</w:t>
      </w:r>
      <w:r>
        <w:rPr>
          <w:rFonts w:ascii="David" w:hAnsi="David" w:cs="David" w:hint="cs"/>
          <w:sz w:val="24"/>
          <w:szCs w:val="24"/>
          <w:rtl/>
        </w:rPr>
        <w:t xml:space="preserve"> ע"י המשוואה </w:t>
      </w:r>
      <w:r>
        <w:rPr>
          <w:rFonts w:ascii="David" w:hAnsi="David" w:cs="David"/>
          <w:sz w:val="24"/>
          <w:szCs w:val="24"/>
        </w:rPr>
        <w:t>AR=IR*CR*DR</w:t>
      </w:r>
      <w:r>
        <w:rPr>
          <w:rFonts w:ascii="David" w:hAnsi="David" w:cs="David" w:hint="cs"/>
          <w:sz w:val="24"/>
          <w:szCs w:val="24"/>
          <w:rtl/>
        </w:rPr>
        <w:t xml:space="preserve"> </w:t>
      </w:r>
      <w:r w:rsidR="00F161D9">
        <w:rPr>
          <w:rFonts w:ascii="David" w:hAnsi="David" w:cs="David" w:hint="cs"/>
          <w:sz w:val="24"/>
          <w:szCs w:val="24"/>
          <w:rtl/>
        </w:rPr>
        <w:t xml:space="preserve">. </w:t>
      </w:r>
      <w:r w:rsidR="00F161D9">
        <w:rPr>
          <w:rFonts w:ascii="David" w:hAnsi="David" w:cs="David" w:hint="cs"/>
          <w:sz w:val="24"/>
          <w:szCs w:val="24"/>
        </w:rPr>
        <w:t>AR</w:t>
      </w:r>
      <w:r w:rsidR="00F161D9">
        <w:rPr>
          <w:rFonts w:ascii="David" w:hAnsi="David" w:cs="David" w:hint="cs"/>
          <w:sz w:val="24"/>
          <w:szCs w:val="24"/>
          <w:rtl/>
        </w:rPr>
        <w:t xml:space="preserve"> </w:t>
      </w:r>
      <w:r w:rsidR="00F161D9">
        <w:rPr>
          <w:rFonts w:ascii="David" w:hAnsi="David" w:cs="David"/>
          <w:sz w:val="24"/>
          <w:szCs w:val="24"/>
          <w:rtl/>
        </w:rPr>
        <w:t>–</w:t>
      </w:r>
      <w:r w:rsidR="00F161D9">
        <w:rPr>
          <w:rFonts w:ascii="David" w:hAnsi="David" w:cs="David" w:hint="cs"/>
          <w:sz w:val="24"/>
          <w:szCs w:val="24"/>
          <w:rtl/>
        </w:rPr>
        <w:t xml:space="preserve"> חייב להיות ברמה נמוכה קבילה </w:t>
      </w:r>
    </w:p>
    <w:p w:rsidR="00F161D9" w:rsidRPr="00F161D9" w:rsidRDefault="00F161D9" w:rsidP="000F0CC7">
      <w:pPr>
        <w:pStyle w:val="a7"/>
        <w:numPr>
          <w:ilvl w:val="0"/>
          <w:numId w:val="21"/>
        </w:numPr>
        <w:spacing w:after="120" w:line="360" w:lineRule="auto"/>
        <w:jc w:val="both"/>
        <w:rPr>
          <w:rFonts w:ascii="David" w:hAnsi="David" w:cs="David"/>
          <w:sz w:val="24"/>
          <w:szCs w:val="24"/>
          <w:u w:val="single"/>
        </w:rPr>
      </w:pPr>
      <w:r>
        <w:rPr>
          <w:rFonts w:ascii="David" w:hAnsi="David" w:cs="David" w:hint="cs"/>
          <w:sz w:val="24"/>
          <w:szCs w:val="24"/>
          <w:rtl/>
        </w:rPr>
        <w:t xml:space="preserve">קבל מההנהלה רשימה של תביעות מותנות, קיימות או צפויות, בצירוף הערכות כספיות במידת האפשר לגבי התוצאות האפשריות. </w:t>
      </w:r>
    </w:p>
    <w:p w:rsidR="00F161D9" w:rsidRPr="00F161D9" w:rsidRDefault="00F161D9" w:rsidP="000F0CC7">
      <w:pPr>
        <w:pStyle w:val="a7"/>
        <w:numPr>
          <w:ilvl w:val="0"/>
          <w:numId w:val="21"/>
        </w:numPr>
        <w:spacing w:after="120" w:line="360" w:lineRule="auto"/>
        <w:jc w:val="both"/>
        <w:rPr>
          <w:rFonts w:ascii="David" w:hAnsi="David" w:cs="David"/>
          <w:sz w:val="24"/>
          <w:szCs w:val="24"/>
          <w:u w:val="single"/>
        </w:rPr>
      </w:pPr>
      <w:r>
        <w:rPr>
          <w:rFonts w:ascii="David" w:hAnsi="David" w:cs="David" w:hint="cs"/>
          <w:sz w:val="24"/>
          <w:szCs w:val="24"/>
          <w:rtl/>
        </w:rPr>
        <w:t xml:space="preserve">סקור פרוטוקולים של ישיבות הדירקטוריון וועדותיו לתקופה הסמוכה למועד החתימה על חוו"ד של המבקר. </w:t>
      </w:r>
    </w:p>
    <w:p w:rsidR="00F161D9" w:rsidRPr="00F161D9" w:rsidRDefault="00F161D9" w:rsidP="000F0CC7">
      <w:pPr>
        <w:pStyle w:val="a7"/>
        <w:numPr>
          <w:ilvl w:val="0"/>
          <w:numId w:val="21"/>
        </w:numPr>
        <w:spacing w:after="120" w:line="360" w:lineRule="auto"/>
        <w:jc w:val="both"/>
        <w:rPr>
          <w:rFonts w:ascii="David" w:hAnsi="David" w:cs="David"/>
          <w:sz w:val="24"/>
          <w:szCs w:val="24"/>
          <w:u w:val="single"/>
        </w:rPr>
      </w:pPr>
      <w:r>
        <w:rPr>
          <w:rFonts w:ascii="David" w:hAnsi="David" w:cs="David" w:hint="cs"/>
          <w:sz w:val="24"/>
          <w:szCs w:val="24"/>
          <w:rtl/>
        </w:rPr>
        <w:t>קבל מכתב מעו"ד החברה המפרט עניינים משפטיים הנמצאים בטיפולו והערכת סיכוייהם (ת"ב 83 ס' 22)</w:t>
      </w:r>
      <w:r w:rsidR="00762B0A">
        <w:rPr>
          <w:rFonts w:ascii="David" w:hAnsi="David" w:cs="David" w:hint="cs"/>
          <w:sz w:val="24"/>
          <w:szCs w:val="24"/>
          <w:rtl/>
        </w:rPr>
        <w:t>.</w:t>
      </w:r>
    </w:p>
    <w:p w:rsidR="00F161D9" w:rsidRPr="00762B0A" w:rsidRDefault="00762B0A" w:rsidP="000F0CC7">
      <w:pPr>
        <w:pStyle w:val="a7"/>
        <w:numPr>
          <w:ilvl w:val="0"/>
          <w:numId w:val="21"/>
        </w:numPr>
        <w:spacing w:after="120" w:line="360" w:lineRule="auto"/>
        <w:jc w:val="both"/>
        <w:rPr>
          <w:rFonts w:ascii="David" w:hAnsi="David" w:cs="David" w:hint="cs"/>
          <w:sz w:val="24"/>
          <w:szCs w:val="24"/>
          <w:u w:val="single"/>
        </w:rPr>
      </w:pPr>
      <w:r>
        <w:rPr>
          <w:rFonts w:ascii="David" w:hAnsi="David" w:cs="David" w:hint="cs"/>
          <w:sz w:val="24"/>
          <w:szCs w:val="24"/>
          <w:rtl/>
        </w:rPr>
        <w:t>השווה בין רשימת ההנהלה למכתב עוה"ד .</w:t>
      </w:r>
    </w:p>
    <w:p w:rsidR="00762B0A" w:rsidRPr="00762B0A" w:rsidRDefault="00762B0A" w:rsidP="000F0CC7">
      <w:pPr>
        <w:pStyle w:val="a7"/>
        <w:numPr>
          <w:ilvl w:val="0"/>
          <w:numId w:val="21"/>
        </w:numPr>
        <w:spacing w:after="120" w:line="360" w:lineRule="auto"/>
        <w:jc w:val="both"/>
        <w:rPr>
          <w:rFonts w:ascii="David" w:hAnsi="David" w:cs="David"/>
          <w:sz w:val="24"/>
          <w:szCs w:val="24"/>
          <w:u w:val="single"/>
        </w:rPr>
      </w:pPr>
      <w:r>
        <w:rPr>
          <w:rFonts w:ascii="David" w:hAnsi="David" w:cs="David" w:hint="cs"/>
          <w:sz w:val="24"/>
          <w:szCs w:val="24"/>
          <w:rtl/>
        </w:rPr>
        <w:t>השווה תשובות שהתקבלו לאישורי יתרות שנשלחו מבנקים, כדי לוודא שכל התביעות והשעבודים שהוזכרו בהן, נכללו ברשימת ההנהלה.</w:t>
      </w:r>
    </w:p>
    <w:p w:rsidR="00762B0A" w:rsidRPr="00762B0A" w:rsidRDefault="00762B0A" w:rsidP="000F0CC7">
      <w:pPr>
        <w:pStyle w:val="a7"/>
        <w:numPr>
          <w:ilvl w:val="0"/>
          <w:numId w:val="21"/>
        </w:numPr>
        <w:spacing w:after="120" w:line="360" w:lineRule="auto"/>
        <w:jc w:val="both"/>
        <w:rPr>
          <w:rFonts w:ascii="David" w:hAnsi="David" w:cs="David"/>
          <w:sz w:val="24"/>
          <w:szCs w:val="24"/>
          <w:u w:val="single"/>
        </w:rPr>
      </w:pPr>
      <w:r>
        <w:rPr>
          <w:rFonts w:ascii="David" w:hAnsi="David" w:cs="David" w:hint="cs"/>
          <w:sz w:val="24"/>
          <w:szCs w:val="24"/>
          <w:rtl/>
        </w:rPr>
        <w:t xml:space="preserve">סקור תיקי חוזים והסכמים, תוך מתן תשומת לב לסעיף פיצויים בגין הפרת חוזה. </w:t>
      </w:r>
    </w:p>
    <w:p w:rsidR="00762B0A" w:rsidRPr="00762B0A" w:rsidRDefault="00762B0A" w:rsidP="000F0CC7">
      <w:pPr>
        <w:pStyle w:val="a7"/>
        <w:numPr>
          <w:ilvl w:val="0"/>
          <w:numId w:val="21"/>
        </w:numPr>
        <w:spacing w:after="120" w:line="360" w:lineRule="auto"/>
        <w:jc w:val="both"/>
        <w:rPr>
          <w:rFonts w:ascii="David" w:hAnsi="David" w:cs="David" w:hint="cs"/>
          <w:sz w:val="24"/>
          <w:szCs w:val="24"/>
          <w:u w:val="single"/>
        </w:rPr>
      </w:pPr>
      <w:r>
        <w:rPr>
          <w:rFonts w:ascii="David" w:hAnsi="David" w:cs="David" w:hint="cs"/>
          <w:sz w:val="24"/>
          <w:szCs w:val="24"/>
          <w:rtl/>
        </w:rPr>
        <w:t>סקור את חשבון ההוצאות המשפטיות ותיקי התכתבויות עם עוה"ד</w:t>
      </w:r>
    </w:p>
    <w:p w:rsidR="00762B0A" w:rsidRPr="00762B0A" w:rsidRDefault="00762B0A" w:rsidP="000F0CC7">
      <w:pPr>
        <w:pStyle w:val="a7"/>
        <w:numPr>
          <w:ilvl w:val="0"/>
          <w:numId w:val="21"/>
        </w:numPr>
        <w:spacing w:after="120" w:line="360" w:lineRule="auto"/>
        <w:jc w:val="both"/>
        <w:rPr>
          <w:rFonts w:ascii="David" w:hAnsi="David" w:cs="David" w:hint="cs"/>
          <w:sz w:val="24"/>
          <w:szCs w:val="24"/>
          <w:u w:val="single"/>
        </w:rPr>
      </w:pPr>
      <w:r>
        <w:rPr>
          <w:rFonts w:ascii="David" w:hAnsi="David" w:cs="David" w:hint="cs"/>
          <w:sz w:val="24"/>
          <w:szCs w:val="24"/>
          <w:rtl/>
        </w:rPr>
        <w:t xml:space="preserve">בדוק את הצורך להסתייע </w:t>
      </w:r>
      <w:proofErr w:type="spellStart"/>
      <w:r>
        <w:rPr>
          <w:rFonts w:ascii="David" w:hAnsi="David" w:cs="David" w:hint="cs"/>
          <w:sz w:val="24"/>
          <w:szCs w:val="24"/>
          <w:rtl/>
        </w:rPr>
        <w:t>בחוו"ד</w:t>
      </w:r>
      <w:proofErr w:type="spellEnd"/>
      <w:r>
        <w:rPr>
          <w:rFonts w:ascii="David" w:hAnsi="David" w:cs="David" w:hint="cs"/>
          <w:sz w:val="24"/>
          <w:szCs w:val="24"/>
          <w:rtl/>
        </w:rPr>
        <w:t xml:space="preserve"> מומחים לצורך הערכת השלכות אפשריות של התממשות התחייבות תלויה כגון: מומחים לאיכות הסביבה, שמאים וכדו'</w:t>
      </w:r>
    </w:p>
    <w:p w:rsidR="00762B0A" w:rsidRPr="00762B0A" w:rsidRDefault="00762B0A" w:rsidP="00762B0A">
      <w:pPr>
        <w:pStyle w:val="a7"/>
        <w:numPr>
          <w:ilvl w:val="0"/>
          <w:numId w:val="21"/>
        </w:numPr>
        <w:spacing w:after="120" w:line="360" w:lineRule="auto"/>
        <w:jc w:val="both"/>
        <w:rPr>
          <w:rFonts w:ascii="David" w:hAnsi="David" w:cs="David" w:hint="cs"/>
          <w:sz w:val="24"/>
          <w:szCs w:val="24"/>
          <w:u w:val="single"/>
        </w:rPr>
      </w:pPr>
      <w:r>
        <w:rPr>
          <w:rFonts w:ascii="David" w:hAnsi="David" w:cs="David" w:hint="cs"/>
          <w:sz w:val="24"/>
          <w:szCs w:val="24"/>
          <w:rtl/>
        </w:rPr>
        <w:t>סקור תדפיסים מרשם החברות לאיתור שעבודים היכולים להעיד על קיומן של התחייבויות תלויות.</w:t>
      </w:r>
    </w:p>
    <w:p w:rsidR="00762B0A" w:rsidRPr="00762B0A" w:rsidRDefault="00762B0A" w:rsidP="000F0CC7">
      <w:pPr>
        <w:pStyle w:val="a7"/>
        <w:numPr>
          <w:ilvl w:val="0"/>
          <w:numId w:val="21"/>
        </w:numPr>
        <w:spacing w:after="120" w:line="360" w:lineRule="auto"/>
        <w:jc w:val="both"/>
        <w:rPr>
          <w:rFonts w:ascii="David" w:hAnsi="David" w:cs="David" w:hint="cs"/>
          <w:sz w:val="24"/>
          <w:szCs w:val="24"/>
          <w:u w:val="single"/>
        </w:rPr>
      </w:pPr>
      <w:r>
        <w:rPr>
          <w:rFonts w:ascii="David" w:hAnsi="David" w:cs="David" w:hint="cs"/>
          <w:sz w:val="24"/>
          <w:szCs w:val="24"/>
          <w:rtl/>
        </w:rPr>
        <w:t xml:space="preserve">בדוק שומות מס </w:t>
      </w:r>
      <w:proofErr w:type="spellStart"/>
      <w:r>
        <w:rPr>
          <w:rFonts w:ascii="David" w:hAnsi="David" w:cs="David" w:hint="cs"/>
          <w:sz w:val="24"/>
          <w:szCs w:val="24"/>
          <w:rtl/>
        </w:rPr>
        <w:t>ממ"ה</w:t>
      </w:r>
      <w:proofErr w:type="spellEnd"/>
      <w:r>
        <w:rPr>
          <w:rFonts w:ascii="David" w:hAnsi="David" w:cs="David" w:hint="cs"/>
          <w:sz w:val="24"/>
          <w:szCs w:val="24"/>
          <w:rtl/>
        </w:rPr>
        <w:t xml:space="preserve"> לאיתור התחייבויות תלויות בענייני מיסים</w:t>
      </w:r>
    </w:p>
    <w:p w:rsidR="00762B0A" w:rsidRPr="00762B0A" w:rsidRDefault="00762B0A" w:rsidP="000F0CC7">
      <w:pPr>
        <w:pStyle w:val="a7"/>
        <w:numPr>
          <w:ilvl w:val="0"/>
          <w:numId w:val="21"/>
        </w:numPr>
        <w:spacing w:after="120" w:line="360" w:lineRule="auto"/>
        <w:jc w:val="both"/>
        <w:rPr>
          <w:rFonts w:ascii="David" w:hAnsi="David" w:cs="David" w:hint="cs"/>
          <w:sz w:val="24"/>
          <w:szCs w:val="24"/>
          <w:u w:val="single"/>
        </w:rPr>
      </w:pPr>
      <w:r>
        <w:rPr>
          <w:rFonts w:ascii="David" w:hAnsi="David" w:cs="David" w:hint="cs"/>
          <w:sz w:val="24"/>
          <w:szCs w:val="24"/>
          <w:rtl/>
        </w:rPr>
        <w:t>בדוק התפתחותן של התחייבויות תלויות משנה קודמת .</w:t>
      </w:r>
    </w:p>
    <w:p w:rsidR="00762B0A" w:rsidRDefault="00762B0A" w:rsidP="000F0CC7">
      <w:pPr>
        <w:pStyle w:val="a7"/>
        <w:numPr>
          <w:ilvl w:val="0"/>
          <w:numId w:val="21"/>
        </w:numPr>
        <w:spacing w:after="120" w:line="360" w:lineRule="auto"/>
        <w:jc w:val="both"/>
        <w:rPr>
          <w:rFonts w:ascii="David" w:hAnsi="David" w:cs="David" w:hint="cs"/>
          <w:sz w:val="24"/>
          <w:szCs w:val="24"/>
        </w:rPr>
      </w:pPr>
      <w:r>
        <w:rPr>
          <w:rFonts w:ascii="David" w:hAnsi="David" w:cs="David" w:hint="cs"/>
          <w:sz w:val="24"/>
          <w:szCs w:val="24"/>
          <w:rtl/>
        </w:rPr>
        <w:t>ב</w:t>
      </w:r>
      <w:r w:rsidRPr="00762B0A">
        <w:rPr>
          <w:rFonts w:ascii="David" w:hAnsi="David" w:cs="David" w:hint="cs"/>
          <w:sz w:val="24"/>
          <w:szCs w:val="24"/>
          <w:rtl/>
        </w:rPr>
        <w:t>דוק התפתחותן של התחייבויות תלויות לאחר תאריך המאזן</w:t>
      </w:r>
      <w:r>
        <w:rPr>
          <w:rFonts w:ascii="David" w:hAnsi="David" w:cs="David" w:hint="cs"/>
          <w:sz w:val="24"/>
          <w:szCs w:val="24"/>
          <w:rtl/>
        </w:rPr>
        <w:t>.</w:t>
      </w:r>
    </w:p>
    <w:p w:rsidR="00762B0A" w:rsidRDefault="00762B0A" w:rsidP="000F0CC7">
      <w:pPr>
        <w:pStyle w:val="a7"/>
        <w:numPr>
          <w:ilvl w:val="0"/>
          <w:numId w:val="21"/>
        </w:numPr>
        <w:spacing w:after="120" w:line="360" w:lineRule="auto"/>
        <w:jc w:val="both"/>
        <w:rPr>
          <w:rFonts w:ascii="David" w:hAnsi="David" w:cs="David"/>
          <w:sz w:val="24"/>
          <w:szCs w:val="24"/>
        </w:rPr>
      </w:pPr>
      <w:r>
        <w:rPr>
          <w:rFonts w:ascii="David" w:hAnsi="David" w:cs="David" w:hint="cs"/>
          <w:sz w:val="24"/>
          <w:szCs w:val="24"/>
          <w:rtl/>
        </w:rPr>
        <w:t>וודא מתן טיפול והצגה נאותים בדוכ"ס לרבות הצגה נאותה עפ"י תקנות ני"ע בחברה מדווחת.</w:t>
      </w:r>
    </w:p>
    <w:p w:rsidR="00E33F9D" w:rsidRDefault="00E33F9D" w:rsidP="000F0CC7">
      <w:pPr>
        <w:pStyle w:val="a7"/>
        <w:numPr>
          <w:ilvl w:val="0"/>
          <w:numId w:val="21"/>
        </w:numPr>
        <w:spacing w:after="120" w:line="360" w:lineRule="auto"/>
        <w:jc w:val="both"/>
        <w:rPr>
          <w:rFonts w:ascii="David" w:hAnsi="David" w:cs="David"/>
          <w:sz w:val="24"/>
          <w:szCs w:val="24"/>
        </w:rPr>
      </w:pPr>
      <w:r>
        <w:rPr>
          <w:rFonts w:ascii="David" w:hAnsi="David" w:cs="David" w:hint="cs"/>
          <w:sz w:val="24"/>
          <w:szCs w:val="24"/>
          <w:rtl/>
        </w:rPr>
        <w:t>קבל הצהרת מנהלים המתייחסת ספציפית להפרשות, התחייבויות תלויות ונכסים תלויים לרבות הטיפול בהם עפ"י כללי חשבונאות מקובלים .</w:t>
      </w:r>
    </w:p>
    <w:p w:rsidR="00E33F9D" w:rsidRDefault="00E33F9D" w:rsidP="00E33F9D">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ההשפעה על חוו"ד</w:t>
      </w:r>
    </w:p>
    <w:p w:rsidR="00E33F9D" w:rsidRPr="00E33F9D" w:rsidRDefault="00E33F9D" w:rsidP="00E33F9D">
      <w:pPr>
        <w:pStyle w:val="a7"/>
        <w:numPr>
          <w:ilvl w:val="0"/>
          <w:numId w:val="22"/>
        </w:numPr>
        <w:spacing w:after="120" w:line="360" w:lineRule="auto"/>
        <w:jc w:val="both"/>
        <w:rPr>
          <w:rFonts w:ascii="David" w:hAnsi="David" w:cs="David" w:hint="cs"/>
          <w:b/>
          <w:bCs/>
          <w:sz w:val="24"/>
          <w:szCs w:val="24"/>
          <w:u w:val="single"/>
        </w:rPr>
      </w:pPr>
      <w:r>
        <w:rPr>
          <w:rFonts w:ascii="David" w:hAnsi="David" w:cs="David" w:hint="cs"/>
          <w:sz w:val="24"/>
          <w:szCs w:val="24"/>
          <w:rtl/>
        </w:rPr>
        <w:t xml:space="preserve">אם ההפרשה והגילוי או רק הגילוי שהיו צריכים להינתן ניתנו כפי שנדרש עפ"י כללי חשבונאות מקובלים . תינתן חוו"ד בנוסח האחיד בהתאם </w:t>
      </w:r>
      <w:proofErr w:type="spellStart"/>
      <w:r>
        <w:rPr>
          <w:rFonts w:ascii="David" w:hAnsi="David" w:cs="David" w:hint="cs"/>
          <w:sz w:val="24"/>
          <w:szCs w:val="24"/>
          <w:rtl/>
        </w:rPr>
        <w:t>לת"ב</w:t>
      </w:r>
      <w:proofErr w:type="spellEnd"/>
      <w:r>
        <w:rPr>
          <w:rFonts w:ascii="David" w:hAnsi="David" w:cs="David" w:hint="cs"/>
          <w:sz w:val="24"/>
          <w:szCs w:val="24"/>
          <w:rtl/>
        </w:rPr>
        <w:t xml:space="preserve"> 108 , וכן עפ"י סעיף 12 </w:t>
      </w:r>
      <w:proofErr w:type="spellStart"/>
      <w:r>
        <w:rPr>
          <w:rFonts w:ascii="David" w:hAnsi="David" w:cs="David" w:hint="cs"/>
          <w:sz w:val="24"/>
          <w:szCs w:val="24"/>
          <w:rtl/>
        </w:rPr>
        <w:t>לת"ב</w:t>
      </w:r>
      <w:proofErr w:type="spellEnd"/>
      <w:r>
        <w:rPr>
          <w:rFonts w:ascii="David" w:hAnsi="David" w:cs="David" w:hint="cs"/>
          <w:sz w:val="24"/>
          <w:szCs w:val="24"/>
          <w:rtl/>
        </w:rPr>
        <w:t xml:space="preserve"> 72 ישקול רו"ח המבקר להפנות את תשומת הלב לביאור בדבר אי הוודאות הכרוכה בהתממשות החבות המותנית</w:t>
      </w:r>
    </w:p>
    <w:p w:rsidR="00E33F9D" w:rsidRPr="004C7883" w:rsidRDefault="00E33F9D" w:rsidP="00E33F9D">
      <w:pPr>
        <w:pStyle w:val="a7"/>
        <w:numPr>
          <w:ilvl w:val="0"/>
          <w:numId w:val="22"/>
        </w:numPr>
        <w:spacing w:after="120" w:line="360" w:lineRule="auto"/>
        <w:jc w:val="both"/>
        <w:rPr>
          <w:rFonts w:ascii="David" w:hAnsi="David" w:cs="David"/>
          <w:b/>
          <w:bCs/>
          <w:sz w:val="24"/>
          <w:szCs w:val="24"/>
          <w:u w:val="single"/>
        </w:rPr>
      </w:pPr>
      <w:r>
        <w:rPr>
          <w:rFonts w:ascii="David" w:hAnsi="David" w:cs="David" w:hint="cs"/>
          <w:sz w:val="24"/>
          <w:szCs w:val="24"/>
          <w:rtl/>
        </w:rPr>
        <w:t xml:space="preserve">אם חובה לכלול הפרשה וההפרשה לא נכללה או שנכללה שלא באופן נאות הרי שמדובר בסטייה מכללי חשבונאות מקובלים רו"ח המבקר </w:t>
      </w:r>
      <w:r w:rsidR="004C7883">
        <w:rPr>
          <w:rFonts w:ascii="David" w:hAnsi="David" w:cs="David" w:hint="cs"/>
          <w:sz w:val="24"/>
          <w:szCs w:val="24"/>
          <w:rtl/>
        </w:rPr>
        <w:t xml:space="preserve">יפנה לדירקטוריון וההנהלה בהתאם לסעיף 24 </w:t>
      </w:r>
      <w:proofErr w:type="spellStart"/>
      <w:r w:rsidR="004C7883">
        <w:rPr>
          <w:rFonts w:ascii="David" w:hAnsi="David" w:cs="David" w:hint="cs"/>
          <w:sz w:val="24"/>
          <w:szCs w:val="24"/>
          <w:rtl/>
        </w:rPr>
        <w:t>לת"ב</w:t>
      </w:r>
      <w:proofErr w:type="spellEnd"/>
      <w:r w:rsidR="004C7883">
        <w:rPr>
          <w:rFonts w:ascii="David" w:hAnsi="David" w:cs="David" w:hint="cs"/>
          <w:sz w:val="24"/>
          <w:szCs w:val="24"/>
          <w:rtl/>
        </w:rPr>
        <w:t xml:space="preserve"> 72 ובהתאם </w:t>
      </w:r>
      <w:proofErr w:type="spellStart"/>
      <w:r w:rsidR="004C7883">
        <w:rPr>
          <w:rFonts w:ascii="David" w:hAnsi="David" w:cs="David" w:hint="cs"/>
          <w:sz w:val="24"/>
          <w:szCs w:val="24"/>
          <w:rtl/>
        </w:rPr>
        <w:t>לת"ב</w:t>
      </w:r>
      <w:proofErr w:type="spellEnd"/>
      <w:r w:rsidR="004C7883">
        <w:rPr>
          <w:rFonts w:ascii="David" w:hAnsi="David" w:cs="David" w:hint="cs"/>
          <w:sz w:val="24"/>
          <w:szCs w:val="24"/>
          <w:rtl/>
        </w:rPr>
        <w:t xml:space="preserve"> 76 , אם הדירקטוריון וההנהלה מסכימים וכוללים את ההפרשה כנדרש חוזרים לניתוח עפ"י ס' 1 . אם ההנהלה והדירקטוריון עומדים בסירובם יסתייג או ייתן חוו"ד שלילית בהתאם </w:t>
      </w:r>
      <w:proofErr w:type="spellStart"/>
      <w:r w:rsidR="004C7883">
        <w:rPr>
          <w:rFonts w:ascii="David" w:hAnsi="David" w:cs="David" w:hint="cs"/>
          <w:sz w:val="24"/>
          <w:szCs w:val="24"/>
          <w:rtl/>
        </w:rPr>
        <w:t>לת"ב</w:t>
      </w:r>
      <w:proofErr w:type="spellEnd"/>
      <w:r w:rsidR="004C7883">
        <w:rPr>
          <w:rFonts w:ascii="David" w:hAnsi="David" w:cs="David" w:hint="cs"/>
          <w:sz w:val="24"/>
          <w:szCs w:val="24"/>
          <w:rtl/>
        </w:rPr>
        <w:t xml:space="preserve"> 72 ובהתאם למהותיות. </w:t>
      </w:r>
    </w:p>
    <w:p w:rsidR="004C7883" w:rsidRDefault="004C7883" w:rsidP="00E33F9D">
      <w:pPr>
        <w:pStyle w:val="a7"/>
        <w:numPr>
          <w:ilvl w:val="0"/>
          <w:numId w:val="22"/>
        </w:numPr>
        <w:spacing w:after="120" w:line="360" w:lineRule="auto"/>
        <w:jc w:val="both"/>
        <w:rPr>
          <w:rFonts w:ascii="David" w:hAnsi="David" w:cs="David"/>
          <w:sz w:val="24"/>
          <w:szCs w:val="24"/>
        </w:rPr>
      </w:pPr>
      <w:r w:rsidRPr="004C7883">
        <w:rPr>
          <w:rFonts w:ascii="David" w:hAnsi="David" w:cs="David" w:hint="cs"/>
          <w:sz w:val="24"/>
          <w:szCs w:val="24"/>
          <w:rtl/>
        </w:rPr>
        <w:t xml:space="preserve">אם הטיפול החשבונאי הנדרש </w:t>
      </w:r>
      <w:r>
        <w:rPr>
          <w:rFonts w:ascii="David" w:hAnsi="David" w:cs="David" w:hint="cs"/>
          <w:sz w:val="24"/>
          <w:szCs w:val="24"/>
          <w:rtl/>
        </w:rPr>
        <w:t xml:space="preserve">הוא מתן גילוי שלא ניתן או ניתן אך לא באופן נאות הרי ששוב מדובר </w:t>
      </w:r>
      <w:proofErr w:type="spellStart"/>
      <w:r>
        <w:rPr>
          <w:rFonts w:ascii="David" w:hAnsi="David" w:cs="David" w:hint="cs"/>
          <w:sz w:val="24"/>
          <w:szCs w:val="24"/>
          <w:rtl/>
        </w:rPr>
        <w:t>בסטיה</w:t>
      </w:r>
      <w:proofErr w:type="spellEnd"/>
      <w:r>
        <w:rPr>
          <w:rFonts w:ascii="David" w:hAnsi="David" w:cs="David" w:hint="cs"/>
          <w:sz w:val="24"/>
          <w:szCs w:val="24"/>
          <w:rtl/>
        </w:rPr>
        <w:t xml:space="preserve"> מכללי חשבונאות מקובלים , רו"ח המבקר יפנה לדירקטוריון </w:t>
      </w:r>
      <w:r>
        <w:rPr>
          <w:rFonts w:ascii="David" w:hAnsi="David" w:cs="David" w:hint="cs"/>
          <w:sz w:val="24"/>
          <w:szCs w:val="24"/>
          <w:rtl/>
        </w:rPr>
        <w:lastRenderedPageBreak/>
        <w:t xml:space="preserve">ולהנהלה בהתאם לס' 24 </w:t>
      </w:r>
      <w:proofErr w:type="spellStart"/>
      <w:r>
        <w:rPr>
          <w:rFonts w:ascii="David" w:hAnsi="David" w:cs="David" w:hint="cs"/>
          <w:sz w:val="24"/>
          <w:szCs w:val="24"/>
          <w:rtl/>
        </w:rPr>
        <w:t>לת"ב</w:t>
      </w:r>
      <w:proofErr w:type="spellEnd"/>
      <w:r>
        <w:rPr>
          <w:rFonts w:ascii="David" w:hAnsi="David" w:cs="David" w:hint="cs"/>
          <w:sz w:val="24"/>
          <w:szCs w:val="24"/>
          <w:rtl/>
        </w:rPr>
        <w:t xml:space="preserve"> 72 וכן בהתאם </w:t>
      </w:r>
      <w:proofErr w:type="spellStart"/>
      <w:r>
        <w:rPr>
          <w:rFonts w:ascii="David" w:hAnsi="David" w:cs="David" w:hint="cs"/>
          <w:sz w:val="24"/>
          <w:szCs w:val="24"/>
          <w:rtl/>
        </w:rPr>
        <w:t>לת"ב</w:t>
      </w:r>
      <w:proofErr w:type="spellEnd"/>
      <w:r>
        <w:rPr>
          <w:rFonts w:ascii="David" w:hAnsi="David" w:cs="David" w:hint="cs"/>
          <w:sz w:val="24"/>
          <w:szCs w:val="24"/>
          <w:rtl/>
        </w:rPr>
        <w:t xml:space="preserve"> 76 וידרוש את הכללת הגילוי באופן נאות. אם הדיר' וההנהלה מתרצים ומסכימים וכוללים את הגילוי באופן נאות </w:t>
      </w:r>
      <w:r>
        <w:rPr>
          <w:rFonts w:ascii="David" w:hAnsi="David" w:cs="David"/>
          <w:sz w:val="24"/>
          <w:szCs w:val="24"/>
          <w:rtl/>
        </w:rPr>
        <w:t>–</w:t>
      </w:r>
      <w:r>
        <w:rPr>
          <w:rFonts w:ascii="David" w:hAnsi="David" w:cs="David" w:hint="cs"/>
          <w:sz w:val="24"/>
          <w:szCs w:val="24"/>
          <w:rtl/>
        </w:rPr>
        <w:t xml:space="preserve"> הטיפול יהיה בהתאם לס' 1 . אם ההנהלה עומדת בסירובה </w:t>
      </w:r>
      <w:r>
        <w:rPr>
          <w:rFonts w:ascii="David" w:hAnsi="David" w:cs="David"/>
          <w:sz w:val="24"/>
          <w:szCs w:val="24"/>
          <w:rtl/>
        </w:rPr>
        <w:t>–</w:t>
      </w:r>
      <w:r>
        <w:rPr>
          <w:rFonts w:ascii="David" w:hAnsi="David" w:cs="David" w:hint="cs"/>
          <w:sz w:val="24"/>
          <w:szCs w:val="24"/>
          <w:rtl/>
        </w:rPr>
        <w:t xml:space="preserve"> רו"ח המבקר יסתייג </w:t>
      </w:r>
      <w:proofErr w:type="spellStart"/>
      <w:r>
        <w:rPr>
          <w:rFonts w:ascii="David" w:hAnsi="David" w:cs="David" w:hint="cs"/>
          <w:sz w:val="24"/>
          <w:szCs w:val="24"/>
          <w:rtl/>
        </w:rPr>
        <w:t>בחוו"ד</w:t>
      </w:r>
      <w:proofErr w:type="spellEnd"/>
      <w:r>
        <w:rPr>
          <w:rFonts w:ascii="David" w:hAnsi="David" w:cs="David" w:hint="cs"/>
          <w:sz w:val="24"/>
          <w:szCs w:val="24"/>
          <w:rtl/>
        </w:rPr>
        <w:t xml:space="preserve">.  </w:t>
      </w:r>
    </w:p>
    <w:p w:rsidR="004C7883" w:rsidRDefault="004C7883" w:rsidP="00E33F9D">
      <w:pPr>
        <w:pStyle w:val="a7"/>
        <w:numPr>
          <w:ilvl w:val="0"/>
          <w:numId w:val="22"/>
        </w:numPr>
        <w:spacing w:after="120" w:line="360" w:lineRule="auto"/>
        <w:jc w:val="both"/>
        <w:rPr>
          <w:rFonts w:ascii="David" w:hAnsi="David" w:cs="David" w:hint="cs"/>
          <w:sz w:val="24"/>
          <w:szCs w:val="24"/>
        </w:rPr>
      </w:pPr>
      <w:r>
        <w:rPr>
          <w:rFonts w:ascii="David" w:hAnsi="David" w:cs="David" w:hint="cs"/>
          <w:sz w:val="24"/>
          <w:szCs w:val="24"/>
          <w:rtl/>
        </w:rPr>
        <w:t xml:space="preserve">אם היועצים המשפטיים מסרבים להעביר את מכתב היועצים המשפטיים </w:t>
      </w:r>
      <w:r>
        <w:rPr>
          <w:rFonts w:ascii="David" w:hAnsi="David" w:cs="David"/>
          <w:sz w:val="24"/>
          <w:szCs w:val="24"/>
          <w:rtl/>
        </w:rPr>
        <w:t>–</w:t>
      </w:r>
      <w:r>
        <w:rPr>
          <w:rFonts w:ascii="David" w:hAnsi="David" w:cs="David" w:hint="cs"/>
          <w:sz w:val="24"/>
          <w:szCs w:val="24"/>
          <w:rtl/>
        </w:rPr>
        <w:t xml:space="preserve"> מדובר בהגבלה. רו"ח יפנה ללקוח כדי שזה יפנה בשנית ליועצים המשפטיים. קיימת אפשרות שהיועצים יסכימו ויוציאו חוו"ד אלא שבמקרה כזה רו"ח המבקר יתייחס במשנה זהירות לאותה חוו"ד ואם בכל זאת הניח את דעתו כי חוו"ד היא ראויה והטיפול החשבונאי כפי שנקבע ע"י הדירקטוריון וההנהלה הוא נאות, נחזור לס' 1.</w:t>
      </w:r>
    </w:p>
    <w:p w:rsidR="004C7883" w:rsidRDefault="004C7883" w:rsidP="004C7883">
      <w:pPr>
        <w:pStyle w:val="a7"/>
        <w:spacing w:after="120" w:line="360" w:lineRule="auto"/>
        <w:jc w:val="both"/>
        <w:rPr>
          <w:rFonts w:ascii="David" w:hAnsi="David" w:cs="David"/>
          <w:sz w:val="24"/>
          <w:szCs w:val="24"/>
          <w:rtl/>
        </w:rPr>
      </w:pPr>
      <w:r>
        <w:rPr>
          <w:rFonts w:ascii="David" w:hAnsi="David" w:cs="David" w:hint="cs"/>
          <w:sz w:val="24"/>
          <w:szCs w:val="24"/>
          <w:rtl/>
        </w:rPr>
        <w:t>אם היועצים המשפטיים מסרבים, נבחן מדוע הם מסרבים :</w:t>
      </w:r>
    </w:p>
    <w:p w:rsidR="004C7883" w:rsidRDefault="004C7883" w:rsidP="004C7883">
      <w:pPr>
        <w:pStyle w:val="a7"/>
        <w:spacing w:after="120" w:line="360" w:lineRule="auto"/>
        <w:jc w:val="both"/>
        <w:rPr>
          <w:rFonts w:ascii="David" w:hAnsi="David" w:cs="David"/>
          <w:sz w:val="24"/>
          <w:szCs w:val="24"/>
          <w:rtl/>
        </w:rPr>
      </w:pPr>
      <w:r>
        <w:rPr>
          <w:rFonts w:ascii="David" w:hAnsi="David" w:cs="David" w:hint="cs"/>
          <w:sz w:val="24"/>
          <w:szCs w:val="24"/>
          <w:rtl/>
        </w:rPr>
        <w:t xml:space="preserve">אם סירובם הוא לא ממניעים מוצדקים כלומר, למשל: עוה"ד הונחה ע"י הלקוח לא להוציא חוו"ד רו"ח המבקר יפנה לדירקטוריון ולהנהלה וינסה לגרום להם לחזור בהם מסירובם, רק אם הם לא מוכנים לכך יימנע ממתן חוו"ד. </w:t>
      </w:r>
    </w:p>
    <w:p w:rsidR="004C7883" w:rsidRDefault="004C7883" w:rsidP="004C7883">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אם סירובם הוא ממניעים מוצדקים </w:t>
      </w:r>
      <w:r w:rsidR="004C57D4">
        <w:rPr>
          <w:rFonts w:ascii="David" w:hAnsi="David" w:cs="David" w:hint="cs"/>
          <w:sz w:val="24"/>
          <w:szCs w:val="24"/>
          <w:rtl/>
        </w:rPr>
        <w:t xml:space="preserve">למשל: קיומו של חוב שכ"ט וללקוח אין מזומנים, רו"ח ישקול אם קיימים נהלי ביקורת חלופיים ינקוט בהם ואם הניח את דעתו בסופו של דבר באשר לנאותות ההצגה בדוכ"ס חוזרים לס' 1 . אם לא הניח את דעתו יסתייג או יימנע </w:t>
      </w:r>
      <w:proofErr w:type="spellStart"/>
      <w:r w:rsidR="004C57D4">
        <w:rPr>
          <w:rFonts w:ascii="David" w:hAnsi="David" w:cs="David" w:hint="cs"/>
          <w:sz w:val="24"/>
          <w:szCs w:val="24"/>
          <w:rtl/>
        </w:rPr>
        <w:t>מחוו"ד</w:t>
      </w:r>
      <w:proofErr w:type="spellEnd"/>
      <w:r w:rsidR="004C57D4">
        <w:rPr>
          <w:rFonts w:ascii="David" w:hAnsi="David" w:cs="David" w:hint="cs"/>
          <w:sz w:val="24"/>
          <w:szCs w:val="24"/>
          <w:rtl/>
        </w:rPr>
        <w:t xml:space="preserve"> בהתאם למהותיות </w:t>
      </w:r>
      <w:proofErr w:type="spellStart"/>
      <w:r w:rsidR="004C57D4">
        <w:rPr>
          <w:rFonts w:ascii="David" w:hAnsi="David" w:cs="David" w:hint="cs"/>
          <w:sz w:val="24"/>
          <w:szCs w:val="24"/>
          <w:rtl/>
        </w:rPr>
        <w:t>ות"ב</w:t>
      </w:r>
      <w:proofErr w:type="spellEnd"/>
      <w:r w:rsidR="004C57D4">
        <w:rPr>
          <w:rFonts w:ascii="David" w:hAnsi="David" w:cs="David" w:hint="cs"/>
          <w:sz w:val="24"/>
          <w:szCs w:val="24"/>
          <w:rtl/>
        </w:rPr>
        <w:t xml:space="preserve"> 72.</w:t>
      </w:r>
    </w:p>
    <w:p w:rsidR="00B15963" w:rsidRDefault="004C57D4" w:rsidP="004C57D4">
      <w:pPr>
        <w:pStyle w:val="a7"/>
        <w:numPr>
          <w:ilvl w:val="0"/>
          <w:numId w:val="22"/>
        </w:numPr>
        <w:spacing w:after="120" w:line="360" w:lineRule="auto"/>
        <w:jc w:val="both"/>
        <w:rPr>
          <w:rFonts w:ascii="David" w:hAnsi="David" w:cs="David"/>
          <w:sz w:val="24"/>
          <w:szCs w:val="24"/>
        </w:rPr>
      </w:pPr>
      <w:r>
        <w:rPr>
          <w:rFonts w:ascii="David" w:hAnsi="David" w:cs="David" w:hint="cs"/>
          <w:sz w:val="24"/>
          <w:szCs w:val="24"/>
          <w:rtl/>
        </w:rPr>
        <w:t xml:space="preserve">ייתכן מצב שבו </w:t>
      </w:r>
      <w:r w:rsidR="00B15963">
        <w:rPr>
          <w:rFonts w:ascii="David" w:hAnsi="David" w:cs="David" w:hint="cs"/>
          <w:sz w:val="24"/>
          <w:szCs w:val="24"/>
          <w:rtl/>
        </w:rPr>
        <w:t xml:space="preserve">הנהלת החברה מסרה לך שהיא לא צד בתביעה משפטית כלשהי לא כתובעת ולא כנתבעת ולכן אין לה כל יועץ משפטי ולכן אין זה ראוי בכלל לבקש ממנה מכתב יועצים משפטיים , מצב זה אפשרי אבל לא בחברה מדווחת בלבד. ובמקרה כזה רו"ח המבקר שאל-אמרו לו שאין ולכן עליו לנקוט בנהלי ביקורת נוספים כגון: בדיקת ס' הוצאות משפטיות, בדיקת ס' הוצאות אגרות, קריאת </w:t>
      </w:r>
      <w:proofErr w:type="spellStart"/>
      <w:r w:rsidR="00B15963">
        <w:rPr>
          <w:rFonts w:ascii="David" w:hAnsi="David" w:cs="David" w:hint="cs"/>
          <w:sz w:val="24"/>
          <w:szCs w:val="24"/>
          <w:rtl/>
        </w:rPr>
        <w:t>דוכ"ס</w:t>
      </w:r>
      <w:proofErr w:type="spellEnd"/>
      <w:r w:rsidR="00B15963">
        <w:rPr>
          <w:rFonts w:ascii="David" w:hAnsi="David" w:cs="David" w:hint="cs"/>
          <w:sz w:val="24"/>
          <w:szCs w:val="24"/>
          <w:rtl/>
        </w:rPr>
        <w:t xml:space="preserve"> השוואתיים, קריאת דו"ח רשם החברות וקבלת הצהרת מנהלים.</w:t>
      </w:r>
    </w:p>
    <w:p w:rsidR="00696936" w:rsidRDefault="00696936" w:rsidP="004C57D4">
      <w:pPr>
        <w:pStyle w:val="a7"/>
        <w:numPr>
          <w:ilvl w:val="0"/>
          <w:numId w:val="22"/>
        </w:numPr>
        <w:spacing w:after="120" w:line="360" w:lineRule="auto"/>
        <w:jc w:val="both"/>
        <w:rPr>
          <w:rFonts w:ascii="David" w:hAnsi="David" w:cs="David" w:hint="cs"/>
          <w:sz w:val="24"/>
          <w:szCs w:val="24"/>
        </w:rPr>
      </w:pPr>
      <w:r>
        <w:rPr>
          <w:rFonts w:ascii="David" w:hAnsi="David" w:cs="David" w:hint="cs"/>
          <w:sz w:val="24"/>
          <w:szCs w:val="24"/>
          <w:rtl/>
        </w:rPr>
        <w:t xml:space="preserve">ההנהלה מסרבת להעריך את סיכויי התממשות התביעה בטענה שהיא לא מבינה ושרו"ח המבקר מיומן בהערכה והיא תקבל את כל מה שהוא יחליט בשבילה. מדובר בהגבלה שאינה ממניעים מוצדקים. יש לפניות להנהלה ולדרוש את מערבותה המלאה, ואם היא מסכימה </w:t>
      </w:r>
      <w:r>
        <w:rPr>
          <w:rFonts w:ascii="David" w:hAnsi="David" w:cs="David"/>
          <w:sz w:val="24"/>
          <w:szCs w:val="24"/>
          <w:rtl/>
        </w:rPr>
        <w:t>–</w:t>
      </w:r>
      <w:r>
        <w:rPr>
          <w:rFonts w:ascii="David" w:hAnsi="David" w:cs="David" w:hint="cs"/>
          <w:sz w:val="24"/>
          <w:szCs w:val="24"/>
          <w:rtl/>
        </w:rPr>
        <w:t xml:space="preserve"> חוזרים לס' 1 ואם היא תעמוד בסירובה רו"ח המבקר ימנע ממתן חוו"ד. </w:t>
      </w:r>
    </w:p>
    <w:p w:rsidR="007507EE" w:rsidRDefault="007507EE" w:rsidP="00696936">
      <w:pPr>
        <w:spacing w:after="120" w:line="360" w:lineRule="auto"/>
        <w:jc w:val="center"/>
        <w:rPr>
          <w:rFonts w:ascii="David" w:hAnsi="David" w:cs="David"/>
          <w:b/>
          <w:bCs/>
          <w:color w:val="FF6600"/>
          <w:sz w:val="28"/>
          <w:szCs w:val="28"/>
          <w:u w:val="single"/>
          <w:rtl/>
        </w:rPr>
      </w:pPr>
    </w:p>
    <w:p w:rsidR="007507EE" w:rsidRDefault="007507EE" w:rsidP="00696936">
      <w:pPr>
        <w:spacing w:after="120" w:line="360" w:lineRule="auto"/>
        <w:jc w:val="center"/>
        <w:rPr>
          <w:rFonts w:ascii="David" w:hAnsi="David" w:cs="David"/>
          <w:b/>
          <w:bCs/>
          <w:color w:val="FF6600"/>
          <w:sz w:val="28"/>
          <w:szCs w:val="28"/>
          <w:u w:val="single"/>
          <w:rtl/>
        </w:rPr>
      </w:pPr>
    </w:p>
    <w:p w:rsidR="007507EE" w:rsidRDefault="007507EE" w:rsidP="00696936">
      <w:pPr>
        <w:spacing w:after="120" w:line="360" w:lineRule="auto"/>
        <w:jc w:val="center"/>
        <w:rPr>
          <w:rFonts w:ascii="David" w:hAnsi="David" w:cs="David"/>
          <w:b/>
          <w:bCs/>
          <w:color w:val="FF6600"/>
          <w:sz w:val="28"/>
          <w:szCs w:val="28"/>
          <w:u w:val="single"/>
          <w:rtl/>
        </w:rPr>
      </w:pPr>
    </w:p>
    <w:p w:rsidR="007507EE" w:rsidRDefault="007507EE" w:rsidP="00696936">
      <w:pPr>
        <w:spacing w:after="120" w:line="360" w:lineRule="auto"/>
        <w:jc w:val="center"/>
        <w:rPr>
          <w:rFonts w:ascii="David" w:hAnsi="David" w:cs="David"/>
          <w:b/>
          <w:bCs/>
          <w:color w:val="FF6600"/>
          <w:sz w:val="28"/>
          <w:szCs w:val="28"/>
          <w:u w:val="single"/>
          <w:rtl/>
        </w:rPr>
      </w:pPr>
    </w:p>
    <w:p w:rsidR="007507EE" w:rsidRDefault="007507EE" w:rsidP="00696936">
      <w:pPr>
        <w:spacing w:after="120" w:line="360" w:lineRule="auto"/>
        <w:jc w:val="center"/>
        <w:rPr>
          <w:rFonts w:ascii="David" w:hAnsi="David" w:cs="David"/>
          <w:b/>
          <w:bCs/>
          <w:color w:val="FF6600"/>
          <w:sz w:val="28"/>
          <w:szCs w:val="28"/>
          <w:u w:val="single"/>
          <w:rtl/>
        </w:rPr>
      </w:pPr>
    </w:p>
    <w:p w:rsidR="007507EE" w:rsidRDefault="007507EE" w:rsidP="00696936">
      <w:pPr>
        <w:spacing w:after="120" w:line="360" w:lineRule="auto"/>
        <w:jc w:val="center"/>
        <w:rPr>
          <w:rFonts w:ascii="David" w:hAnsi="David" w:cs="David"/>
          <w:b/>
          <w:bCs/>
          <w:color w:val="FF6600"/>
          <w:sz w:val="28"/>
          <w:szCs w:val="28"/>
          <w:u w:val="single"/>
          <w:rtl/>
        </w:rPr>
      </w:pPr>
    </w:p>
    <w:p w:rsidR="007507EE" w:rsidRDefault="007507EE" w:rsidP="00696936">
      <w:pPr>
        <w:spacing w:after="120" w:line="360" w:lineRule="auto"/>
        <w:jc w:val="center"/>
        <w:rPr>
          <w:rFonts w:ascii="David" w:hAnsi="David" w:cs="David"/>
          <w:b/>
          <w:bCs/>
          <w:color w:val="FF6600"/>
          <w:sz w:val="28"/>
          <w:szCs w:val="28"/>
          <w:u w:val="single"/>
          <w:rtl/>
        </w:rPr>
      </w:pPr>
    </w:p>
    <w:p w:rsidR="007507EE" w:rsidRDefault="007507EE" w:rsidP="00696936">
      <w:pPr>
        <w:spacing w:after="120" w:line="360" w:lineRule="auto"/>
        <w:jc w:val="center"/>
        <w:rPr>
          <w:rFonts w:ascii="David" w:hAnsi="David" w:cs="David"/>
          <w:b/>
          <w:bCs/>
          <w:color w:val="FF6600"/>
          <w:sz w:val="28"/>
          <w:szCs w:val="28"/>
          <w:u w:val="single"/>
          <w:rtl/>
        </w:rPr>
      </w:pPr>
    </w:p>
    <w:p w:rsidR="007507EE" w:rsidRDefault="007507EE" w:rsidP="00696936">
      <w:pPr>
        <w:spacing w:after="120" w:line="360" w:lineRule="auto"/>
        <w:jc w:val="center"/>
        <w:rPr>
          <w:rFonts w:ascii="David" w:hAnsi="David" w:cs="David"/>
          <w:b/>
          <w:bCs/>
          <w:color w:val="FF6600"/>
          <w:sz w:val="28"/>
          <w:szCs w:val="28"/>
          <w:u w:val="single"/>
          <w:rtl/>
        </w:rPr>
      </w:pPr>
    </w:p>
    <w:p w:rsidR="004C57D4" w:rsidRDefault="00696936" w:rsidP="00696936">
      <w:pPr>
        <w:spacing w:after="120" w:line="360" w:lineRule="auto"/>
        <w:jc w:val="center"/>
        <w:rPr>
          <w:rFonts w:ascii="David" w:hAnsi="David" w:cs="David"/>
          <w:color w:val="FF6600"/>
          <w:sz w:val="28"/>
          <w:szCs w:val="28"/>
          <w:rtl/>
        </w:rPr>
      </w:pPr>
      <w:r w:rsidRPr="00696936">
        <w:rPr>
          <w:rFonts w:ascii="David" w:hAnsi="David" w:cs="David" w:hint="cs"/>
          <w:b/>
          <w:bCs/>
          <w:color w:val="FF6600"/>
          <w:sz w:val="28"/>
          <w:szCs w:val="28"/>
          <w:u w:val="single"/>
          <w:rtl/>
        </w:rPr>
        <w:lastRenderedPageBreak/>
        <w:t>סעיפים מרכזיים בחוק החברות</w:t>
      </w:r>
    </w:p>
    <w:p w:rsidR="00696936" w:rsidRDefault="00696936" w:rsidP="00280000">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סעיפים 46-122- האורגנים בחברה ותפקידם:</w:t>
      </w:r>
    </w:p>
    <w:p w:rsidR="00696936" w:rsidRDefault="00696936" w:rsidP="00280000">
      <w:pPr>
        <w:spacing w:after="120" w:line="360" w:lineRule="auto"/>
        <w:jc w:val="both"/>
        <w:rPr>
          <w:rFonts w:ascii="David" w:hAnsi="David" w:cs="David"/>
          <w:sz w:val="24"/>
          <w:szCs w:val="24"/>
          <w:rtl/>
        </w:rPr>
      </w:pPr>
      <w:r>
        <w:rPr>
          <w:rFonts w:ascii="David" w:hAnsi="David" w:cs="David" w:hint="cs"/>
          <w:b/>
          <w:bCs/>
          <w:sz w:val="24"/>
          <w:szCs w:val="24"/>
          <w:u w:val="single"/>
          <w:rtl/>
        </w:rPr>
        <w:t>ס' 46-</w:t>
      </w:r>
      <w:r>
        <w:rPr>
          <w:rFonts w:ascii="David" w:hAnsi="David" w:cs="David" w:hint="cs"/>
          <w:sz w:val="24"/>
          <w:szCs w:val="24"/>
          <w:rtl/>
        </w:rPr>
        <w:t xml:space="preserve"> בהתאם </w:t>
      </w:r>
      <w:proofErr w:type="spellStart"/>
      <w:r>
        <w:rPr>
          <w:rFonts w:ascii="David" w:hAnsi="David" w:cs="David" w:hint="cs"/>
          <w:sz w:val="24"/>
          <w:szCs w:val="24"/>
          <w:rtl/>
        </w:rPr>
        <w:t>לח"ח</w:t>
      </w:r>
      <w:proofErr w:type="spellEnd"/>
      <w:r>
        <w:rPr>
          <w:rFonts w:ascii="David" w:hAnsi="David" w:cs="David" w:hint="cs"/>
          <w:sz w:val="24"/>
          <w:szCs w:val="24"/>
          <w:rtl/>
        </w:rPr>
        <w:t xml:space="preserve"> האורגנים בחברה הם :</w:t>
      </w:r>
    </w:p>
    <w:p w:rsidR="00696936" w:rsidRDefault="00696936" w:rsidP="00280000">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האסיפה הכללית</w:t>
      </w:r>
    </w:p>
    <w:p w:rsidR="00696936" w:rsidRDefault="00696936" w:rsidP="00280000">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הדירקטוריון</w:t>
      </w:r>
    </w:p>
    <w:p w:rsidR="00696936" w:rsidRDefault="00696936" w:rsidP="00280000">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המנכ"ל</w:t>
      </w:r>
    </w:p>
    <w:p w:rsidR="00262CB3" w:rsidRDefault="00262CB3" w:rsidP="00280000">
      <w:pPr>
        <w:spacing w:after="120" w:line="360" w:lineRule="auto"/>
        <w:jc w:val="both"/>
        <w:rPr>
          <w:rFonts w:ascii="David" w:hAnsi="David" w:cs="David"/>
          <w:sz w:val="24"/>
          <w:szCs w:val="24"/>
          <w:rtl/>
        </w:rPr>
      </w:pPr>
      <w:r>
        <w:rPr>
          <w:rFonts w:ascii="David" w:hAnsi="David" w:cs="David" w:hint="cs"/>
          <w:sz w:val="24"/>
          <w:szCs w:val="24"/>
          <w:rtl/>
        </w:rPr>
        <w:t xml:space="preserve">סמכויות האורגנים נקבעו בסעיפים 46-52 </w:t>
      </w:r>
    </w:p>
    <w:p w:rsidR="00262CB3" w:rsidRDefault="00262CB3" w:rsidP="00280000">
      <w:pPr>
        <w:spacing w:after="120" w:line="360" w:lineRule="auto"/>
        <w:jc w:val="both"/>
        <w:rPr>
          <w:rFonts w:ascii="David" w:hAnsi="David" w:cs="David"/>
          <w:sz w:val="24"/>
          <w:szCs w:val="24"/>
          <w:rtl/>
        </w:rPr>
      </w:pPr>
      <w:r w:rsidRPr="00262CB3">
        <w:rPr>
          <w:rFonts w:ascii="David" w:hAnsi="David" w:cs="David" w:hint="cs"/>
          <w:b/>
          <w:bCs/>
          <w:sz w:val="24"/>
          <w:szCs w:val="24"/>
          <w:u w:val="single"/>
          <w:rtl/>
        </w:rPr>
        <w:t>ס' 57-59</w:t>
      </w:r>
      <w:r>
        <w:rPr>
          <w:rFonts w:ascii="David" w:hAnsi="David" w:cs="David" w:hint="cs"/>
          <w:sz w:val="24"/>
          <w:szCs w:val="24"/>
          <w:rtl/>
        </w:rPr>
        <w:t xml:space="preserve">- קובעים כי לאסיפה הכללית בין השאר ניתנה הסמכות למנות: </w:t>
      </w:r>
    </w:p>
    <w:p w:rsidR="00262CB3" w:rsidRDefault="00262CB3" w:rsidP="00280000">
      <w:pPr>
        <w:pStyle w:val="a7"/>
        <w:numPr>
          <w:ilvl w:val="0"/>
          <w:numId w:val="23"/>
        </w:numPr>
        <w:spacing w:after="120" w:line="360" w:lineRule="auto"/>
        <w:jc w:val="both"/>
        <w:rPr>
          <w:rFonts w:ascii="David" w:hAnsi="David" w:cs="David"/>
          <w:sz w:val="24"/>
          <w:szCs w:val="24"/>
        </w:rPr>
      </w:pPr>
      <w:r w:rsidRPr="00262CB3">
        <w:rPr>
          <w:rFonts w:ascii="David" w:hAnsi="David" w:cs="David" w:hint="cs"/>
          <w:sz w:val="24"/>
          <w:szCs w:val="24"/>
          <w:rtl/>
        </w:rPr>
        <w:t xml:space="preserve">רו"ח מבקר </w:t>
      </w:r>
    </w:p>
    <w:p w:rsidR="00262CB3" w:rsidRDefault="00262CB3" w:rsidP="00280000">
      <w:pPr>
        <w:pStyle w:val="a7"/>
        <w:numPr>
          <w:ilvl w:val="0"/>
          <w:numId w:val="23"/>
        </w:numPr>
        <w:spacing w:after="120" w:line="360" w:lineRule="auto"/>
        <w:jc w:val="both"/>
        <w:rPr>
          <w:rFonts w:ascii="David" w:hAnsi="David" w:cs="David"/>
          <w:sz w:val="24"/>
          <w:szCs w:val="24"/>
        </w:rPr>
      </w:pPr>
      <w:r w:rsidRPr="00262CB3">
        <w:rPr>
          <w:rFonts w:ascii="David" w:hAnsi="David" w:cs="David" w:hint="cs"/>
          <w:sz w:val="24"/>
          <w:szCs w:val="24"/>
          <w:rtl/>
        </w:rPr>
        <w:t xml:space="preserve">להפסיק את כהונתו של רו"ח המבקר </w:t>
      </w:r>
    </w:p>
    <w:p w:rsidR="00696936" w:rsidRDefault="00262CB3" w:rsidP="00280000">
      <w:pPr>
        <w:pStyle w:val="a7"/>
        <w:numPr>
          <w:ilvl w:val="0"/>
          <w:numId w:val="23"/>
        </w:numPr>
        <w:spacing w:after="120" w:line="360" w:lineRule="auto"/>
        <w:jc w:val="both"/>
        <w:rPr>
          <w:rFonts w:ascii="David" w:hAnsi="David" w:cs="David"/>
          <w:sz w:val="24"/>
          <w:szCs w:val="24"/>
        </w:rPr>
      </w:pPr>
      <w:r w:rsidRPr="00262CB3">
        <w:rPr>
          <w:rFonts w:ascii="David" w:hAnsi="David" w:cs="David" w:hint="cs"/>
          <w:sz w:val="24"/>
          <w:szCs w:val="24"/>
          <w:rtl/>
        </w:rPr>
        <w:t>למנות דירקטורים</w:t>
      </w:r>
    </w:p>
    <w:p w:rsidR="00262CB3" w:rsidRDefault="00262CB3" w:rsidP="00280000">
      <w:pPr>
        <w:spacing w:after="120" w:line="360" w:lineRule="auto"/>
        <w:jc w:val="both"/>
        <w:rPr>
          <w:rFonts w:ascii="David" w:hAnsi="David" w:cs="David"/>
          <w:sz w:val="24"/>
          <w:szCs w:val="24"/>
          <w:rtl/>
        </w:rPr>
      </w:pPr>
      <w:r>
        <w:rPr>
          <w:rFonts w:ascii="David" w:hAnsi="David" w:cs="David" w:hint="cs"/>
          <w:b/>
          <w:bCs/>
          <w:sz w:val="24"/>
          <w:szCs w:val="24"/>
          <w:u w:val="single"/>
          <w:rtl/>
        </w:rPr>
        <w:t xml:space="preserve">ס' 92- </w:t>
      </w:r>
      <w:r>
        <w:rPr>
          <w:rFonts w:ascii="David" w:hAnsi="David" w:cs="David" w:hint="cs"/>
          <w:sz w:val="24"/>
          <w:szCs w:val="24"/>
          <w:rtl/>
        </w:rPr>
        <w:t>סמכויות הדירקטוריון :</w:t>
      </w:r>
    </w:p>
    <w:p w:rsidR="00262CB3" w:rsidRDefault="00262CB3" w:rsidP="00280000">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הדירקטוריון יתווה את פעילות החברה</w:t>
      </w:r>
    </w:p>
    <w:p w:rsidR="00262CB3" w:rsidRDefault="00262CB3" w:rsidP="00280000">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 xml:space="preserve">יפקח על ביצועי המנכ"ל ופעולותיו </w:t>
      </w:r>
    </w:p>
    <w:p w:rsidR="00262CB3" w:rsidRDefault="00262CB3" w:rsidP="00280000">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יקבע את המבנה הארגוני</w:t>
      </w:r>
    </w:p>
    <w:p w:rsidR="00262CB3" w:rsidRDefault="00262CB3" w:rsidP="00280000">
      <w:pPr>
        <w:pStyle w:val="a7"/>
        <w:numPr>
          <w:ilvl w:val="0"/>
          <w:numId w:val="23"/>
        </w:numPr>
        <w:spacing w:after="120" w:line="360" w:lineRule="auto"/>
        <w:jc w:val="both"/>
        <w:rPr>
          <w:rFonts w:ascii="David" w:hAnsi="David" w:cs="David"/>
          <w:sz w:val="24"/>
          <w:szCs w:val="24"/>
        </w:rPr>
      </w:pPr>
      <w:r>
        <w:rPr>
          <w:rFonts w:ascii="David" w:hAnsi="David" w:cs="David" w:hint="cs"/>
          <w:sz w:val="24"/>
          <w:szCs w:val="24"/>
          <w:rtl/>
        </w:rPr>
        <w:t>יקבע את מדיניות השכר והתגמול</w:t>
      </w:r>
    </w:p>
    <w:p w:rsidR="00262CB3" w:rsidRDefault="00262CB3" w:rsidP="00280000">
      <w:pPr>
        <w:pStyle w:val="a7"/>
        <w:numPr>
          <w:ilvl w:val="0"/>
          <w:numId w:val="23"/>
        </w:numPr>
        <w:spacing w:after="120" w:line="360" w:lineRule="auto"/>
        <w:jc w:val="both"/>
        <w:rPr>
          <w:rFonts w:ascii="David" w:hAnsi="David" w:cs="David"/>
          <w:sz w:val="24"/>
          <w:szCs w:val="24"/>
        </w:rPr>
      </w:pPr>
      <w:r w:rsidRPr="00262CB3">
        <w:rPr>
          <w:rFonts w:ascii="David" w:hAnsi="David" w:cs="David" w:hint="cs"/>
          <w:sz w:val="24"/>
          <w:szCs w:val="24"/>
          <w:rtl/>
        </w:rPr>
        <w:t>הדירקטוריון אחראי לעריכת הדוכ"ס ואישורם</w:t>
      </w:r>
    </w:p>
    <w:p w:rsidR="00262CB3" w:rsidRDefault="00262CB3" w:rsidP="00280000">
      <w:pPr>
        <w:pStyle w:val="a7"/>
        <w:numPr>
          <w:ilvl w:val="0"/>
          <w:numId w:val="23"/>
        </w:numPr>
        <w:spacing w:after="120" w:line="360" w:lineRule="auto"/>
        <w:jc w:val="both"/>
        <w:rPr>
          <w:rFonts w:ascii="David" w:hAnsi="David" w:cs="David"/>
          <w:sz w:val="24"/>
          <w:szCs w:val="24"/>
        </w:rPr>
      </w:pPr>
      <w:r>
        <w:rPr>
          <w:rFonts w:ascii="David" w:hAnsi="David" w:cs="David" w:hint="cs"/>
          <w:sz w:val="24"/>
          <w:szCs w:val="24"/>
          <w:rtl/>
        </w:rPr>
        <w:t xml:space="preserve">למנות ולפטר את המנכ"ל </w:t>
      </w:r>
    </w:p>
    <w:p w:rsidR="00262CB3" w:rsidRDefault="00262CB3" w:rsidP="00280000">
      <w:pPr>
        <w:spacing w:after="120" w:line="360" w:lineRule="auto"/>
        <w:jc w:val="both"/>
        <w:rPr>
          <w:rFonts w:ascii="David" w:hAnsi="David" w:cs="David"/>
          <w:sz w:val="24"/>
          <w:szCs w:val="24"/>
          <w:rtl/>
        </w:rPr>
      </w:pPr>
      <w:r>
        <w:rPr>
          <w:rFonts w:ascii="David" w:hAnsi="David" w:cs="David" w:hint="cs"/>
          <w:b/>
          <w:bCs/>
          <w:sz w:val="24"/>
          <w:szCs w:val="24"/>
          <w:u w:val="single"/>
          <w:rtl/>
        </w:rPr>
        <w:t xml:space="preserve">ס' 117- </w:t>
      </w:r>
      <w:r>
        <w:rPr>
          <w:rFonts w:ascii="David" w:hAnsi="David" w:cs="David" w:hint="cs"/>
          <w:sz w:val="24"/>
          <w:szCs w:val="24"/>
          <w:rtl/>
        </w:rPr>
        <w:t xml:space="preserve">ועדת הביקורת </w:t>
      </w:r>
      <w:r>
        <w:rPr>
          <w:rFonts w:ascii="David" w:hAnsi="David" w:cs="David"/>
          <w:sz w:val="24"/>
          <w:szCs w:val="24"/>
          <w:rtl/>
        </w:rPr>
        <w:t>–</w:t>
      </w:r>
      <w:r>
        <w:rPr>
          <w:rFonts w:ascii="David" w:hAnsi="David" w:cs="David" w:hint="cs"/>
          <w:sz w:val="24"/>
          <w:szCs w:val="24"/>
          <w:rtl/>
        </w:rPr>
        <w:t xml:space="preserve"> בין תפקידיה </w:t>
      </w:r>
      <w:r w:rsidRPr="00262CB3">
        <w:rPr>
          <w:rFonts w:ascii="David" w:hAnsi="David" w:cs="David" w:hint="cs"/>
          <w:sz w:val="24"/>
          <w:szCs w:val="24"/>
          <w:rtl/>
        </w:rPr>
        <w:t>לעמוד על ליקויים בתפקוד העסקי של החברה</w:t>
      </w:r>
      <w:r>
        <w:rPr>
          <w:rFonts w:ascii="David" w:hAnsi="David" w:cs="David" w:hint="cs"/>
          <w:sz w:val="24"/>
          <w:szCs w:val="24"/>
          <w:rtl/>
        </w:rPr>
        <w:t xml:space="preserve">. חברי ועדת הביקורת הם חברי הדירקטוריון וכל הדירקטורים החיצוניים חברים בה. </w:t>
      </w:r>
    </w:p>
    <w:p w:rsidR="00262CB3" w:rsidRDefault="00262CB3" w:rsidP="00280000">
      <w:pPr>
        <w:spacing w:after="120" w:line="360" w:lineRule="auto"/>
        <w:jc w:val="both"/>
        <w:rPr>
          <w:rFonts w:ascii="David" w:hAnsi="David" w:cs="David" w:hint="cs"/>
          <w:sz w:val="24"/>
          <w:szCs w:val="24"/>
          <w:rtl/>
        </w:rPr>
      </w:pPr>
      <w:r>
        <w:rPr>
          <w:rFonts w:ascii="David" w:hAnsi="David" w:cs="David" w:hint="cs"/>
          <w:b/>
          <w:bCs/>
          <w:sz w:val="24"/>
          <w:szCs w:val="24"/>
          <w:u w:val="single"/>
          <w:rtl/>
        </w:rPr>
        <w:t>ס' 114-118-</w:t>
      </w:r>
      <w:r>
        <w:rPr>
          <w:rFonts w:ascii="David" w:hAnsi="David" w:cs="David" w:hint="cs"/>
          <w:sz w:val="24"/>
          <w:szCs w:val="24"/>
          <w:rtl/>
        </w:rPr>
        <w:t xml:space="preserve">עוסקים בוועדת הביקורת </w:t>
      </w:r>
    </w:p>
    <w:p w:rsidR="00262CB3" w:rsidRDefault="00262CB3" w:rsidP="00280000">
      <w:pPr>
        <w:spacing w:after="120" w:line="360" w:lineRule="auto"/>
        <w:jc w:val="both"/>
        <w:rPr>
          <w:rFonts w:ascii="David" w:hAnsi="David" w:cs="David" w:hint="cs"/>
          <w:sz w:val="24"/>
          <w:szCs w:val="24"/>
          <w:rtl/>
        </w:rPr>
      </w:pPr>
      <w:r>
        <w:rPr>
          <w:rFonts w:ascii="David" w:hAnsi="David" w:cs="David" w:hint="cs"/>
          <w:b/>
          <w:bCs/>
          <w:sz w:val="24"/>
          <w:szCs w:val="24"/>
          <w:u w:val="single"/>
          <w:rtl/>
        </w:rPr>
        <w:t>ס' 114-</w:t>
      </w:r>
      <w:r>
        <w:rPr>
          <w:rFonts w:ascii="David" w:hAnsi="David" w:cs="David" w:hint="cs"/>
          <w:sz w:val="24"/>
          <w:szCs w:val="24"/>
          <w:rtl/>
        </w:rPr>
        <w:t xml:space="preserve"> דירקטוריון של תאגיד מדווח (</w:t>
      </w:r>
      <w:proofErr w:type="spellStart"/>
      <w:r>
        <w:rPr>
          <w:rFonts w:ascii="David" w:hAnsi="David" w:cs="David" w:hint="cs"/>
          <w:sz w:val="24"/>
          <w:szCs w:val="24"/>
          <w:rtl/>
        </w:rPr>
        <w:t>ח"צ</w:t>
      </w:r>
      <w:proofErr w:type="spellEnd"/>
      <w:r>
        <w:rPr>
          <w:rFonts w:ascii="David" w:hAnsi="David" w:cs="David" w:hint="cs"/>
          <w:sz w:val="24"/>
          <w:szCs w:val="24"/>
          <w:rtl/>
        </w:rPr>
        <w:t xml:space="preserve"> או שאג"ח שלה נסחרות) ימנה מבין חבריו ועדת ביקורת </w:t>
      </w:r>
    </w:p>
    <w:p w:rsidR="00262CB3" w:rsidRDefault="00262CB3" w:rsidP="00280000">
      <w:pPr>
        <w:spacing w:after="120" w:line="360" w:lineRule="auto"/>
        <w:jc w:val="both"/>
        <w:rPr>
          <w:rFonts w:ascii="David" w:hAnsi="David" w:cs="David"/>
          <w:sz w:val="24"/>
          <w:szCs w:val="24"/>
          <w:rtl/>
        </w:rPr>
      </w:pPr>
      <w:r>
        <w:rPr>
          <w:rFonts w:ascii="David" w:hAnsi="David" w:cs="David" w:hint="cs"/>
          <w:b/>
          <w:bCs/>
          <w:sz w:val="24"/>
          <w:szCs w:val="24"/>
          <w:u w:val="single"/>
          <w:rtl/>
        </w:rPr>
        <w:t xml:space="preserve">ס' 115(א)- </w:t>
      </w:r>
      <w:r>
        <w:rPr>
          <w:rFonts w:ascii="David" w:hAnsi="David" w:cs="David" w:hint="cs"/>
          <w:sz w:val="24"/>
          <w:szCs w:val="24"/>
          <w:rtl/>
        </w:rPr>
        <w:t>הרכב הוועד :</w:t>
      </w:r>
    </w:p>
    <w:p w:rsidR="00262CB3" w:rsidRDefault="00262CB3" w:rsidP="00280000">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 xml:space="preserve">לא יפחת משלושה </w:t>
      </w:r>
    </w:p>
    <w:p w:rsidR="00262CB3" w:rsidRDefault="00262CB3" w:rsidP="00280000">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 xml:space="preserve">כל </w:t>
      </w:r>
      <w:proofErr w:type="spellStart"/>
      <w:r>
        <w:rPr>
          <w:rFonts w:ascii="David" w:hAnsi="David" w:cs="David" w:hint="cs"/>
          <w:sz w:val="24"/>
          <w:szCs w:val="24"/>
          <w:rtl/>
        </w:rPr>
        <w:t>הדח"צים</w:t>
      </w:r>
      <w:proofErr w:type="spellEnd"/>
      <w:r>
        <w:rPr>
          <w:rFonts w:ascii="David" w:hAnsi="David" w:cs="David" w:hint="cs"/>
          <w:sz w:val="24"/>
          <w:szCs w:val="24"/>
          <w:rtl/>
        </w:rPr>
        <w:t xml:space="preserve"> יהיו בה </w:t>
      </w:r>
    </w:p>
    <w:p w:rsidR="00262CB3" w:rsidRPr="00262CB3" w:rsidRDefault="00262CB3" w:rsidP="00280000">
      <w:pPr>
        <w:pStyle w:val="a7"/>
        <w:numPr>
          <w:ilvl w:val="0"/>
          <w:numId w:val="23"/>
        </w:numPr>
        <w:spacing w:after="120" w:line="360" w:lineRule="auto"/>
        <w:jc w:val="both"/>
        <w:rPr>
          <w:rFonts w:ascii="David" w:hAnsi="David" w:cs="David"/>
          <w:sz w:val="24"/>
          <w:szCs w:val="24"/>
          <w:rtl/>
        </w:rPr>
      </w:pPr>
      <w:r>
        <w:rPr>
          <w:rFonts w:ascii="David" w:hAnsi="David" w:cs="David" w:hint="cs"/>
          <w:sz w:val="24"/>
          <w:szCs w:val="24"/>
          <w:rtl/>
        </w:rPr>
        <w:t>רוב חבריה יהיו דירקטורים בלתי תלויים (בבעלי שליטה ובנושאי המשרה בה)</w:t>
      </w:r>
    </w:p>
    <w:p w:rsidR="00262CB3" w:rsidRDefault="00262CB3" w:rsidP="00280000">
      <w:pPr>
        <w:spacing w:after="120" w:line="360" w:lineRule="auto"/>
        <w:jc w:val="both"/>
        <w:rPr>
          <w:rFonts w:ascii="David" w:hAnsi="David" w:cs="David"/>
          <w:sz w:val="24"/>
          <w:szCs w:val="24"/>
          <w:rtl/>
        </w:rPr>
      </w:pPr>
      <w:r>
        <w:rPr>
          <w:rFonts w:ascii="David" w:hAnsi="David" w:cs="David" w:hint="cs"/>
          <w:b/>
          <w:bCs/>
          <w:sz w:val="24"/>
          <w:szCs w:val="24"/>
          <w:u w:val="single"/>
          <w:rtl/>
        </w:rPr>
        <w:t xml:space="preserve">ס' 115(ב)+(ג)- </w:t>
      </w:r>
      <w:r>
        <w:rPr>
          <w:rFonts w:ascii="David" w:hAnsi="David" w:cs="David" w:hint="cs"/>
          <w:sz w:val="24"/>
          <w:szCs w:val="24"/>
          <w:rtl/>
        </w:rPr>
        <w:t>מי לא יהיו חברים בוועדת הביקורת:</w:t>
      </w:r>
    </w:p>
    <w:p w:rsidR="00262CB3" w:rsidRDefault="00262CB3" w:rsidP="00280000">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יו"ר הדירקטוריון</w:t>
      </w:r>
    </w:p>
    <w:p w:rsidR="00262CB3" w:rsidRDefault="00262CB3" w:rsidP="00280000">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 xml:space="preserve">דירקטור המועסק ע"י החברה או ע"י בעל השליטה </w:t>
      </w:r>
    </w:p>
    <w:p w:rsidR="00262CB3" w:rsidRDefault="00262CB3" w:rsidP="00280000">
      <w:pPr>
        <w:pStyle w:val="a7"/>
        <w:numPr>
          <w:ilvl w:val="0"/>
          <w:numId w:val="23"/>
        </w:numPr>
        <w:spacing w:after="120" w:line="360" w:lineRule="auto"/>
        <w:jc w:val="both"/>
        <w:rPr>
          <w:rFonts w:ascii="David" w:hAnsi="David" w:cs="David"/>
          <w:sz w:val="24"/>
          <w:szCs w:val="24"/>
        </w:rPr>
      </w:pPr>
      <w:r>
        <w:rPr>
          <w:rFonts w:ascii="David" w:hAnsi="David" w:cs="David" w:hint="cs"/>
          <w:sz w:val="24"/>
          <w:szCs w:val="24"/>
          <w:rtl/>
        </w:rPr>
        <w:t xml:space="preserve">דירקטור המועסק ע"י תאגיד בשליטת בעל השליטה </w:t>
      </w:r>
    </w:p>
    <w:p w:rsidR="00262CB3" w:rsidRDefault="00262CB3" w:rsidP="00280000">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lastRenderedPageBreak/>
        <w:t xml:space="preserve">דירקטור הנותן שירותים דרך קבע לחברה או לבעל השליטה </w:t>
      </w:r>
    </w:p>
    <w:p w:rsidR="00262CB3" w:rsidRDefault="00262CB3" w:rsidP="00280000">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 xml:space="preserve">דירקטור שעיקר פרנסתו על בעל השליטה, </w:t>
      </w:r>
    </w:p>
    <w:p w:rsidR="00262CB3" w:rsidRDefault="00262CB3" w:rsidP="00280000">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בעל שליטה או קרובו</w:t>
      </w:r>
    </w:p>
    <w:p w:rsidR="00262CB3" w:rsidRDefault="00262CB3" w:rsidP="00280000">
      <w:pPr>
        <w:spacing w:after="120" w:line="360" w:lineRule="auto"/>
        <w:jc w:val="both"/>
        <w:rPr>
          <w:rFonts w:ascii="David" w:hAnsi="David" w:cs="David"/>
          <w:sz w:val="24"/>
          <w:szCs w:val="24"/>
          <w:rtl/>
        </w:rPr>
      </w:pPr>
      <w:r>
        <w:rPr>
          <w:rFonts w:ascii="David" w:hAnsi="David" w:cs="David" w:hint="cs"/>
          <w:b/>
          <w:bCs/>
          <w:sz w:val="24"/>
          <w:szCs w:val="24"/>
          <w:u w:val="single"/>
          <w:rtl/>
        </w:rPr>
        <w:t xml:space="preserve">ס' 115(ד)- </w:t>
      </w:r>
      <w:r>
        <w:rPr>
          <w:rFonts w:ascii="David" w:hAnsi="David" w:cs="David" w:hint="cs"/>
          <w:sz w:val="24"/>
          <w:szCs w:val="24"/>
          <w:rtl/>
        </w:rPr>
        <w:t xml:space="preserve">יו"ר ועדת הביקורת יהיה </w:t>
      </w:r>
      <w:proofErr w:type="spellStart"/>
      <w:r>
        <w:rPr>
          <w:rFonts w:ascii="David" w:hAnsi="David" w:cs="David" w:hint="cs"/>
          <w:sz w:val="24"/>
          <w:szCs w:val="24"/>
          <w:rtl/>
        </w:rPr>
        <w:t>דח"צ</w:t>
      </w:r>
      <w:proofErr w:type="spellEnd"/>
      <w:r>
        <w:rPr>
          <w:rFonts w:ascii="David" w:hAnsi="David" w:cs="David" w:hint="cs"/>
          <w:sz w:val="24"/>
          <w:szCs w:val="24"/>
          <w:rtl/>
        </w:rPr>
        <w:t xml:space="preserve"> (דירקטור חיצוני)</w:t>
      </w:r>
    </w:p>
    <w:p w:rsidR="00262CB3" w:rsidRDefault="00262CB3" w:rsidP="00280000">
      <w:pPr>
        <w:spacing w:after="120" w:line="360" w:lineRule="auto"/>
        <w:jc w:val="both"/>
        <w:rPr>
          <w:rFonts w:ascii="David" w:hAnsi="David" w:cs="David"/>
          <w:sz w:val="24"/>
          <w:szCs w:val="24"/>
          <w:rtl/>
        </w:rPr>
      </w:pPr>
      <w:r>
        <w:rPr>
          <w:rFonts w:ascii="David" w:hAnsi="David" w:cs="David" w:hint="cs"/>
          <w:b/>
          <w:bCs/>
          <w:sz w:val="24"/>
          <w:szCs w:val="24"/>
          <w:u w:val="single"/>
          <w:rtl/>
        </w:rPr>
        <w:t xml:space="preserve">ס' 115(ה)- </w:t>
      </w:r>
      <w:r>
        <w:rPr>
          <w:rFonts w:ascii="David" w:hAnsi="David" w:cs="David" w:hint="cs"/>
          <w:sz w:val="24"/>
          <w:szCs w:val="24"/>
          <w:rtl/>
        </w:rPr>
        <w:t xml:space="preserve">מי שלא רשאי להיות חבר בוועדת ביקורת לא רשאי להיות נוכח בישיבות הוועדה. </w:t>
      </w:r>
    </w:p>
    <w:p w:rsidR="00262CB3" w:rsidRDefault="00262CB3" w:rsidP="00280000">
      <w:pPr>
        <w:spacing w:after="120" w:line="360" w:lineRule="auto"/>
        <w:jc w:val="both"/>
        <w:rPr>
          <w:rFonts w:ascii="David" w:hAnsi="David" w:cs="David"/>
          <w:sz w:val="24"/>
          <w:szCs w:val="24"/>
          <w:rtl/>
        </w:rPr>
      </w:pPr>
      <w:r>
        <w:rPr>
          <w:rFonts w:ascii="David" w:hAnsi="David" w:cs="David" w:hint="cs"/>
          <w:b/>
          <w:bCs/>
          <w:sz w:val="24"/>
          <w:szCs w:val="24"/>
          <w:u w:val="single"/>
          <w:rtl/>
        </w:rPr>
        <w:t xml:space="preserve">סעיף 116- </w:t>
      </w:r>
      <w:r>
        <w:rPr>
          <w:rFonts w:ascii="David" w:hAnsi="David" w:cs="David" w:hint="cs"/>
          <w:sz w:val="24"/>
          <w:szCs w:val="24"/>
          <w:rtl/>
        </w:rPr>
        <w:t xml:space="preserve">המבקר הפנימי יקבל זימונים קבועים לישיבה של וועדת הביקורת, ובישיבה הקשורה </w:t>
      </w:r>
      <w:proofErr w:type="spellStart"/>
      <w:r>
        <w:rPr>
          <w:rFonts w:ascii="David" w:hAnsi="David" w:cs="David" w:hint="cs"/>
          <w:sz w:val="24"/>
          <w:szCs w:val="24"/>
          <w:rtl/>
        </w:rPr>
        <w:t>לדוכ"ס</w:t>
      </w:r>
      <w:proofErr w:type="spellEnd"/>
      <w:r>
        <w:rPr>
          <w:rFonts w:ascii="David" w:hAnsi="David" w:cs="David" w:hint="cs"/>
          <w:sz w:val="24"/>
          <w:szCs w:val="24"/>
          <w:rtl/>
        </w:rPr>
        <w:t xml:space="preserve"> יזומן גם רו"ח המבקר החיצוני. </w:t>
      </w:r>
    </w:p>
    <w:p w:rsidR="00262CB3" w:rsidRDefault="000A36FC" w:rsidP="00280000">
      <w:pPr>
        <w:spacing w:after="120" w:line="360" w:lineRule="auto"/>
        <w:jc w:val="both"/>
        <w:rPr>
          <w:rFonts w:ascii="David" w:hAnsi="David" w:cs="David"/>
          <w:sz w:val="24"/>
          <w:szCs w:val="24"/>
          <w:rtl/>
        </w:rPr>
      </w:pPr>
      <w:r>
        <w:rPr>
          <w:rFonts w:ascii="David" w:hAnsi="David" w:cs="David" w:hint="cs"/>
          <w:b/>
          <w:bCs/>
          <w:sz w:val="24"/>
          <w:szCs w:val="24"/>
          <w:u w:val="single"/>
          <w:rtl/>
        </w:rPr>
        <w:t xml:space="preserve">סעיף 117- </w:t>
      </w:r>
      <w:r>
        <w:rPr>
          <w:rFonts w:ascii="David" w:hAnsi="David" w:cs="David" w:hint="cs"/>
          <w:sz w:val="24"/>
          <w:szCs w:val="24"/>
          <w:rtl/>
        </w:rPr>
        <w:t>קובע את תפקידי ועדת הביקורת:</w:t>
      </w:r>
    </w:p>
    <w:p w:rsidR="000A36FC" w:rsidRDefault="000A36FC" w:rsidP="00280000">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לעמוד על הליקויים בניהול העסקי של החברה</w:t>
      </w:r>
    </w:p>
    <w:p w:rsidR="000A36FC" w:rsidRDefault="000A36FC" w:rsidP="00280000">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להחליט אם לאשר פעולות ועסקאות הטעונות אישור ועדת ביקורת</w:t>
      </w:r>
    </w:p>
    <w:p w:rsidR="000A36FC" w:rsidRDefault="000A36FC" w:rsidP="00280000">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לבחון את תכנית העבודה של המבקר הפנימי לפני הגשתה לאישור  הדירקטוריון.</w:t>
      </w:r>
    </w:p>
    <w:p w:rsidR="000A36FC" w:rsidRDefault="000A36FC" w:rsidP="00280000">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לבחון את מערך הביקורת הפנימית ואת תפקודו של המבקר הפנימי.</w:t>
      </w:r>
    </w:p>
    <w:p w:rsidR="000A36FC" w:rsidRDefault="000A36FC" w:rsidP="00280000">
      <w:pPr>
        <w:pStyle w:val="a7"/>
        <w:numPr>
          <w:ilvl w:val="0"/>
          <w:numId w:val="23"/>
        </w:numPr>
        <w:spacing w:after="120" w:line="360" w:lineRule="auto"/>
        <w:jc w:val="both"/>
        <w:rPr>
          <w:rFonts w:ascii="David" w:hAnsi="David" w:cs="David"/>
          <w:sz w:val="24"/>
          <w:szCs w:val="24"/>
        </w:rPr>
      </w:pPr>
      <w:r>
        <w:rPr>
          <w:rFonts w:ascii="David" w:hAnsi="David" w:cs="David" w:hint="cs"/>
          <w:sz w:val="24"/>
          <w:szCs w:val="24"/>
          <w:rtl/>
        </w:rPr>
        <w:t xml:space="preserve">לבחון את היקף עבודתו של רו"ח המבקר ושכרו . </w:t>
      </w:r>
    </w:p>
    <w:p w:rsidR="000A36FC" w:rsidRDefault="000A36FC" w:rsidP="00280000">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לקבוע הסדר לטיפול בתלונות עובדים.</w:t>
      </w:r>
    </w:p>
    <w:p w:rsidR="000A36FC" w:rsidRDefault="00280000" w:rsidP="00280000">
      <w:pPr>
        <w:spacing w:after="120" w:line="360" w:lineRule="auto"/>
        <w:jc w:val="both"/>
        <w:rPr>
          <w:rFonts w:ascii="David" w:hAnsi="David" w:cs="David" w:hint="cs"/>
          <w:sz w:val="24"/>
          <w:szCs w:val="24"/>
          <w:rtl/>
        </w:rPr>
      </w:pPr>
      <w:r>
        <w:rPr>
          <w:rFonts w:ascii="David" w:hAnsi="David" w:cs="David" w:hint="cs"/>
          <w:b/>
          <w:bCs/>
          <w:sz w:val="24"/>
          <w:szCs w:val="24"/>
          <w:u w:val="single"/>
          <w:rtl/>
        </w:rPr>
        <w:t xml:space="preserve">ס' 118- </w:t>
      </w:r>
      <w:r>
        <w:rPr>
          <w:rFonts w:ascii="David" w:hAnsi="David" w:cs="David" w:hint="cs"/>
          <w:sz w:val="24"/>
          <w:szCs w:val="24"/>
          <w:rtl/>
        </w:rPr>
        <w:t>קובע שבחברה פרטית שאינה חברת אג"ח , דירקטוריון רשאי למנות ועדת ביקורת</w:t>
      </w:r>
    </w:p>
    <w:p w:rsidR="00280000" w:rsidRDefault="00280000" w:rsidP="00280000">
      <w:pPr>
        <w:spacing w:after="120" w:line="360" w:lineRule="auto"/>
        <w:jc w:val="both"/>
        <w:rPr>
          <w:rFonts w:ascii="David" w:hAnsi="David" w:cs="David"/>
          <w:sz w:val="24"/>
          <w:szCs w:val="24"/>
          <w:rtl/>
        </w:rPr>
      </w:pPr>
      <w:r>
        <w:rPr>
          <w:rFonts w:ascii="David" w:hAnsi="David" w:cs="David" w:hint="cs"/>
          <w:b/>
          <w:bCs/>
          <w:sz w:val="24"/>
          <w:szCs w:val="24"/>
          <w:u w:val="single"/>
          <w:rtl/>
        </w:rPr>
        <w:t xml:space="preserve">ס' 118א- </w:t>
      </w:r>
      <w:r>
        <w:rPr>
          <w:rFonts w:ascii="David" w:hAnsi="David" w:cs="David" w:hint="cs"/>
          <w:sz w:val="24"/>
          <w:szCs w:val="24"/>
          <w:rtl/>
        </w:rPr>
        <w:t xml:space="preserve">נקבע ב-12/12 במסגרת תיקון 20 </w:t>
      </w:r>
      <w:proofErr w:type="spellStart"/>
      <w:r>
        <w:rPr>
          <w:rFonts w:ascii="David" w:hAnsi="David" w:cs="David" w:hint="cs"/>
          <w:sz w:val="24"/>
          <w:szCs w:val="24"/>
          <w:rtl/>
        </w:rPr>
        <w:t>לח"ח</w:t>
      </w:r>
      <w:proofErr w:type="spellEnd"/>
      <w:r>
        <w:rPr>
          <w:rFonts w:ascii="David" w:hAnsi="David" w:cs="David" w:hint="cs"/>
          <w:sz w:val="24"/>
          <w:szCs w:val="24"/>
          <w:rtl/>
        </w:rPr>
        <w:t xml:space="preserve"> הקובע שדירקטוריון של חברה מדווחת ימנה מבין חבריו וועדת תגמול . </w:t>
      </w:r>
    </w:p>
    <w:p w:rsidR="00280000" w:rsidRDefault="00280000" w:rsidP="00280000">
      <w:pPr>
        <w:spacing w:after="120" w:line="360" w:lineRule="auto"/>
        <w:jc w:val="both"/>
        <w:rPr>
          <w:rFonts w:ascii="David" w:hAnsi="David" w:cs="David"/>
          <w:sz w:val="24"/>
          <w:szCs w:val="24"/>
          <w:rtl/>
        </w:rPr>
      </w:pPr>
      <w:r>
        <w:rPr>
          <w:rFonts w:ascii="David" w:hAnsi="David" w:cs="David" w:hint="cs"/>
          <w:b/>
          <w:bCs/>
          <w:sz w:val="24"/>
          <w:szCs w:val="24"/>
          <w:rtl/>
        </w:rPr>
        <w:t xml:space="preserve">ועדת תגמול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אחת הסיבות למחאה החברתית </w:t>
      </w:r>
      <w:proofErr w:type="spellStart"/>
      <w:r>
        <w:rPr>
          <w:rFonts w:ascii="David" w:hAnsi="David" w:cs="David" w:hint="cs"/>
          <w:sz w:val="24"/>
          <w:szCs w:val="24"/>
          <w:rtl/>
        </w:rPr>
        <w:t>היתה</w:t>
      </w:r>
      <w:proofErr w:type="spellEnd"/>
      <w:r>
        <w:rPr>
          <w:rFonts w:ascii="David" w:hAnsi="David" w:cs="David" w:hint="cs"/>
          <w:sz w:val="24"/>
          <w:szCs w:val="24"/>
          <w:rtl/>
        </w:rPr>
        <w:t xml:space="preserve"> שבעלי תפקידים בכירים בחברות מקבלים שכר מופרז גם כשלחברה יש הפסדים . ואז בא תיקון 20 שקבע שהנהלה של חברה תמנה וועדת תגמול שתצטרך להסביר כל פעם שיש תגמול חריג למנהלים למה יש תגמול חריג . </w:t>
      </w:r>
    </w:p>
    <w:p w:rsidR="00280000" w:rsidRDefault="00280000" w:rsidP="00280000">
      <w:pPr>
        <w:spacing w:after="120" w:line="360" w:lineRule="auto"/>
        <w:jc w:val="both"/>
        <w:rPr>
          <w:rFonts w:ascii="David" w:hAnsi="David" w:cs="David"/>
          <w:sz w:val="24"/>
          <w:szCs w:val="24"/>
          <w:rtl/>
        </w:rPr>
      </w:pPr>
      <w:r>
        <w:rPr>
          <w:rFonts w:ascii="David" w:hAnsi="David" w:cs="David" w:hint="cs"/>
          <w:sz w:val="24"/>
          <w:szCs w:val="24"/>
          <w:rtl/>
        </w:rPr>
        <w:t xml:space="preserve">המטרה </w:t>
      </w:r>
      <w:proofErr w:type="spellStart"/>
      <w:r>
        <w:rPr>
          <w:rFonts w:ascii="David" w:hAnsi="David" w:cs="David" w:hint="cs"/>
          <w:sz w:val="24"/>
          <w:szCs w:val="24"/>
          <w:rtl/>
        </w:rPr>
        <w:t>היתה</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לצמצם תגמול חריג למנהלים</w:t>
      </w:r>
    </w:p>
    <w:p w:rsidR="00280000" w:rsidRDefault="00280000" w:rsidP="00280000">
      <w:pPr>
        <w:spacing w:after="120" w:line="360" w:lineRule="auto"/>
        <w:jc w:val="both"/>
        <w:rPr>
          <w:rFonts w:ascii="David" w:hAnsi="David" w:cs="David" w:hint="cs"/>
          <w:sz w:val="24"/>
          <w:szCs w:val="24"/>
          <w:rtl/>
        </w:rPr>
      </w:pPr>
      <w:r>
        <w:rPr>
          <w:rFonts w:ascii="David" w:hAnsi="David" w:cs="David" w:hint="cs"/>
          <w:sz w:val="24"/>
          <w:szCs w:val="24"/>
          <w:rtl/>
        </w:rPr>
        <w:t>התוצאה- אותו תגמול + הסברים .</w:t>
      </w:r>
    </w:p>
    <w:p w:rsidR="00280000" w:rsidRDefault="00280000" w:rsidP="00280000">
      <w:pPr>
        <w:spacing w:after="120" w:line="360" w:lineRule="auto"/>
        <w:jc w:val="both"/>
        <w:rPr>
          <w:rFonts w:ascii="David" w:hAnsi="David" w:cs="David"/>
          <w:b/>
          <w:bCs/>
          <w:sz w:val="24"/>
          <w:szCs w:val="24"/>
          <w:rtl/>
        </w:rPr>
      </w:pPr>
      <w:r>
        <w:rPr>
          <w:rFonts w:ascii="David" w:hAnsi="David" w:cs="David" w:hint="cs"/>
          <w:b/>
          <w:bCs/>
          <w:sz w:val="24"/>
          <w:szCs w:val="24"/>
          <w:rtl/>
        </w:rPr>
        <w:t>בוועדה חברים :</w:t>
      </w:r>
    </w:p>
    <w:p w:rsidR="00280000" w:rsidRPr="00280000" w:rsidRDefault="00280000" w:rsidP="00280000">
      <w:pPr>
        <w:pStyle w:val="a7"/>
        <w:numPr>
          <w:ilvl w:val="0"/>
          <w:numId w:val="23"/>
        </w:numPr>
        <w:spacing w:after="120" w:line="360" w:lineRule="auto"/>
        <w:jc w:val="both"/>
        <w:rPr>
          <w:rFonts w:ascii="David" w:hAnsi="David" w:cs="David" w:hint="cs"/>
          <w:b/>
          <w:bCs/>
          <w:sz w:val="24"/>
          <w:szCs w:val="24"/>
        </w:rPr>
      </w:pPr>
      <w:r>
        <w:rPr>
          <w:rFonts w:ascii="David" w:hAnsi="David" w:cs="David" w:hint="cs"/>
          <w:sz w:val="24"/>
          <w:szCs w:val="24"/>
          <w:rtl/>
        </w:rPr>
        <w:t>ל]</w:t>
      </w:r>
      <w:proofErr w:type="spellStart"/>
      <w:r>
        <w:rPr>
          <w:rFonts w:ascii="David" w:hAnsi="David" w:cs="David" w:hint="cs"/>
          <w:sz w:val="24"/>
          <w:szCs w:val="24"/>
          <w:rtl/>
        </w:rPr>
        <w:t>חות</w:t>
      </w:r>
      <w:proofErr w:type="spellEnd"/>
      <w:r>
        <w:rPr>
          <w:rFonts w:ascii="David" w:hAnsi="David" w:cs="David" w:hint="cs"/>
          <w:sz w:val="24"/>
          <w:szCs w:val="24"/>
          <w:rtl/>
        </w:rPr>
        <w:t xml:space="preserve"> 3 חברים</w:t>
      </w:r>
    </w:p>
    <w:p w:rsidR="00280000" w:rsidRPr="00280000" w:rsidRDefault="00280000" w:rsidP="00280000">
      <w:pPr>
        <w:pStyle w:val="a7"/>
        <w:numPr>
          <w:ilvl w:val="0"/>
          <w:numId w:val="23"/>
        </w:numPr>
        <w:spacing w:after="120" w:line="360" w:lineRule="auto"/>
        <w:jc w:val="both"/>
        <w:rPr>
          <w:rFonts w:ascii="David" w:hAnsi="David" w:cs="David" w:hint="cs"/>
          <w:b/>
          <w:bCs/>
          <w:sz w:val="24"/>
          <w:szCs w:val="24"/>
        </w:rPr>
      </w:pPr>
      <w:r>
        <w:rPr>
          <w:rFonts w:ascii="David" w:hAnsi="David" w:cs="David" w:hint="cs"/>
          <w:sz w:val="24"/>
          <w:szCs w:val="24"/>
          <w:rtl/>
        </w:rPr>
        <w:t xml:space="preserve">כל </w:t>
      </w:r>
      <w:proofErr w:type="spellStart"/>
      <w:r>
        <w:rPr>
          <w:rFonts w:ascii="David" w:hAnsi="David" w:cs="David" w:hint="cs"/>
          <w:sz w:val="24"/>
          <w:szCs w:val="24"/>
          <w:rtl/>
        </w:rPr>
        <w:t>הדח"צים</w:t>
      </w:r>
      <w:proofErr w:type="spellEnd"/>
      <w:r>
        <w:rPr>
          <w:rFonts w:ascii="David" w:hAnsi="David" w:cs="David" w:hint="cs"/>
          <w:sz w:val="24"/>
          <w:szCs w:val="24"/>
          <w:rtl/>
        </w:rPr>
        <w:t xml:space="preserve"> </w:t>
      </w:r>
    </w:p>
    <w:p w:rsidR="00280000" w:rsidRPr="00280000" w:rsidRDefault="00280000" w:rsidP="00280000">
      <w:pPr>
        <w:spacing w:after="120" w:line="360" w:lineRule="auto"/>
        <w:jc w:val="both"/>
        <w:rPr>
          <w:rFonts w:ascii="David" w:hAnsi="David" w:cs="David" w:hint="cs"/>
          <w:sz w:val="24"/>
          <w:szCs w:val="24"/>
          <w:rtl/>
        </w:rPr>
      </w:pPr>
      <w:r w:rsidRPr="00280000">
        <w:rPr>
          <w:rFonts w:ascii="David" w:hAnsi="David" w:cs="David" w:hint="cs"/>
          <w:sz w:val="24"/>
          <w:szCs w:val="24"/>
          <w:rtl/>
        </w:rPr>
        <w:t xml:space="preserve">בין תפקידיה </w:t>
      </w:r>
      <w:r w:rsidRPr="00280000">
        <w:rPr>
          <w:rFonts w:ascii="David" w:hAnsi="David" w:cs="David"/>
          <w:sz w:val="24"/>
          <w:szCs w:val="24"/>
          <w:rtl/>
        </w:rPr>
        <w:t>–</w:t>
      </w:r>
      <w:r w:rsidRPr="00280000">
        <w:rPr>
          <w:rFonts w:ascii="David" w:hAnsi="David" w:cs="David" w:hint="cs"/>
          <w:sz w:val="24"/>
          <w:szCs w:val="24"/>
          <w:rtl/>
        </w:rPr>
        <w:t xml:space="preserve"> להמליץ לדירקטוריון על בחינת תגמול ויישומה </w:t>
      </w:r>
    </w:p>
    <w:p w:rsidR="00280000" w:rsidRDefault="00280000" w:rsidP="00280000">
      <w:pPr>
        <w:spacing w:after="120" w:line="360" w:lineRule="auto"/>
        <w:jc w:val="both"/>
        <w:rPr>
          <w:rFonts w:ascii="David" w:hAnsi="David" w:cs="David"/>
          <w:sz w:val="24"/>
          <w:szCs w:val="24"/>
          <w:rtl/>
        </w:rPr>
      </w:pPr>
      <w:r w:rsidRPr="00280000">
        <w:rPr>
          <w:rFonts w:ascii="David" w:hAnsi="David" w:cs="David" w:hint="cs"/>
          <w:b/>
          <w:bCs/>
          <w:sz w:val="24"/>
          <w:szCs w:val="24"/>
          <w:u w:val="single"/>
          <w:rtl/>
        </w:rPr>
        <w:t xml:space="preserve">ס' 119 </w:t>
      </w:r>
      <w:r w:rsidRPr="00280000">
        <w:rPr>
          <w:rFonts w:ascii="David" w:hAnsi="David" w:cs="David"/>
          <w:b/>
          <w:bCs/>
          <w:sz w:val="24"/>
          <w:szCs w:val="24"/>
          <w:u w:val="single"/>
          <w:rtl/>
        </w:rPr>
        <w:t>–</w:t>
      </w:r>
      <w:r w:rsidRPr="00280000">
        <w:rPr>
          <w:rFonts w:ascii="David" w:hAnsi="David" w:cs="David" w:hint="cs"/>
          <w:b/>
          <w:bCs/>
          <w:sz w:val="24"/>
          <w:szCs w:val="24"/>
          <w:u w:val="single"/>
          <w:rtl/>
        </w:rPr>
        <w:t xml:space="preserve"> </w:t>
      </w:r>
      <w:r>
        <w:rPr>
          <w:rFonts w:ascii="David" w:hAnsi="David" w:cs="David" w:hint="cs"/>
          <w:sz w:val="24"/>
          <w:szCs w:val="24"/>
          <w:rtl/>
        </w:rPr>
        <w:t xml:space="preserve">קובע את החובה למנות מנכ"ל אחד לפחות לחברה. עם זאת </w:t>
      </w:r>
      <w:proofErr w:type="spellStart"/>
      <w:r>
        <w:rPr>
          <w:rFonts w:ascii="David" w:hAnsi="David" w:cs="David" w:hint="cs"/>
          <w:sz w:val="24"/>
          <w:szCs w:val="24"/>
          <w:rtl/>
        </w:rPr>
        <w:t>ח"פ</w:t>
      </w:r>
      <w:proofErr w:type="spellEnd"/>
      <w:r>
        <w:rPr>
          <w:rFonts w:ascii="David" w:hAnsi="David" w:cs="David" w:hint="cs"/>
          <w:sz w:val="24"/>
          <w:szCs w:val="24"/>
          <w:rtl/>
        </w:rPr>
        <w:t xml:space="preserve"> שאינה חב' אג"ח לא חייבת למנות מנכ"ל</w:t>
      </w:r>
    </w:p>
    <w:p w:rsidR="00280000" w:rsidRDefault="00280000" w:rsidP="00280000">
      <w:pPr>
        <w:spacing w:after="120" w:line="360" w:lineRule="auto"/>
        <w:jc w:val="both"/>
        <w:rPr>
          <w:rFonts w:ascii="David" w:hAnsi="David" w:cs="David" w:hint="cs"/>
          <w:sz w:val="24"/>
          <w:szCs w:val="24"/>
          <w:rtl/>
        </w:rPr>
      </w:pPr>
      <w:r>
        <w:rPr>
          <w:rFonts w:ascii="David" w:hAnsi="David" w:cs="David" w:hint="cs"/>
          <w:b/>
          <w:bCs/>
          <w:sz w:val="24"/>
          <w:szCs w:val="24"/>
          <w:u w:val="single"/>
          <w:rtl/>
        </w:rPr>
        <w:t>ס' 120-</w:t>
      </w:r>
      <w:r>
        <w:rPr>
          <w:rFonts w:ascii="David" w:hAnsi="David" w:cs="David" w:hint="cs"/>
          <w:sz w:val="24"/>
          <w:szCs w:val="24"/>
          <w:rtl/>
        </w:rPr>
        <w:t>המנכ"ל אחראי לניהול השוטף של ענייני החברה וזאת במסגרת המדיניות שקבע הדירקטוריון</w:t>
      </w:r>
    </w:p>
    <w:p w:rsidR="00280000" w:rsidRDefault="00280000" w:rsidP="00280000">
      <w:pPr>
        <w:spacing w:after="120" w:line="360" w:lineRule="auto"/>
        <w:jc w:val="both"/>
        <w:rPr>
          <w:rFonts w:ascii="David" w:hAnsi="David" w:cs="David"/>
          <w:sz w:val="24"/>
          <w:szCs w:val="24"/>
          <w:rtl/>
        </w:rPr>
      </w:pPr>
      <w:r>
        <w:rPr>
          <w:rFonts w:ascii="David" w:hAnsi="David" w:cs="David" w:hint="cs"/>
          <w:b/>
          <w:bCs/>
          <w:sz w:val="24"/>
          <w:szCs w:val="24"/>
          <w:u w:val="single"/>
          <w:rtl/>
        </w:rPr>
        <w:t xml:space="preserve">ס' 121- </w:t>
      </w:r>
      <w:r>
        <w:rPr>
          <w:rFonts w:ascii="David" w:hAnsi="David" w:cs="David" w:hint="cs"/>
          <w:sz w:val="24"/>
          <w:szCs w:val="24"/>
          <w:rtl/>
        </w:rPr>
        <w:t>קבע את הסמכות השיורית שעל פיה למנכ"ל יהיו כל הסמכויות שלא הוקנו בחוק לאורגן אחר.</w:t>
      </w:r>
    </w:p>
    <w:p w:rsidR="00280000" w:rsidRDefault="00280000" w:rsidP="00280000">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lastRenderedPageBreak/>
        <w:t>ס' 140-145 + ס' 175 דיווחים של חברה לרשם החברות:</w:t>
      </w:r>
    </w:p>
    <w:p w:rsidR="00280000" w:rsidRPr="00280000" w:rsidRDefault="00280000" w:rsidP="00280000">
      <w:pPr>
        <w:spacing w:after="120" w:line="360" w:lineRule="auto"/>
        <w:jc w:val="both"/>
        <w:rPr>
          <w:rFonts w:ascii="David" w:hAnsi="David" w:cs="David" w:hint="cs"/>
          <w:sz w:val="24"/>
          <w:szCs w:val="24"/>
          <w:rtl/>
        </w:rPr>
      </w:pPr>
      <w:r>
        <w:rPr>
          <w:rFonts w:ascii="David" w:hAnsi="David" w:cs="David" w:hint="cs"/>
          <w:b/>
          <w:bCs/>
          <w:sz w:val="24"/>
          <w:szCs w:val="24"/>
          <w:u w:val="single"/>
          <w:rtl/>
        </w:rPr>
        <w:t>ס' 140-</w:t>
      </w:r>
      <w:r>
        <w:rPr>
          <w:rFonts w:ascii="David" w:hAnsi="David" w:cs="David" w:hint="cs"/>
          <w:sz w:val="24"/>
          <w:szCs w:val="24"/>
          <w:rtl/>
        </w:rPr>
        <w:t xml:space="preserve">קובע </w:t>
      </w:r>
      <w:proofErr w:type="spellStart"/>
      <w:r>
        <w:rPr>
          <w:rFonts w:ascii="David" w:hAnsi="David" w:cs="David" w:hint="cs"/>
          <w:sz w:val="24"/>
          <w:szCs w:val="24"/>
          <w:rtl/>
        </w:rPr>
        <w:t>שח"פ</w:t>
      </w:r>
      <w:proofErr w:type="spellEnd"/>
      <w:r>
        <w:rPr>
          <w:rFonts w:ascii="David" w:hAnsi="David" w:cs="David" w:hint="cs"/>
          <w:sz w:val="24"/>
          <w:szCs w:val="24"/>
          <w:rtl/>
        </w:rPr>
        <w:t xml:space="preserve"> תשלח לרשם החברות אחת לשנה </w:t>
      </w:r>
      <w:r w:rsidRPr="00280000">
        <w:rPr>
          <w:rFonts w:ascii="David" w:hAnsi="David" w:cs="David" w:hint="cs"/>
          <w:b/>
          <w:bCs/>
          <w:sz w:val="24"/>
          <w:szCs w:val="24"/>
          <w:rtl/>
        </w:rPr>
        <w:t xml:space="preserve">דין וחשבון שנתי. </w:t>
      </w:r>
      <w:r>
        <w:rPr>
          <w:rFonts w:ascii="David" w:hAnsi="David" w:cs="David" w:hint="cs"/>
          <w:sz w:val="24"/>
          <w:szCs w:val="24"/>
          <w:rtl/>
        </w:rPr>
        <w:t xml:space="preserve">הוא מתבצע באמצעות טופס 5 לרשם החברות שכולל עדכון פרטים. </w:t>
      </w:r>
    </w:p>
    <w:p w:rsidR="007507EE" w:rsidRDefault="00280000" w:rsidP="007507EE">
      <w:pPr>
        <w:spacing w:after="120" w:line="360" w:lineRule="auto"/>
        <w:jc w:val="both"/>
        <w:rPr>
          <w:rFonts w:ascii="David" w:hAnsi="David" w:cs="David"/>
          <w:sz w:val="24"/>
          <w:szCs w:val="24"/>
          <w:rtl/>
        </w:rPr>
      </w:pPr>
      <w:r>
        <w:rPr>
          <w:rFonts w:ascii="David" w:hAnsi="David" w:cs="David" w:hint="cs"/>
          <w:b/>
          <w:bCs/>
          <w:sz w:val="24"/>
          <w:szCs w:val="24"/>
          <w:u w:val="single"/>
          <w:rtl/>
        </w:rPr>
        <w:t>ס'</w:t>
      </w:r>
      <w:r w:rsidR="007507EE">
        <w:rPr>
          <w:rFonts w:ascii="David" w:hAnsi="David" w:cs="David" w:hint="cs"/>
          <w:b/>
          <w:bCs/>
          <w:sz w:val="24"/>
          <w:szCs w:val="24"/>
          <w:u w:val="single"/>
          <w:rtl/>
        </w:rPr>
        <w:t xml:space="preserve"> 175- </w:t>
      </w:r>
      <w:r w:rsidR="007507EE">
        <w:rPr>
          <w:rFonts w:ascii="David" w:hAnsi="David" w:cs="David" w:hint="cs"/>
          <w:sz w:val="24"/>
          <w:szCs w:val="24"/>
          <w:rtl/>
        </w:rPr>
        <w:t>קובע שחברה תצרף לרשם החברות את דף המאזן בלבד . רק אם מתקיים לפחות אחד מהתנאים הבאים:</w:t>
      </w:r>
    </w:p>
    <w:p w:rsidR="007507EE" w:rsidRDefault="007507EE" w:rsidP="007507EE">
      <w:pPr>
        <w:pStyle w:val="a7"/>
        <w:numPr>
          <w:ilvl w:val="0"/>
          <w:numId w:val="24"/>
        </w:numPr>
        <w:spacing w:after="120" w:line="360" w:lineRule="auto"/>
        <w:jc w:val="both"/>
        <w:rPr>
          <w:rFonts w:ascii="David" w:hAnsi="David" w:cs="David" w:hint="cs"/>
          <w:sz w:val="24"/>
          <w:szCs w:val="24"/>
        </w:rPr>
      </w:pPr>
      <w:r>
        <w:rPr>
          <w:rFonts w:ascii="David" w:hAnsi="David" w:cs="David" w:hint="cs"/>
          <w:sz w:val="24"/>
          <w:szCs w:val="24"/>
          <w:rtl/>
        </w:rPr>
        <w:t>התקנון שלה לא מסייג העברת מניות</w:t>
      </w:r>
    </w:p>
    <w:p w:rsidR="007507EE" w:rsidRDefault="007507EE" w:rsidP="007507EE">
      <w:pPr>
        <w:pStyle w:val="a7"/>
        <w:numPr>
          <w:ilvl w:val="0"/>
          <w:numId w:val="24"/>
        </w:numPr>
        <w:spacing w:after="120" w:line="360" w:lineRule="auto"/>
        <w:jc w:val="both"/>
        <w:rPr>
          <w:rFonts w:ascii="David" w:hAnsi="David" w:cs="David" w:hint="cs"/>
          <w:sz w:val="24"/>
          <w:szCs w:val="24"/>
        </w:rPr>
      </w:pPr>
      <w:r>
        <w:rPr>
          <w:rFonts w:ascii="David" w:hAnsi="David" w:cs="David" w:hint="cs"/>
          <w:sz w:val="24"/>
          <w:szCs w:val="24"/>
          <w:rtl/>
        </w:rPr>
        <w:t>התקנון לא אוסר הצעה לציבור של מניות או אג"ח</w:t>
      </w:r>
    </w:p>
    <w:p w:rsidR="007507EE" w:rsidRDefault="007507EE" w:rsidP="007507EE">
      <w:pPr>
        <w:pStyle w:val="a7"/>
        <w:numPr>
          <w:ilvl w:val="0"/>
          <w:numId w:val="24"/>
        </w:numPr>
        <w:spacing w:after="120" w:line="360" w:lineRule="auto"/>
        <w:jc w:val="both"/>
        <w:rPr>
          <w:rFonts w:ascii="David" w:hAnsi="David" w:cs="David" w:hint="cs"/>
          <w:sz w:val="24"/>
          <w:szCs w:val="24"/>
        </w:rPr>
      </w:pPr>
      <w:r>
        <w:rPr>
          <w:rFonts w:ascii="David" w:hAnsi="David" w:cs="David" w:hint="cs"/>
          <w:sz w:val="24"/>
          <w:szCs w:val="24"/>
          <w:rtl/>
        </w:rPr>
        <w:t xml:space="preserve">התקנון לא מגביל את מספר בעלי המניות בחברה ל-50 </w:t>
      </w:r>
    </w:p>
    <w:p w:rsidR="007507EE" w:rsidRDefault="007507EE" w:rsidP="007507EE">
      <w:pPr>
        <w:spacing w:after="120" w:line="360" w:lineRule="auto"/>
        <w:jc w:val="both"/>
        <w:rPr>
          <w:rFonts w:ascii="David" w:hAnsi="David" w:cs="David"/>
          <w:sz w:val="24"/>
          <w:szCs w:val="24"/>
          <w:rtl/>
        </w:rPr>
      </w:pPr>
      <w:r w:rsidRPr="007507EE">
        <w:rPr>
          <w:rFonts w:ascii="David" w:hAnsi="David" w:cs="David" w:hint="cs"/>
          <w:b/>
          <w:bCs/>
          <w:sz w:val="24"/>
          <w:szCs w:val="24"/>
          <w:rtl/>
        </w:rPr>
        <w:t>טופס 5 -</w:t>
      </w:r>
      <w:r>
        <w:rPr>
          <w:rFonts w:ascii="David" w:hAnsi="David" w:cs="David" w:hint="cs"/>
          <w:sz w:val="24"/>
          <w:szCs w:val="24"/>
          <w:rtl/>
        </w:rPr>
        <w:t xml:space="preserve">עדכון הפרטים כולל: </w:t>
      </w:r>
    </w:p>
    <w:p w:rsidR="007507EE" w:rsidRDefault="007507EE" w:rsidP="007507EE">
      <w:pPr>
        <w:pStyle w:val="a7"/>
        <w:numPr>
          <w:ilvl w:val="0"/>
          <w:numId w:val="23"/>
        </w:numPr>
        <w:spacing w:after="120" w:line="360" w:lineRule="auto"/>
        <w:jc w:val="both"/>
        <w:rPr>
          <w:rFonts w:ascii="David" w:hAnsi="David" w:cs="David"/>
          <w:sz w:val="24"/>
          <w:szCs w:val="24"/>
        </w:rPr>
      </w:pPr>
      <w:r>
        <w:rPr>
          <w:rFonts w:ascii="David" w:hAnsi="David" w:cs="David" w:hint="cs"/>
          <w:sz w:val="24"/>
          <w:szCs w:val="24"/>
          <w:rtl/>
        </w:rPr>
        <w:t>החלטה על שינוי שם החברה</w:t>
      </w:r>
    </w:p>
    <w:p w:rsidR="007507EE" w:rsidRDefault="007507EE" w:rsidP="007507EE">
      <w:pPr>
        <w:pStyle w:val="a7"/>
        <w:numPr>
          <w:ilvl w:val="0"/>
          <w:numId w:val="23"/>
        </w:numPr>
        <w:spacing w:after="120" w:line="360" w:lineRule="auto"/>
        <w:jc w:val="both"/>
        <w:rPr>
          <w:rFonts w:ascii="David" w:hAnsi="David" w:cs="David"/>
          <w:sz w:val="24"/>
          <w:szCs w:val="24"/>
        </w:rPr>
      </w:pPr>
      <w:r>
        <w:rPr>
          <w:rFonts w:ascii="David" w:hAnsi="David" w:cs="David" w:hint="cs"/>
          <w:sz w:val="24"/>
          <w:szCs w:val="24"/>
          <w:rtl/>
        </w:rPr>
        <w:t>שינוי בהון הרשום</w:t>
      </w:r>
    </w:p>
    <w:p w:rsidR="007507EE" w:rsidRDefault="007507EE" w:rsidP="007507EE">
      <w:pPr>
        <w:pStyle w:val="a7"/>
        <w:numPr>
          <w:ilvl w:val="0"/>
          <w:numId w:val="23"/>
        </w:numPr>
        <w:spacing w:after="120" w:line="360" w:lineRule="auto"/>
        <w:jc w:val="both"/>
        <w:rPr>
          <w:rFonts w:ascii="David" w:hAnsi="David" w:cs="David"/>
          <w:sz w:val="24"/>
          <w:szCs w:val="24"/>
        </w:rPr>
      </w:pPr>
      <w:r>
        <w:rPr>
          <w:rFonts w:ascii="David" w:hAnsi="David" w:cs="David" w:hint="cs"/>
          <w:sz w:val="24"/>
          <w:szCs w:val="24"/>
          <w:rtl/>
        </w:rPr>
        <w:t>שינוי בכתובת המשרד</w:t>
      </w:r>
    </w:p>
    <w:p w:rsidR="007507EE" w:rsidRDefault="007507EE" w:rsidP="007507EE">
      <w:pPr>
        <w:pStyle w:val="a7"/>
        <w:numPr>
          <w:ilvl w:val="0"/>
          <w:numId w:val="23"/>
        </w:numPr>
        <w:spacing w:after="120" w:line="360" w:lineRule="auto"/>
        <w:jc w:val="both"/>
        <w:rPr>
          <w:rFonts w:ascii="David" w:hAnsi="David" w:cs="David"/>
          <w:sz w:val="24"/>
          <w:szCs w:val="24"/>
        </w:rPr>
      </w:pPr>
      <w:r w:rsidRPr="007507EE">
        <w:rPr>
          <w:rFonts w:ascii="David" w:hAnsi="David" w:cs="David" w:hint="cs"/>
          <w:sz w:val="24"/>
          <w:szCs w:val="24"/>
          <w:rtl/>
        </w:rPr>
        <w:t>הודעה שלחברה אין רו"</w:t>
      </w:r>
      <w:r>
        <w:rPr>
          <w:rFonts w:ascii="David" w:hAnsi="David" w:cs="David" w:hint="cs"/>
          <w:sz w:val="24"/>
          <w:szCs w:val="24"/>
          <w:rtl/>
        </w:rPr>
        <w:t>ח מבקר</w:t>
      </w:r>
    </w:p>
    <w:p w:rsidR="007507EE" w:rsidRDefault="007507EE" w:rsidP="007507EE">
      <w:pPr>
        <w:pStyle w:val="a7"/>
        <w:numPr>
          <w:ilvl w:val="0"/>
          <w:numId w:val="23"/>
        </w:numPr>
        <w:spacing w:after="120" w:line="360" w:lineRule="auto"/>
        <w:jc w:val="both"/>
        <w:rPr>
          <w:rFonts w:ascii="David" w:hAnsi="David" w:cs="David" w:hint="cs"/>
          <w:sz w:val="24"/>
          <w:szCs w:val="24"/>
        </w:rPr>
      </w:pPr>
      <w:r w:rsidRPr="007507EE">
        <w:rPr>
          <w:rFonts w:ascii="David" w:hAnsi="David" w:cs="David" w:hint="cs"/>
          <w:sz w:val="24"/>
          <w:szCs w:val="24"/>
          <w:rtl/>
        </w:rPr>
        <w:t xml:space="preserve">הודעה </w:t>
      </w:r>
      <w:r>
        <w:rPr>
          <w:rFonts w:ascii="David" w:hAnsi="David" w:cs="David" w:hint="cs"/>
          <w:sz w:val="24"/>
          <w:szCs w:val="24"/>
          <w:rtl/>
        </w:rPr>
        <w:t>על הקצאת מניות</w:t>
      </w:r>
    </w:p>
    <w:p w:rsidR="007507EE" w:rsidRDefault="007507EE" w:rsidP="007507EE">
      <w:pPr>
        <w:pStyle w:val="a7"/>
        <w:numPr>
          <w:ilvl w:val="0"/>
          <w:numId w:val="23"/>
        </w:numPr>
        <w:spacing w:after="120" w:line="360" w:lineRule="auto"/>
        <w:jc w:val="both"/>
        <w:rPr>
          <w:rFonts w:ascii="David" w:hAnsi="David" w:cs="David"/>
          <w:sz w:val="24"/>
          <w:szCs w:val="24"/>
        </w:rPr>
      </w:pPr>
      <w:r>
        <w:rPr>
          <w:rFonts w:ascii="David" w:hAnsi="David" w:cs="David" w:hint="cs"/>
          <w:sz w:val="24"/>
          <w:szCs w:val="24"/>
          <w:rtl/>
        </w:rPr>
        <w:t xml:space="preserve">הודעה על מיזוג </w:t>
      </w:r>
    </w:p>
    <w:p w:rsidR="007507EE" w:rsidRPr="007507EE" w:rsidRDefault="007507EE" w:rsidP="007507EE">
      <w:pPr>
        <w:pStyle w:val="a7"/>
        <w:numPr>
          <w:ilvl w:val="0"/>
          <w:numId w:val="23"/>
        </w:numPr>
        <w:spacing w:after="120" w:line="360" w:lineRule="auto"/>
        <w:jc w:val="both"/>
        <w:rPr>
          <w:rFonts w:ascii="David" w:hAnsi="David" w:cs="David" w:hint="cs"/>
          <w:sz w:val="24"/>
          <w:szCs w:val="24"/>
          <w:rtl/>
        </w:rPr>
      </w:pPr>
      <w:r>
        <w:rPr>
          <w:rFonts w:ascii="David" w:hAnsi="David" w:cs="David" w:hint="cs"/>
          <w:sz w:val="24"/>
          <w:szCs w:val="24"/>
          <w:rtl/>
        </w:rPr>
        <w:t xml:space="preserve">הודעה </w:t>
      </w:r>
      <w:r w:rsidRPr="007507EE">
        <w:rPr>
          <w:rFonts w:ascii="David" w:hAnsi="David" w:cs="David" w:hint="cs"/>
          <w:sz w:val="24"/>
          <w:szCs w:val="24"/>
          <w:rtl/>
        </w:rPr>
        <w:t xml:space="preserve">על הפיכה של </w:t>
      </w:r>
      <w:proofErr w:type="spellStart"/>
      <w:r w:rsidRPr="007507EE">
        <w:rPr>
          <w:rFonts w:ascii="David" w:hAnsi="David" w:cs="David" w:hint="cs"/>
          <w:sz w:val="24"/>
          <w:szCs w:val="24"/>
          <w:rtl/>
        </w:rPr>
        <w:t>ח"פ</w:t>
      </w:r>
      <w:proofErr w:type="spellEnd"/>
      <w:r w:rsidRPr="007507EE">
        <w:rPr>
          <w:rFonts w:ascii="David" w:hAnsi="David" w:cs="David" w:hint="cs"/>
          <w:sz w:val="24"/>
          <w:szCs w:val="24"/>
          <w:rtl/>
        </w:rPr>
        <w:t xml:space="preserve"> לציבורית. </w:t>
      </w:r>
    </w:p>
    <w:p w:rsidR="00F50AD1" w:rsidRDefault="00280000" w:rsidP="00C12D96">
      <w:pPr>
        <w:spacing w:after="120" w:line="360" w:lineRule="auto"/>
        <w:jc w:val="both"/>
        <w:rPr>
          <w:rFonts w:ascii="David" w:hAnsi="David" w:cs="David"/>
          <w:sz w:val="24"/>
          <w:szCs w:val="24"/>
          <w:rtl/>
        </w:rPr>
      </w:pPr>
      <w:r>
        <w:rPr>
          <w:rFonts w:ascii="David" w:hAnsi="David" w:cs="David" w:hint="cs"/>
          <w:b/>
          <w:bCs/>
          <w:sz w:val="24"/>
          <w:szCs w:val="24"/>
          <w:u w:val="single"/>
          <w:rtl/>
        </w:rPr>
        <w:t>ס'</w:t>
      </w:r>
      <w:r w:rsidR="007507EE">
        <w:rPr>
          <w:rFonts w:ascii="David" w:hAnsi="David" w:cs="David" w:hint="cs"/>
          <w:b/>
          <w:bCs/>
          <w:sz w:val="24"/>
          <w:szCs w:val="24"/>
          <w:u w:val="single"/>
          <w:rtl/>
        </w:rPr>
        <w:t xml:space="preserve"> 141</w:t>
      </w:r>
      <w:r w:rsidR="00F50AD1">
        <w:rPr>
          <w:rFonts w:ascii="David" w:hAnsi="David" w:cs="David" w:hint="cs"/>
          <w:b/>
          <w:bCs/>
          <w:sz w:val="24"/>
          <w:szCs w:val="24"/>
          <w:u w:val="single"/>
          <w:rtl/>
        </w:rPr>
        <w:t>-</w:t>
      </w:r>
      <w:r w:rsidR="00F50AD1">
        <w:rPr>
          <w:rFonts w:ascii="David" w:hAnsi="David" w:cs="David" w:hint="cs"/>
          <w:sz w:val="24"/>
          <w:szCs w:val="24"/>
          <w:rtl/>
        </w:rPr>
        <w:t xml:space="preserve">קובע שאת הדו"ח השנתי החברה חייבת לשלוח לרשם החברות תוך 14 ימים ממועד כינוס אסיפה כללית שנתית. </w:t>
      </w:r>
      <w:proofErr w:type="spellStart"/>
      <w:r w:rsidR="00F50AD1">
        <w:rPr>
          <w:rFonts w:ascii="David" w:hAnsi="David" w:cs="David" w:hint="cs"/>
          <w:sz w:val="24"/>
          <w:szCs w:val="24"/>
          <w:rtl/>
        </w:rPr>
        <w:t>ח"צ</w:t>
      </w:r>
      <w:proofErr w:type="spellEnd"/>
      <w:r w:rsidR="00F50AD1">
        <w:rPr>
          <w:rFonts w:ascii="David" w:hAnsi="David" w:cs="David" w:hint="cs"/>
          <w:sz w:val="24"/>
          <w:szCs w:val="24"/>
          <w:rtl/>
        </w:rPr>
        <w:t xml:space="preserve"> לא נדרשת במשלוח דו"ח שנתי לרשם החברות כיוון שכל פרטיה גלויים לציבור. </w:t>
      </w:r>
    </w:p>
    <w:p w:rsidR="00F50AD1" w:rsidRDefault="00F50AD1" w:rsidP="00280000">
      <w:pPr>
        <w:spacing w:after="120" w:line="360" w:lineRule="auto"/>
        <w:jc w:val="both"/>
        <w:rPr>
          <w:rFonts w:ascii="David" w:hAnsi="David" w:cs="David"/>
          <w:sz w:val="24"/>
          <w:szCs w:val="24"/>
          <w:rtl/>
        </w:rPr>
      </w:pPr>
      <w:r>
        <w:rPr>
          <w:rFonts w:ascii="David" w:hAnsi="David" w:cs="David" w:hint="cs"/>
          <w:sz w:val="24"/>
          <w:szCs w:val="24"/>
          <w:rtl/>
        </w:rPr>
        <w:t xml:space="preserve">הדו"ח השנתי ששולחת </w:t>
      </w:r>
      <w:proofErr w:type="spellStart"/>
      <w:r>
        <w:rPr>
          <w:rFonts w:ascii="David" w:hAnsi="David" w:cs="David" w:hint="cs"/>
          <w:sz w:val="24"/>
          <w:szCs w:val="24"/>
          <w:rtl/>
        </w:rPr>
        <w:t>ח"פ</w:t>
      </w:r>
      <w:proofErr w:type="spellEnd"/>
      <w:r>
        <w:rPr>
          <w:rFonts w:ascii="David" w:hAnsi="David" w:cs="David" w:hint="cs"/>
          <w:sz w:val="24"/>
          <w:szCs w:val="24"/>
          <w:rtl/>
        </w:rPr>
        <w:t xml:space="preserve"> נקלט אצל רשם החברות ורו"ח המבקר נדרש להזמין דו"ח מרשם החברות במהלך הביקורת, דבר שעשוי לסייע לו במהלך הביקורת, שכן יש בדו"ח מידע על:</w:t>
      </w:r>
    </w:p>
    <w:p w:rsidR="00F50AD1" w:rsidRDefault="00F50AD1" w:rsidP="00F50AD1">
      <w:pPr>
        <w:pStyle w:val="a7"/>
        <w:numPr>
          <w:ilvl w:val="0"/>
          <w:numId w:val="23"/>
        </w:numPr>
        <w:spacing w:after="120" w:line="360" w:lineRule="auto"/>
        <w:jc w:val="both"/>
        <w:rPr>
          <w:rFonts w:ascii="David" w:hAnsi="David" w:cs="David"/>
          <w:sz w:val="24"/>
          <w:szCs w:val="24"/>
        </w:rPr>
      </w:pPr>
      <w:r w:rsidRPr="00F50AD1">
        <w:rPr>
          <w:rFonts w:ascii="David" w:hAnsi="David" w:cs="David" w:hint="cs"/>
          <w:sz w:val="24"/>
          <w:szCs w:val="24"/>
          <w:rtl/>
        </w:rPr>
        <w:t>הרכב הון המניות הרשום והמונפק (לא הנפרע)</w:t>
      </w:r>
    </w:p>
    <w:p w:rsidR="00F50AD1" w:rsidRDefault="00F50AD1" w:rsidP="00F50AD1">
      <w:pPr>
        <w:pStyle w:val="a7"/>
        <w:numPr>
          <w:ilvl w:val="0"/>
          <w:numId w:val="23"/>
        </w:numPr>
        <w:spacing w:after="120" w:line="360" w:lineRule="auto"/>
        <w:jc w:val="both"/>
        <w:rPr>
          <w:rFonts w:ascii="David" w:hAnsi="David" w:cs="David"/>
          <w:sz w:val="24"/>
          <w:szCs w:val="24"/>
        </w:rPr>
      </w:pPr>
      <w:r w:rsidRPr="00F50AD1">
        <w:rPr>
          <w:rFonts w:ascii="David" w:hAnsi="David" w:cs="David" w:hint="cs"/>
          <w:sz w:val="24"/>
          <w:szCs w:val="24"/>
          <w:rtl/>
        </w:rPr>
        <w:t>שמות בע"מ , שמות הדירקטורים (לעניין עסקאות עם צדדים קשורים)</w:t>
      </w:r>
      <w:r>
        <w:rPr>
          <w:rFonts w:ascii="David" w:hAnsi="David" w:cs="David" w:hint="cs"/>
          <w:sz w:val="24"/>
          <w:szCs w:val="24"/>
          <w:rtl/>
        </w:rPr>
        <w:t xml:space="preserve"> </w:t>
      </w:r>
    </w:p>
    <w:p w:rsidR="00F50AD1" w:rsidRDefault="00F50AD1" w:rsidP="00F50AD1">
      <w:pPr>
        <w:pStyle w:val="a7"/>
        <w:numPr>
          <w:ilvl w:val="0"/>
          <w:numId w:val="23"/>
        </w:numPr>
        <w:spacing w:after="120" w:line="360" w:lineRule="auto"/>
        <w:jc w:val="both"/>
        <w:rPr>
          <w:rFonts w:ascii="David" w:hAnsi="David" w:cs="David"/>
          <w:sz w:val="24"/>
          <w:szCs w:val="24"/>
        </w:rPr>
      </w:pPr>
      <w:r w:rsidRPr="00F50AD1">
        <w:rPr>
          <w:rFonts w:ascii="David" w:hAnsi="David" w:cs="David" w:hint="cs"/>
          <w:sz w:val="24"/>
          <w:szCs w:val="24"/>
          <w:rtl/>
        </w:rPr>
        <w:t xml:space="preserve">חיובי ריבית לעניין סעיפים 3(ט) ו-3(י) לפקודת מ"ה  </w:t>
      </w:r>
    </w:p>
    <w:p w:rsidR="00F50AD1" w:rsidRPr="00F50AD1" w:rsidRDefault="00F50AD1" w:rsidP="00F50AD1">
      <w:pPr>
        <w:pStyle w:val="a7"/>
        <w:numPr>
          <w:ilvl w:val="0"/>
          <w:numId w:val="23"/>
        </w:numPr>
        <w:spacing w:after="120" w:line="360" w:lineRule="auto"/>
        <w:jc w:val="both"/>
        <w:rPr>
          <w:rFonts w:ascii="David" w:hAnsi="David" w:cs="David"/>
          <w:sz w:val="24"/>
          <w:szCs w:val="24"/>
          <w:rtl/>
        </w:rPr>
      </w:pPr>
      <w:r w:rsidRPr="00F50AD1">
        <w:rPr>
          <w:rFonts w:ascii="David" w:hAnsi="David" w:cs="David" w:hint="cs"/>
          <w:sz w:val="24"/>
          <w:szCs w:val="24"/>
          <w:rtl/>
        </w:rPr>
        <w:t>מידע על שעבודים רשומים ברשם החברות למטרת הגילוי הנדרש בדוכ"ס.</w:t>
      </w:r>
    </w:p>
    <w:p w:rsidR="00F50AD1" w:rsidRDefault="007507EE" w:rsidP="00F50AD1">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ס'</w:t>
      </w:r>
      <w:r w:rsidR="00F50AD1">
        <w:rPr>
          <w:rFonts w:ascii="David" w:hAnsi="David" w:cs="David" w:hint="cs"/>
          <w:b/>
          <w:bCs/>
          <w:sz w:val="24"/>
          <w:szCs w:val="24"/>
          <w:u w:val="single"/>
          <w:rtl/>
        </w:rPr>
        <w:t xml:space="preserve"> 145-</w:t>
      </w:r>
      <w:r w:rsidR="00F50AD1">
        <w:rPr>
          <w:rFonts w:ascii="David" w:hAnsi="David" w:cs="David" w:hint="cs"/>
          <w:sz w:val="24"/>
          <w:szCs w:val="24"/>
          <w:rtl/>
        </w:rPr>
        <w:t xml:space="preserve">קובע כי חברה מדווחת לא נדרשת בדיווח הרחב כפי שנדרשת </w:t>
      </w:r>
      <w:proofErr w:type="spellStart"/>
      <w:r w:rsidR="00F50AD1">
        <w:rPr>
          <w:rFonts w:ascii="David" w:hAnsi="David" w:cs="David" w:hint="cs"/>
          <w:sz w:val="24"/>
          <w:szCs w:val="24"/>
          <w:rtl/>
        </w:rPr>
        <w:t>ח"פ</w:t>
      </w:r>
      <w:proofErr w:type="spellEnd"/>
      <w:r w:rsidR="00F50AD1">
        <w:rPr>
          <w:rFonts w:ascii="David" w:hAnsi="David" w:cs="David" w:hint="cs"/>
          <w:sz w:val="24"/>
          <w:szCs w:val="24"/>
          <w:rtl/>
        </w:rPr>
        <w:t>, אלא רק על שינוי שם , שינוי כתובת , מיזוג, ומועד הפיכתה לציבורית .</w:t>
      </w:r>
      <w:r w:rsidR="00F50AD1" w:rsidRPr="00F50AD1">
        <w:rPr>
          <w:rFonts w:ascii="David" w:hAnsi="David" w:cs="David" w:hint="cs"/>
          <w:b/>
          <w:bCs/>
          <w:sz w:val="24"/>
          <w:szCs w:val="24"/>
          <w:u w:val="single"/>
          <w:rtl/>
        </w:rPr>
        <w:t xml:space="preserve"> </w:t>
      </w:r>
    </w:p>
    <w:p w:rsidR="00F50AD1" w:rsidRDefault="00F50AD1" w:rsidP="00F50AD1">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 xml:space="preserve">ס' 146-153 מבקר פנימי </w:t>
      </w:r>
      <w:proofErr w:type="spellStart"/>
      <w:r>
        <w:rPr>
          <w:rFonts w:ascii="David" w:hAnsi="David" w:cs="David" w:hint="cs"/>
          <w:b/>
          <w:bCs/>
          <w:sz w:val="24"/>
          <w:szCs w:val="24"/>
          <w:u w:val="single"/>
          <w:rtl/>
        </w:rPr>
        <w:t>בח"צ</w:t>
      </w:r>
      <w:proofErr w:type="spellEnd"/>
      <w:r>
        <w:rPr>
          <w:rFonts w:ascii="David" w:hAnsi="David" w:cs="David" w:hint="cs"/>
          <w:b/>
          <w:bCs/>
          <w:sz w:val="24"/>
          <w:szCs w:val="24"/>
          <w:u w:val="single"/>
          <w:rtl/>
        </w:rPr>
        <w:t xml:space="preserve"> </w:t>
      </w:r>
      <w:r>
        <w:rPr>
          <w:rFonts w:ascii="David" w:hAnsi="David" w:cs="David"/>
          <w:b/>
          <w:bCs/>
          <w:sz w:val="24"/>
          <w:szCs w:val="24"/>
          <w:u w:val="single"/>
          <w:rtl/>
        </w:rPr>
        <w:t>–</w:t>
      </w:r>
      <w:r>
        <w:rPr>
          <w:rFonts w:ascii="David" w:hAnsi="David" w:cs="David" w:hint="cs"/>
          <w:b/>
          <w:bCs/>
          <w:sz w:val="24"/>
          <w:szCs w:val="24"/>
          <w:u w:val="single"/>
          <w:rtl/>
        </w:rPr>
        <w:t xml:space="preserve"> נלמד בנפרד בעתיד.</w:t>
      </w:r>
    </w:p>
    <w:p w:rsidR="00F50AD1" w:rsidRDefault="00F50AD1" w:rsidP="00F50AD1">
      <w:pPr>
        <w:spacing w:after="120" w:line="360" w:lineRule="auto"/>
        <w:jc w:val="both"/>
        <w:rPr>
          <w:rFonts w:ascii="David" w:hAnsi="David" w:cs="David" w:hint="cs"/>
          <w:b/>
          <w:bCs/>
          <w:sz w:val="24"/>
          <w:szCs w:val="24"/>
          <w:u w:val="single"/>
          <w:rtl/>
        </w:rPr>
      </w:pPr>
      <w:r>
        <w:rPr>
          <w:rFonts w:ascii="David" w:hAnsi="David" w:cs="David" w:hint="cs"/>
          <w:b/>
          <w:bCs/>
          <w:sz w:val="24"/>
          <w:szCs w:val="24"/>
          <w:u w:val="single"/>
          <w:rtl/>
        </w:rPr>
        <w:t xml:space="preserve">ס' 154- 170 </w:t>
      </w:r>
      <w:r>
        <w:rPr>
          <w:rFonts w:ascii="David" w:hAnsi="David" w:cs="David"/>
          <w:b/>
          <w:bCs/>
          <w:sz w:val="24"/>
          <w:szCs w:val="24"/>
          <w:u w:val="single"/>
          <w:rtl/>
        </w:rPr>
        <w:t>–</w:t>
      </w:r>
      <w:r>
        <w:rPr>
          <w:rFonts w:ascii="David" w:hAnsi="David" w:cs="David" w:hint="cs"/>
          <w:b/>
          <w:bCs/>
          <w:sz w:val="24"/>
          <w:szCs w:val="24"/>
          <w:u w:val="single"/>
          <w:rtl/>
        </w:rPr>
        <w:t xml:space="preserve"> מינוי וקשר עם רו"ח מבקר</w:t>
      </w:r>
    </w:p>
    <w:p w:rsidR="00F50AD1" w:rsidRPr="00F50AD1" w:rsidRDefault="00F50AD1" w:rsidP="00C12D96">
      <w:pPr>
        <w:spacing w:after="120" w:line="360" w:lineRule="auto"/>
        <w:jc w:val="both"/>
        <w:rPr>
          <w:rFonts w:ascii="David" w:hAnsi="David" w:cs="David" w:hint="cs"/>
          <w:sz w:val="24"/>
          <w:szCs w:val="24"/>
          <w:rtl/>
        </w:rPr>
      </w:pPr>
      <w:r>
        <w:rPr>
          <w:rFonts w:ascii="David" w:hAnsi="David" w:cs="David" w:hint="cs"/>
          <w:b/>
          <w:bCs/>
          <w:sz w:val="24"/>
          <w:szCs w:val="24"/>
          <w:u w:val="single"/>
          <w:rtl/>
        </w:rPr>
        <w:t xml:space="preserve">ס' 154- </w:t>
      </w:r>
      <w:r>
        <w:rPr>
          <w:rFonts w:ascii="David" w:hAnsi="David" w:cs="David" w:hint="cs"/>
          <w:sz w:val="24"/>
          <w:szCs w:val="24"/>
          <w:rtl/>
        </w:rPr>
        <w:t>קובע את הכלל שכל חברה חייבת למנות רו"ח מבקר ע"י האסיפה הכללית.</w:t>
      </w:r>
      <w:r w:rsidR="00C12D96">
        <w:rPr>
          <w:rFonts w:ascii="David" w:hAnsi="David" w:cs="David" w:hint="cs"/>
          <w:sz w:val="24"/>
          <w:szCs w:val="24"/>
          <w:rtl/>
        </w:rPr>
        <w:t xml:space="preserve"> </w:t>
      </w:r>
      <w:r w:rsidR="00651438">
        <w:rPr>
          <w:rFonts w:ascii="David" w:hAnsi="David" w:cs="David" w:hint="cs"/>
          <w:sz w:val="24"/>
          <w:szCs w:val="24"/>
          <w:rtl/>
        </w:rPr>
        <w:t xml:space="preserve">האסיפה הכללית </w:t>
      </w:r>
      <w:proofErr w:type="spellStart"/>
      <w:r w:rsidR="00651438">
        <w:rPr>
          <w:rFonts w:ascii="David" w:hAnsi="David" w:cs="David" w:hint="cs"/>
          <w:sz w:val="24"/>
          <w:szCs w:val="24"/>
          <w:rtl/>
        </w:rPr>
        <w:t>בח"פ</w:t>
      </w:r>
      <w:proofErr w:type="spellEnd"/>
      <w:r w:rsidR="00651438">
        <w:rPr>
          <w:rFonts w:ascii="David" w:hAnsi="David" w:cs="David" w:hint="cs"/>
          <w:sz w:val="24"/>
          <w:szCs w:val="24"/>
          <w:rtl/>
        </w:rPr>
        <w:t xml:space="preserve"> רשאית לקבוע כי רו"ח המבקר יתמנה מראש ל-3 תקופות ביקורת</w:t>
      </w:r>
      <w:r>
        <w:rPr>
          <w:rFonts w:ascii="David" w:hAnsi="David" w:cs="David" w:hint="cs"/>
          <w:sz w:val="24"/>
          <w:szCs w:val="24"/>
          <w:rtl/>
        </w:rPr>
        <w:t xml:space="preserve"> </w:t>
      </w:r>
    </w:p>
    <w:p w:rsidR="00F50AD1" w:rsidRDefault="00F50AD1" w:rsidP="00F50AD1">
      <w:pPr>
        <w:spacing w:after="120" w:line="360" w:lineRule="auto"/>
        <w:jc w:val="both"/>
        <w:rPr>
          <w:rFonts w:ascii="David" w:hAnsi="David" w:cs="David"/>
          <w:sz w:val="24"/>
          <w:szCs w:val="24"/>
          <w:rtl/>
        </w:rPr>
      </w:pPr>
      <w:r>
        <w:rPr>
          <w:rFonts w:ascii="David" w:hAnsi="David" w:cs="David" w:hint="cs"/>
          <w:b/>
          <w:bCs/>
          <w:sz w:val="24"/>
          <w:szCs w:val="24"/>
          <w:u w:val="single"/>
          <w:rtl/>
        </w:rPr>
        <w:t xml:space="preserve"> ס'</w:t>
      </w:r>
      <w:r w:rsidR="00651438">
        <w:rPr>
          <w:rFonts w:ascii="David" w:hAnsi="David" w:cs="David" w:hint="cs"/>
          <w:b/>
          <w:bCs/>
          <w:sz w:val="24"/>
          <w:szCs w:val="24"/>
          <w:u w:val="single"/>
          <w:rtl/>
        </w:rPr>
        <w:t xml:space="preserve"> 155- </w:t>
      </w:r>
      <w:r w:rsidR="00651438">
        <w:rPr>
          <w:rFonts w:ascii="David" w:hAnsi="David" w:cs="David" w:hint="cs"/>
          <w:sz w:val="24"/>
          <w:szCs w:val="24"/>
          <w:rtl/>
        </w:rPr>
        <w:t xml:space="preserve">קובע שדירקטוריון של </w:t>
      </w:r>
      <w:proofErr w:type="spellStart"/>
      <w:r w:rsidR="00651438">
        <w:rPr>
          <w:rFonts w:ascii="David" w:hAnsi="David" w:cs="David" w:hint="cs"/>
          <w:sz w:val="24"/>
          <w:szCs w:val="24"/>
          <w:rtl/>
        </w:rPr>
        <w:t>ח"פ</w:t>
      </w:r>
      <w:proofErr w:type="spellEnd"/>
      <w:r w:rsidR="00651438">
        <w:rPr>
          <w:rFonts w:ascii="David" w:hAnsi="David" w:cs="David" w:hint="cs"/>
          <w:sz w:val="24"/>
          <w:szCs w:val="24"/>
          <w:rtl/>
        </w:rPr>
        <w:t xml:space="preserve"> רשאי למנות את רו"ח המבקר ולקבוע את שכרו בכל עת שלפני כינוס אסיפה שנתית ראשונה.</w:t>
      </w:r>
    </w:p>
    <w:p w:rsidR="00651438" w:rsidRDefault="00651438" w:rsidP="00651438">
      <w:pPr>
        <w:spacing w:after="120" w:line="360" w:lineRule="auto"/>
        <w:jc w:val="both"/>
        <w:rPr>
          <w:rFonts w:ascii="David" w:hAnsi="David" w:cs="David"/>
          <w:sz w:val="24"/>
          <w:szCs w:val="24"/>
          <w:rtl/>
        </w:rPr>
      </w:pPr>
      <w:r>
        <w:rPr>
          <w:rFonts w:ascii="David" w:hAnsi="David" w:cs="David" w:hint="cs"/>
          <w:b/>
          <w:bCs/>
          <w:sz w:val="24"/>
          <w:szCs w:val="24"/>
          <w:u w:val="single"/>
          <w:rtl/>
        </w:rPr>
        <w:lastRenderedPageBreak/>
        <w:t xml:space="preserve">ס' 159 </w:t>
      </w:r>
      <w:r>
        <w:rPr>
          <w:rFonts w:ascii="David" w:hAnsi="David" w:cs="David"/>
          <w:b/>
          <w:bCs/>
          <w:sz w:val="24"/>
          <w:szCs w:val="24"/>
          <w:u w:val="single"/>
          <w:rtl/>
        </w:rPr>
        <w:t>–</w:t>
      </w:r>
      <w:r>
        <w:rPr>
          <w:rFonts w:ascii="David" w:hAnsi="David" w:cs="David" w:hint="cs"/>
          <w:b/>
          <w:bCs/>
          <w:sz w:val="24"/>
          <w:szCs w:val="24"/>
          <w:u w:val="single"/>
          <w:rtl/>
        </w:rPr>
        <w:t xml:space="preserve"> </w:t>
      </w:r>
      <w:r>
        <w:rPr>
          <w:rFonts w:ascii="David" w:hAnsi="David" w:cs="David" w:hint="cs"/>
          <w:sz w:val="24"/>
          <w:szCs w:val="24"/>
          <w:rtl/>
        </w:rPr>
        <w:t>קובע שאם התפנתה משרתו של רו"ח מבקר ולא מונה אחר במקומו תוך 90 יום יש לפנות לרשם החברות שימנה רו"ח מבקר ע"ח החברה.</w:t>
      </w:r>
    </w:p>
    <w:p w:rsidR="00651438" w:rsidRDefault="00651438" w:rsidP="00651438">
      <w:pPr>
        <w:pStyle w:val="a7"/>
        <w:numPr>
          <w:ilvl w:val="0"/>
          <w:numId w:val="23"/>
        </w:numPr>
        <w:spacing w:after="120" w:line="360" w:lineRule="auto"/>
        <w:jc w:val="both"/>
        <w:rPr>
          <w:rFonts w:ascii="David" w:hAnsi="David" w:cs="David"/>
          <w:sz w:val="24"/>
          <w:szCs w:val="24"/>
        </w:rPr>
      </w:pPr>
      <w:r>
        <w:rPr>
          <w:rFonts w:ascii="David" w:hAnsi="David" w:cs="David" w:hint="cs"/>
          <w:sz w:val="24"/>
          <w:szCs w:val="24"/>
          <w:rtl/>
        </w:rPr>
        <w:t>3 גורמים אפשריים בחוק החברות למינוי רו"ח:</w:t>
      </w:r>
    </w:p>
    <w:p w:rsidR="00651438" w:rsidRDefault="00651438" w:rsidP="00651438">
      <w:pPr>
        <w:pStyle w:val="a7"/>
        <w:numPr>
          <w:ilvl w:val="0"/>
          <w:numId w:val="25"/>
        </w:numPr>
        <w:spacing w:after="120" w:line="360" w:lineRule="auto"/>
        <w:jc w:val="both"/>
        <w:rPr>
          <w:rFonts w:ascii="David" w:hAnsi="David" w:cs="David" w:hint="cs"/>
          <w:sz w:val="24"/>
          <w:szCs w:val="24"/>
        </w:rPr>
      </w:pPr>
      <w:r>
        <w:rPr>
          <w:rFonts w:ascii="David" w:hAnsi="David" w:cs="David" w:hint="cs"/>
          <w:sz w:val="24"/>
          <w:szCs w:val="24"/>
          <w:rtl/>
        </w:rPr>
        <w:t>ס' 154</w:t>
      </w:r>
    </w:p>
    <w:p w:rsidR="00651438" w:rsidRDefault="00651438" w:rsidP="00651438">
      <w:pPr>
        <w:pStyle w:val="a7"/>
        <w:numPr>
          <w:ilvl w:val="0"/>
          <w:numId w:val="25"/>
        </w:numPr>
        <w:spacing w:after="120" w:line="360" w:lineRule="auto"/>
        <w:jc w:val="both"/>
        <w:rPr>
          <w:rFonts w:ascii="David" w:hAnsi="David" w:cs="David" w:hint="cs"/>
          <w:sz w:val="24"/>
          <w:szCs w:val="24"/>
        </w:rPr>
      </w:pPr>
      <w:r>
        <w:rPr>
          <w:rFonts w:ascii="David" w:hAnsi="David" w:cs="David" w:hint="cs"/>
          <w:sz w:val="24"/>
          <w:szCs w:val="24"/>
          <w:rtl/>
        </w:rPr>
        <w:t>ס' 155</w:t>
      </w:r>
    </w:p>
    <w:p w:rsidR="00651438" w:rsidRPr="00651438" w:rsidRDefault="00651438" w:rsidP="00651438">
      <w:pPr>
        <w:pStyle w:val="a7"/>
        <w:numPr>
          <w:ilvl w:val="0"/>
          <w:numId w:val="25"/>
        </w:numPr>
        <w:spacing w:after="120" w:line="360" w:lineRule="auto"/>
        <w:jc w:val="both"/>
        <w:rPr>
          <w:rFonts w:ascii="David" w:hAnsi="David" w:cs="David" w:hint="cs"/>
          <w:sz w:val="24"/>
          <w:szCs w:val="24"/>
          <w:rtl/>
        </w:rPr>
      </w:pPr>
      <w:r>
        <w:rPr>
          <w:rFonts w:ascii="David" w:hAnsi="David" w:cs="David" w:hint="cs"/>
          <w:sz w:val="24"/>
          <w:szCs w:val="24"/>
          <w:rtl/>
        </w:rPr>
        <w:t>ס' 159</w:t>
      </w:r>
      <w:r w:rsidRPr="00651438">
        <w:rPr>
          <w:rFonts w:ascii="David" w:hAnsi="David" w:cs="David" w:hint="cs"/>
          <w:sz w:val="24"/>
          <w:szCs w:val="24"/>
          <w:rtl/>
        </w:rPr>
        <w:t xml:space="preserve"> </w:t>
      </w:r>
    </w:p>
    <w:p w:rsidR="00651438" w:rsidRDefault="00651438" w:rsidP="00651438">
      <w:pPr>
        <w:spacing w:after="120" w:line="360" w:lineRule="auto"/>
        <w:jc w:val="both"/>
        <w:rPr>
          <w:rFonts w:ascii="David" w:hAnsi="David" w:cs="David" w:hint="cs"/>
          <w:sz w:val="24"/>
          <w:szCs w:val="24"/>
          <w:rtl/>
        </w:rPr>
      </w:pPr>
      <w:r w:rsidRPr="00651438">
        <w:rPr>
          <w:rFonts w:ascii="David" w:hAnsi="David" w:cs="David" w:hint="cs"/>
          <w:b/>
          <w:bCs/>
          <w:sz w:val="24"/>
          <w:szCs w:val="24"/>
          <w:u w:val="single"/>
          <w:rtl/>
        </w:rPr>
        <w:t>ס'</w:t>
      </w:r>
      <w:r>
        <w:rPr>
          <w:rFonts w:ascii="David" w:hAnsi="David" w:cs="David" w:hint="cs"/>
          <w:b/>
          <w:bCs/>
          <w:sz w:val="24"/>
          <w:szCs w:val="24"/>
          <w:u w:val="single"/>
          <w:rtl/>
        </w:rPr>
        <w:t xml:space="preserve"> 156 </w:t>
      </w:r>
      <w:r>
        <w:rPr>
          <w:rFonts w:ascii="David" w:hAnsi="David" w:cs="David"/>
          <w:b/>
          <w:bCs/>
          <w:sz w:val="24"/>
          <w:szCs w:val="24"/>
          <w:u w:val="single"/>
          <w:rtl/>
        </w:rPr>
        <w:t>–</w:t>
      </w:r>
      <w:r>
        <w:rPr>
          <w:rFonts w:ascii="David" w:hAnsi="David" w:cs="David" w:hint="cs"/>
          <w:b/>
          <w:bCs/>
          <w:sz w:val="24"/>
          <w:szCs w:val="24"/>
          <w:u w:val="single"/>
          <w:rtl/>
        </w:rPr>
        <w:t xml:space="preserve"> </w:t>
      </w:r>
      <w:r>
        <w:rPr>
          <w:rFonts w:ascii="David" w:hAnsi="David" w:cs="David" w:hint="cs"/>
          <w:sz w:val="24"/>
          <w:szCs w:val="24"/>
          <w:rtl/>
        </w:rPr>
        <w:t xml:space="preserve">קובע שחברה רשאית למנות יותר מרו"ח מבקר אחד לביצוע ביקורת </w:t>
      </w:r>
      <w:r w:rsidRPr="00651438">
        <w:rPr>
          <w:rFonts w:ascii="David" w:hAnsi="David" w:cs="David" w:hint="cs"/>
          <w:b/>
          <w:bCs/>
          <w:sz w:val="24"/>
          <w:szCs w:val="24"/>
          <w:rtl/>
        </w:rPr>
        <w:t>משותפת</w:t>
      </w:r>
      <w:r>
        <w:rPr>
          <w:rFonts w:ascii="David" w:hAnsi="David" w:cs="David" w:hint="cs"/>
          <w:b/>
          <w:bCs/>
          <w:sz w:val="24"/>
          <w:szCs w:val="24"/>
          <w:rtl/>
        </w:rPr>
        <w:t xml:space="preserve"> </w:t>
      </w:r>
      <w:r w:rsidRPr="00651438">
        <w:rPr>
          <w:rFonts w:ascii="David" w:hAnsi="David" w:cs="David" w:hint="cs"/>
          <w:sz w:val="24"/>
          <w:szCs w:val="24"/>
          <w:rtl/>
        </w:rPr>
        <w:t>(</w:t>
      </w:r>
      <w:r>
        <w:rPr>
          <w:rFonts w:ascii="David" w:hAnsi="David" w:cs="David" w:hint="cs"/>
          <w:sz w:val="24"/>
          <w:szCs w:val="24"/>
          <w:rtl/>
        </w:rPr>
        <w:t xml:space="preserve">הצעה </w:t>
      </w:r>
      <w:proofErr w:type="spellStart"/>
      <w:r>
        <w:rPr>
          <w:rFonts w:ascii="David" w:hAnsi="David" w:cs="David" w:hint="cs"/>
          <w:sz w:val="24"/>
          <w:szCs w:val="24"/>
          <w:rtl/>
        </w:rPr>
        <w:t>לת"ב</w:t>
      </w:r>
      <w:proofErr w:type="spellEnd"/>
      <w:r w:rsidRPr="00651438">
        <w:rPr>
          <w:rFonts w:ascii="David" w:hAnsi="David" w:cs="David" w:hint="cs"/>
          <w:sz w:val="24"/>
          <w:szCs w:val="24"/>
          <w:rtl/>
        </w:rPr>
        <w:t>)</w:t>
      </w:r>
      <w:r>
        <w:rPr>
          <w:rFonts w:ascii="David" w:hAnsi="David" w:cs="David" w:hint="cs"/>
          <w:sz w:val="24"/>
          <w:szCs w:val="24"/>
          <w:rtl/>
        </w:rPr>
        <w:t>.</w:t>
      </w:r>
    </w:p>
    <w:p w:rsidR="00651438" w:rsidRDefault="00651438" w:rsidP="00651438">
      <w:pPr>
        <w:spacing w:after="120" w:line="360" w:lineRule="auto"/>
        <w:jc w:val="both"/>
        <w:rPr>
          <w:rFonts w:ascii="David" w:hAnsi="David" w:cs="David" w:hint="cs"/>
          <w:sz w:val="24"/>
          <w:szCs w:val="24"/>
          <w:rtl/>
        </w:rPr>
      </w:pPr>
      <w:r>
        <w:rPr>
          <w:rFonts w:ascii="David" w:hAnsi="David" w:cs="David" w:hint="cs"/>
          <w:b/>
          <w:bCs/>
          <w:sz w:val="24"/>
          <w:szCs w:val="24"/>
          <w:u w:val="single"/>
          <w:rtl/>
        </w:rPr>
        <w:t xml:space="preserve">ס' 157- </w:t>
      </w:r>
      <w:r>
        <w:rPr>
          <w:rFonts w:ascii="David" w:hAnsi="David" w:cs="David" w:hint="cs"/>
          <w:sz w:val="24"/>
          <w:szCs w:val="24"/>
          <w:rtl/>
        </w:rPr>
        <w:t xml:space="preserve">קובע שכאשר אסיפה כללית מחליטה על סיום כהונה לש אחד משני רו"ח היא רשאית לעשות זאת וכאן </w:t>
      </w:r>
      <w:proofErr w:type="spellStart"/>
      <w:r>
        <w:rPr>
          <w:rFonts w:ascii="David" w:hAnsi="David" w:cs="David" w:hint="cs"/>
          <w:sz w:val="24"/>
          <w:szCs w:val="24"/>
          <w:rtl/>
        </w:rPr>
        <w:t>נתווסף</w:t>
      </w:r>
      <w:proofErr w:type="spellEnd"/>
      <w:r>
        <w:rPr>
          <w:rFonts w:ascii="David" w:hAnsi="David" w:cs="David" w:hint="cs"/>
          <w:sz w:val="24"/>
          <w:szCs w:val="24"/>
          <w:rtl/>
        </w:rPr>
        <w:t xml:space="preserve"> תדריך לפירוש כלל 16 שקובע שרו"ח שנותר בתפקידו חייב לפנות לזה שסיימו את כהונתו בבקשה "להסכמה לחילופין".</w:t>
      </w:r>
    </w:p>
    <w:p w:rsidR="00651438" w:rsidRDefault="00651438" w:rsidP="00651438">
      <w:pPr>
        <w:spacing w:after="120" w:line="360" w:lineRule="auto"/>
        <w:jc w:val="both"/>
        <w:rPr>
          <w:rFonts w:ascii="David" w:hAnsi="David" w:cs="David"/>
          <w:sz w:val="24"/>
          <w:szCs w:val="24"/>
          <w:rtl/>
        </w:rPr>
      </w:pPr>
      <w:r>
        <w:rPr>
          <w:rFonts w:ascii="David" w:hAnsi="David" w:cs="David" w:hint="cs"/>
          <w:b/>
          <w:bCs/>
          <w:sz w:val="24"/>
          <w:szCs w:val="24"/>
          <w:u w:val="single"/>
          <w:rtl/>
        </w:rPr>
        <w:t xml:space="preserve">ס' 158- </w:t>
      </w:r>
      <w:r>
        <w:rPr>
          <w:rFonts w:ascii="David" w:hAnsi="David" w:cs="David" w:hint="cs"/>
          <w:sz w:val="24"/>
          <w:szCs w:val="24"/>
          <w:rtl/>
        </w:rPr>
        <w:t xml:space="preserve">חריג לכלל מינוי רו"ח מבקר שנקבע בס' 154 לפיו חברה לא פעילה * רשאית לקבוע בתקנונה כי לא ימונה לה רו"ח מבקר. </w:t>
      </w:r>
    </w:p>
    <w:p w:rsidR="00651438" w:rsidRDefault="00651438" w:rsidP="00651438">
      <w:pPr>
        <w:pStyle w:val="a7"/>
        <w:numPr>
          <w:ilvl w:val="0"/>
          <w:numId w:val="23"/>
        </w:numPr>
        <w:spacing w:after="120" w:line="360" w:lineRule="auto"/>
        <w:jc w:val="both"/>
        <w:rPr>
          <w:rFonts w:ascii="David" w:hAnsi="David" w:cs="David"/>
          <w:sz w:val="24"/>
          <w:szCs w:val="24"/>
        </w:rPr>
      </w:pPr>
      <w:r w:rsidRPr="00651438">
        <w:rPr>
          <w:rFonts w:ascii="David" w:hAnsi="David" w:cs="David" w:hint="cs"/>
          <w:sz w:val="24"/>
          <w:szCs w:val="24"/>
          <w:rtl/>
        </w:rPr>
        <w:t xml:space="preserve">חברה לא פעילה </w:t>
      </w:r>
      <w:r>
        <w:rPr>
          <w:rFonts w:ascii="David" w:hAnsi="David" w:cs="David"/>
          <w:sz w:val="24"/>
          <w:szCs w:val="24"/>
          <w:rtl/>
        </w:rPr>
        <w:t>–</w:t>
      </w:r>
      <w:r>
        <w:rPr>
          <w:rFonts w:ascii="David" w:hAnsi="David" w:cs="David" w:hint="cs"/>
          <w:sz w:val="24"/>
          <w:szCs w:val="24"/>
          <w:rtl/>
        </w:rPr>
        <w:t xml:space="preserve"> חברה פרטית שמחזור הכנסותיה אינו עולה על 610,510 ₪ </w:t>
      </w:r>
      <w:r w:rsidR="00724B9C">
        <w:rPr>
          <w:rFonts w:ascii="David" w:hAnsi="David" w:cs="David" w:hint="cs"/>
          <w:sz w:val="24"/>
          <w:szCs w:val="24"/>
          <w:rtl/>
        </w:rPr>
        <w:t>, או חברה לתועלת הציבור שמחזור ההכנסות שלה אינו עולה על הסכום שנקבע בס' 19(ג) לחוק העמותות.</w:t>
      </w:r>
    </w:p>
    <w:p w:rsidR="00724B9C" w:rsidRDefault="00724B9C" w:rsidP="00724B9C">
      <w:pPr>
        <w:spacing w:after="120" w:line="360" w:lineRule="auto"/>
        <w:jc w:val="both"/>
        <w:rPr>
          <w:rFonts w:ascii="David" w:hAnsi="David" w:cs="David" w:hint="cs"/>
          <w:sz w:val="24"/>
          <w:szCs w:val="24"/>
          <w:rtl/>
        </w:rPr>
      </w:pPr>
      <w:r w:rsidRPr="00724B9C">
        <w:rPr>
          <w:rFonts w:ascii="David" w:hAnsi="David" w:cs="David" w:hint="cs"/>
          <w:b/>
          <w:bCs/>
          <w:sz w:val="24"/>
          <w:szCs w:val="24"/>
          <w:u w:val="single"/>
          <w:rtl/>
        </w:rPr>
        <w:t>ס'</w:t>
      </w:r>
      <w:r>
        <w:rPr>
          <w:rFonts w:ascii="David" w:hAnsi="David" w:cs="David" w:hint="cs"/>
          <w:b/>
          <w:bCs/>
          <w:sz w:val="24"/>
          <w:szCs w:val="24"/>
          <w:u w:val="single"/>
          <w:rtl/>
        </w:rPr>
        <w:t xml:space="preserve"> 160-161- </w:t>
      </w:r>
      <w:r>
        <w:rPr>
          <w:rFonts w:ascii="David" w:hAnsi="David" w:cs="David" w:hint="cs"/>
          <w:sz w:val="24"/>
          <w:szCs w:val="24"/>
          <w:rtl/>
        </w:rPr>
        <w:t xml:space="preserve">קובע כי על רו"ח להיות בלתי תלוי במבוקר ואם נפגעה אי התלות יש לערוך ביקורת חוזרת אא"כ עברו 5 שנים </w:t>
      </w:r>
    </w:p>
    <w:p w:rsidR="00724B9C" w:rsidRDefault="00724B9C" w:rsidP="00724B9C">
      <w:pPr>
        <w:spacing w:after="120" w:line="360" w:lineRule="auto"/>
        <w:jc w:val="both"/>
        <w:rPr>
          <w:rFonts w:ascii="David" w:hAnsi="David" w:cs="David" w:hint="cs"/>
          <w:sz w:val="24"/>
          <w:szCs w:val="24"/>
          <w:rtl/>
        </w:rPr>
      </w:pPr>
      <w:r>
        <w:rPr>
          <w:rFonts w:ascii="David" w:hAnsi="David" w:cs="David" w:hint="cs"/>
          <w:b/>
          <w:bCs/>
          <w:sz w:val="24"/>
          <w:szCs w:val="24"/>
          <w:u w:val="single"/>
          <w:rtl/>
        </w:rPr>
        <w:t xml:space="preserve">ס' 162-164- </w:t>
      </w:r>
      <w:r>
        <w:rPr>
          <w:rFonts w:ascii="David" w:hAnsi="David" w:cs="David" w:hint="cs"/>
          <w:sz w:val="24"/>
          <w:szCs w:val="24"/>
          <w:rtl/>
        </w:rPr>
        <w:t>עוסקים בסיום כהונה של רו"ח מבקר</w:t>
      </w:r>
    </w:p>
    <w:p w:rsidR="00724B9C" w:rsidRDefault="00724B9C" w:rsidP="00724B9C">
      <w:pPr>
        <w:spacing w:after="120" w:line="360" w:lineRule="auto"/>
        <w:jc w:val="both"/>
        <w:rPr>
          <w:rFonts w:ascii="David" w:hAnsi="David" w:cs="David"/>
          <w:sz w:val="24"/>
          <w:szCs w:val="24"/>
          <w:rtl/>
        </w:rPr>
      </w:pPr>
      <w:r>
        <w:rPr>
          <w:rFonts w:ascii="David" w:hAnsi="David" w:cs="David" w:hint="cs"/>
          <w:b/>
          <w:bCs/>
          <w:sz w:val="24"/>
          <w:szCs w:val="24"/>
          <w:u w:val="single"/>
          <w:rtl/>
        </w:rPr>
        <w:t xml:space="preserve">ס' 162- </w:t>
      </w:r>
      <w:r>
        <w:rPr>
          <w:rFonts w:ascii="David" w:hAnsi="David" w:cs="David" w:hint="cs"/>
          <w:sz w:val="24"/>
          <w:szCs w:val="24"/>
          <w:rtl/>
        </w:rPr>
        <w:t xml:space="preserve">האסיפה הכללית רשאית לסיים את כהונתו. </w:t>
      </w:r>
      <w:proofErr w:type="spellStart"/>
      <w:r>
        <w:rPr>
          <w:rFonts w:ascii="David" w:hAnsi="David" w:cs="David" w:hint="cs"/>
          <w:sz w:val="24"/>
          <w:szCs w:val="24"/>
          <w:rtl/>
        </w:rPr>
        <w:t>בח"צ</w:t>
      </w:r>
      <w:proofErr w:type="spellEnd"/>
      <w:r>
        <w:rPr>
          <w:rFonts w:ascii="David" w:hAnsi="David" w:cs="David" w:hint="cs"/>
          <w:sz w:val="24"/>
          <w:szCs w:val="24"/>
          <w:rtl/>
        </w:rPr>
        <w:t xml:space="preserve"> תובא עמדתה של ועדת הביקורת לאחר שנתנה לרו"ח הזדמנות סבירה להביא את עמדתו בפניה. </w:t>
      </w:r>
    </w:p>
    <w:p w:rsidR="00724B9C" w:rsidRDefault="00724B9C" w:rsidP="00724B9C">
      <w:pPr>
        <w:spacing w:after="120" w:line="360" w:lineRule="auto"/>
        <w:jc w:val="both"/>
        <w:rPr>
          <w:rFonts w:ascii="David" w:hAnsi="David" w:cs="David" w:hint="cs"/>
          <w:sz w:val="24"/>
          <w:szCs w:val="24"/>
          <w:rtl/>
        </w:rPr>
      </w:pPr>
      <w:r>
        <w:rPr>
          <w:rFonts w:ascii="David" w:hAnsi="David" w:cs="David" w:hint="cs"/>
          <w:b/>
          <w:bCs/>
          <w:sz w:val="24"/>
          <w:szCs w:val="24"/>
          <w:u w:val="single"/>
          <w:rtl/>
        </w:rPr>
        <w:t>ס' 164-</w:t>
      </w:r>
      <w:r>
        <w:rPr>
          <w:rFonts w:ascii="David" w:hAnsi="David" w:cs="David" w:hint="cs"/>
          <w:sz w:val="24"/>
          <w:szCs w:val="24"/>
          <w:rtl/>
        </w:rPr>
        <w:t>קובע כי דירקטוריון של חברה ייתן לרו"ח הזדמנות סבירה להביע את עמדתו בפני האסיפה הכללית ויזמין את רו"ח להשתתף באסיפה.</w:t>
      </w:r>
    </w:p>
    <w:p w:rsidR="00724B9C" w:rsidRDefault="00724B9C" w:rsidP="00724B9C">
      <w:pPr>
        <w:spacing w:after="120" w:line="360" w:lineRule="auto"/>
        <w:jc w:val="both"/>
        <w:rPr>
          <w:rFonts w:ascii="David" w:hAnsi="David" w:cs="David"/>
          <w:sz w:val="24"/>
          <w:szCs w:val="24"/>
          <w:rtl/>
        </w:rPr>
      </w:pPr>
      <w:r>
        <w:rPr>
          <w:rFonts w:ascii="David" w:hAnsi="David" w:cs="David" w:hint="cs"/>
          <w:b/>
          <w:bCs/>
          <w:sz w:val="24"/>
          <w:szCs w:val="24"/>
          <w:rtl/>
        </w:rPr>
        <w:t xml:space="preserve">שאלה: </w:t>
      </w:r>
      <w:r>
        <w:rPr>
          <w:rFonts w:ascii="David" w:hAnsi="David" w:cs="David" w:hint="cs"/>
          <w:sz w:val="24"/>
          <w:szCs w:val="24"/>
          <w:rtl/>
        </w:rPr>
        <w:t>כיצד יכול רו"ח למנוע (לסכל) את סיום כהונתו ?</w:t>
      </w:r>
    </w:p>
    <w:p w:rsidR="00724B9C" w:rsidRDefault="00724B9C" w:rsidP="00724B9C">
      <w:pPr>
        <w:spacing w:after="120" w:line="360" w:lineRule="auto"/>
        <w:jc w:val="both"/>
        <w:rPr>
          <w:rFonts w:ascii="David" w:hAnsi="David" w:cs="David"/>
          <w:b/>
          <w:bCs/>
          <w:sz w:val="24"/>
          <w:szCs w:val="24"/>
          <w:rtl/>
        </w:rPr>
      </w:pPr>
      <w:r>
        <w:rPr>
          <w:rFonts w:ascii="David" w:hAnsi="David" w:cs="David" w:hint="cs"/>
          <w:b/>
          <w:bCs/>
          <w:sz w:val="24"/>
          <w:szCs w:val="24"/>
          <w:rtl/>
        </w:rPr>
        <w:t>תשובה : ישנן 3 דרכים :</w:t>
      </w:r>
    </w:p>
    <w:p w:rsidR="00724B9C" w:rsidRPr="00724B9C" w:rsidRDefault="00724B9C" w:rsidP="00724B9C">
      <w:pPr>
        <w:pStyle w:val="a7"/>
        <w:numPr>
          <w:ilvl w:val="0"/>
          <w:numId w:val="26"/>
        </w:numPr>
        <w:spacing w:after="120" w:line="360" w:lineRule="auto"/>
        <w:jc w:val="both"/>
        <w:rPr>
          <w:rFonts w:ascii="David" w:hAnsi="David" w:cs="David" w:hint="cs"/>
          <w:sz w:val="24"/>
          <w:szCs w:val="24"/>
        </w:rPr>
      </w:pPr>
      <w:r w:rsidRPr="00724B9C">
        <w:rPr>
          <w:rFonts w:ascii="David" w:hAnsi="David" w:cs="David" w:hint="cs"/>
          <w:sz w:val="24"/>
          <w:szCs w:val="24"/>
          <w:rtl/>
        </w:rPr>
        <w:t xml:space="preserve">בחב' ציבורית </w:t>
      </w:r>
      <w:r w:rsidRPr="00724B9C">
        <w:rPr>
          <w:rFonts w:ascii="David" w:hAnsi="David" w:cs="David"/>
          <w:sz w:val="24"/>
          <w:szCs w:val="24"/>
          <w:rtl/>
        </w:rPr>
        <w:t>–</w:t>
      </w:r>
      <w:r w:rsidRPr="00724B9C">
        <w:rPr>
          <w:rFonts w:ascii="David" w:hAnsi="David" w:cs="David" w:hint="cs"/>
          <w:sz w:val="24"/>
          <w:szCs w:val="24"/>
          <w:rtl/>
        </w:rPr>
        <w:t xml:space="preserve"> ס' 162</w:t>
      </w:r>
    </w:p>
    <w:p w:rsidR="00724B9C" w:rsidRPr="00724B9C" w:rsidRDefault="00724B9C" w:rsidP="00724B9C">
      <w:pPr>
        <w:pStyle w:val="a7"/>
        <w:numPr>
          <w:ilvl w:val="0"/>
          <w:numId w:val="26"/>
        </w:numPr>
        <w:spacing w:after="120" w:line="360" w:lineRule="auto"/>
        <w:jc w:val="both"/>
        <w:rPr>
          <w:rFonts w:ascii="David" w:hAnsi="David" w:cs="David" w:hint="cs"/>
          <w:sz w:val="24"/>
          <w:szCs w:val="24"/>
        </w:rPr>
      </w:pPr>
      <w:r w:rsidRPr="00724B9C">
        <w:rPr>
          <w:rFonts w:ascii="David" w:hAnsi="David" w:cs="David" w:hint="cs"/>
          <w:sz w:val="24"/>
          <w:szCs w:val="24"/>
          <w:rtl/>
        </w:rPr>
        <w:t>ס' 164</w:t>
      </w:r>
    </w:p>
    <w:p w:rsidR="00724B9C" w:rsidRDefault="00724B9C" w:rsidP="00724B9C">
      <w:pPr>
        <w:pStyle w:val="a7"/>
        <w:numPr>
          <w:ilvl w:val="0"/>
          <w:numId w:val="26"/>
        </w:numPr>
        <w:spacing w:after="120" w:line="360" w:lineRule="auto"/>
        <w:jc w:val="both"/>
        <w:rPr>
          <w:rFonts w:ascii="David" w:hAnsi="David" w:cs="David"/>
          <w:sz w:val="24"/>
          <w:szCs w:val="24"/>
        </w:rPr>
      </w:pPr>
      <w:r w:rsidRPr="00724B9C">
        <w:rPr>
          <w:rFonts w:ascii="David" w:hAnsi="David" w:cs="David" w:hint="cs"/>
          <w:sz w:val="24"/>
          <w:szCs w:val="24"/>
          <w:rtl/>
        </w:rPr>
        <w:t>כלל 16 לכללי התנהגות מקצועית של לשכת רו"ח</w:t>
      </w:r>
      <w:r>
        <w:rPr>
          <w:rFonts w:ascii="David" w:hAnsi="David" w:cs="David" w:hint="cs"/>
          <w:sz w:val="24"/>
          <w:szCs w:val="24"/>
          <w:rtl/>
        </w:rPr>
        <w:t xml:space="preserve"> שמאפשר לרו"ח המוחלף לסרב לחילופין בתנאים המצוינים בס'.</w:t>
      </w:r>
    </w:p>
    <w:p w:rsidR="00724B9C" w:rsidRDefault="00724B9C" w:rsidP="00724B9C">
      <w:pPr>
        <w:spacing w:after="120" w:line="360" w:lineRule="auto"/>
        <w:jc w:val="both"/>
        <w:rPr>
          <w:rFonts w:ascii="David" w:hAnsi="David" w:cs="David"/>
          <w:sz w:val="24"/>
          <w:szCs w:val="24"/>
          <w:rtl/>
        </w:rPr>
      </w:pPr>
      <w:r>
        <w:rPr>
          <w:rFonts w:ascii="David" w:hAnsi="David" w:cs="David" w:hint="cs"/>
          <w:b/>
          <w:bCs/>
          <w:sz w:val="24"/>
          <w:szCs w:val="24"/>
          <w:rtl/>
        </w:rPr>
        <w:t xml:space="preserve">שאלה: </w:t>
      </w:r>
      <w:r>
        <w:rPr>
          <w:rFonts w:ascii="David" w:hAnsi="David" w:cs="David" w:hint="cs"/>
          <w:sz w:val="24"/>
          <w:szCs w:val="24"/>
          <w:rtl/>
        </w:rPr>
        <w:t xml:space="preserve">האם רו"ח שמתפטר חייב לציין את הסיבות להתפטרותו . </w:t>
      </w:r>
    </w:p>
    <w:p w:rsidR="00724B9C" w:rsidRDefault="00724B9C" w:rsidP="00724B9C">
      <w:pPr>
        <w:spacing w:after="120" w:line="360" w:lineRule="auto"/>
        <w:jc w:val="both"/>
        <w:rPr>
          <w:rFonts w:ascii="David" w:hAnsi="David" w:cs="David"/>
          <w:sz w:val="24"/>
          <w:szCs w:val="24"/>
          <w:rtl/>
        </w:rPr>
      </w:pPr>
      <w:r>
        <w:rPr>
          <w:rFonts w:ascii="David" w:hAnsi="David" w:cs="David" w:hint="cs"/>
          <w:b/>
          <w:bCs/>
          <w:sz w:val="24"/>
          <w:szCs w:val="24"/>
          <w:rtl/>
        </w:rPr>
        <w:t xml:space="preserve">תשובה: </w:t>
      </w:r>
      <w:r>
        <w:rPr>
          <w:rFonts w:ascii="David" w:hAnsi="David" w:cs="David" w:hint="cs"/>
          <w:sz w:val="24"/>
          <w:szCs w:val="24"/>
          <w:rtl/>
        </w:rPr>
        <w:t xml:space="preserve">לפי סעיף 164 </w:t>
      </w:r>
      <w:r>
        <w:rPr>
          <w:rFonts w:ascii="David" w:hAnsi="David" w:cs="David"/>
          <w:sz w:val="24"/>
          <w:szCs w:val="24"/>
          <w:rtl/>
        </w:rPr>
        <w:t>–</w:t>
      </w:r>
      <w:r>
        <w:rPr>
          <w:rFonts w:ascii="David" w:hAnsi="David" w:cs="David" w:hint="cs"/>
          <w:sz w:val="24"/>
          <w:szCs w:val="24"/>
          <w:rtl/>
        </w:rPr>
        <w:t xml:space="preserve"> רק כשרו"ח מתפטר בנסיבות שיש בהן עניין לבעלי המניות עליו להודיע ע"כ לדירקטוריון, והדירקטוריון נדרש להודיע ע"כ לבעלי המניות. </w:t>
      </w:r>
    </w:p>
    <w:p w:rsidR="00724B9C" w:rsidRDefault="00724B9C" w:rsidP="00724B9C">
      <w:pPr>
        <w:spacing w:after="120" w:line="360" w:lineRule="auto"/>
        <w:jc w:val="both"/>
        <w:rPr>
          <w:rFonts w:ascii="David" w:hAnsi="David" w:cs="David"/>
          <w:b/>
          <w:bCs/>
          <w:sz w:val="24"/>
          <w:szCs w:val="24"/>
          <w:rtl/>
        </w:rPr>
      </w:pPr>
      <w:r>
        <w:rPr>
          <w:rFonts w:ascii="David" w:hAnsi="David" w:cs="David" w:hint="cs"/>
          <w:b/>
          <w:bCs/>
          <w:sz w:val="24"/>
          <w:szCs w:val="24"/>
          <w:rtl/>
        </w:rPr>
        <w:t>בכל מקרה אחר אין צורך לפרט את הסיבות להתפטרות.</w:t>
      </w:r>
    </w:p>
    <w:p w:rsidR="00614A21" w:rsidRDefault="00614A21" w:rsidP="00614A21">
      <w:pPr>
        <w:spacing w:after="120" w:line="360" w:lineRule="auto"/>
        <w:jc w:val="both"/>
        <w:rPr>
          <w:rFonts w:ascii="David" w:hAnsi="David" w:cs="David" w:hint="cs"/>
          <w:sz w:val="24"/>
          <w:szCs w:val="24"/>
          <w:rtl/>
        </w:rPr>
      </w:pPr>
      <w:r>
        <w:rPr>
          <w:rFonts w:ascii="David" w:hAnsi="David" w:cs="David" w:hint="cs"/>
          <w:b/>
          <w:bCs/>
          <w:sz w:val="24"/>
          <w:szCs w:val="24"/>
          <w:u w:val="single"/>
          <w:rtl/>
        </w:rPr>
        <w:lastRenderedPageBreak/>
        <w:t>ס' 165-167-</w:t>
      </w:r>
      <w:r>
        <w:rPr>
          <w:rFonts w:ascii="David" w:hAnsi="David" w:cs="David" w:hint="cs"/>
          <w:sz w:val="24"/>
          <w:szCs w:val="24"/>
          <w:rtl/>
        </w:rPr>
        <w:t xml:space="preserve">קובע כי שכרו של רו"ח המבקר יקבע ע"י האסיפה הכללית </w:t>
      </w:r>
      <w:r w:rsidR="00A618BA">
        <w:rPr>
          <w:rFonts w:ascii="David" w:hAnsi="David" w:cs="David" w:hint="cs"/>
          <w:sz w:val="24"/>
          <w:szCs w:val="24"/>
          <w:rtl/>
        </w:rPr>
        <w:t>אא"כ נקבע אחרת בתקנון ואז הדירקטוריון יכול לקבוע את שכרו של רו"ח המבקר אם הוסמך לכך בתקנון .</w:t>
      </w:r>
    </w:p>
    <w:p w:rsidR="00614A21" w:rsidRDefault="00614A21" w:rsidP="00614A21">
      <w:pPr>
        <w:spacing w:after="120" w:line="360" w:lineRule="auto"/>
        <w:jc w:val="both"/>
        <w:rPr>
          <w:rFonts w:ascii="David" w:hAnsi="David" w:cs="David" w:hint="cs"/>
          <w:sz w:val="24"/>
          <w:szCs w:val="24"/>
          <w:rtl/>
        </w:rPr>
      </w:pPr>
      <w:r>
        <w:rPr>
          <w:rFonts w:ascii="David" w:hAnsi="David" w:cs="David" w:hint="cs"/>
          <w:b/>
          <w:bCs/>
          <w:sz w:val="24"/>
          <w:szCs w:val="24"/>
          <w:u w:val="single"/>
          <w:rtl/>
        </w:rPr>
        <w:t xml:space="preserve">ס' 167- </w:t>
      </w:r>
      <w:r>
        <w:rPr>
          <w:rFonts w:ascii="David" w:hAnsi="David" w:cs="David" w:hint="cs"/>
          <w:sz w:val="24"/>
          <w:szCs w:val="24"/>
          <w:rtl/>
        </w:rPr>
        <w:t xml:space="preserve"> שכרו של רו"ח המבקר עבור שירותים נלווים יקבע ע"י הדירקטוריון </w:t>
      </w:r>
      <w:r w:rsidR="001F422F">
        <w:rPr>
          <w:rFonts w:ascii="David" w:hAnsi="David" w:cs="David" w:hint="cs"/>
          <w:sz w:val="24"/>
          <w:szCs w:val="24"/>
          <w:rtl/>
        </w:rPr>
        <w:t>אא"כ נקבעה הוראה בתקנון ואז גם האסיפה הכללית רשאית לקבוע</w:t>
      </w:r>
    </w:p>
    <w:p w:rsidR="00614A21" w:rsidRDefault="00614A21" w:rsidP="00614A21">
      <w:pPr>
        <w:spacing w:after="120" w:line="360" w:lineRule="auto"/>
        <w:jc w:val="both"/>
        <w:rPr>
          <w:rFonts w:ascii="David" w:hAnsi="David" w:cs="David"/>
          <w:sz w:val="24"/>
          <w:szCs w:val="24"/>
          <w:rtl/>
        </w:rPr>
      </w:pPr>
      <w:r>
        <w:rPr>
          <w:rFonts w:ascii="David" w:hAnsi="David" w:cs="David" w:hint="cs"/>
          <w:b/>
          <w:bCs/>
          <w:sz w:val="24"/>
          <w:szCs w:val="24"/>
          <w:u w:val="single"/>
          <w:rtl/>
        </w:rPr>
        <w:t xml:space="preserve">ס' </w:t>
      </w:r>
      <w:r w:rsidR="001F422F">
        <w:rPr>
          <w:rFonts w:ascii="David" w:hAnsi="David" w:cs="David" w:hint="cs"/>
          <w:b/>
          <w:bCs/>
          <w:sz w:val="24"/>
          <w:szCs w:val="24"/>
          <w:u w:val="single"/>
          <w:rtl/>
        </w:rPr>
        <w:t xml:space="preserve">166(א) </w:t>
      </w:r>
      <w:r w:rsidR="001F422F">
        <w:rPr>
          <w:rFonts w:ascii="David" w:hAnsi="David" w:cs="David"/>
          <w:b/>
          <w:bCs/>
          <w:sz w:val="24"/>
          <w:szCs w:val="24"/>
          <w:u w:val="single"/>
          <w:rtl/>
        </w:rPr>
        <w:t>–</w:t>
      </w:r>
      <w:r w:rsidR="001F422F">
        <w:rPr>
          <w:rFonts w:ascii="David" w:hAnsi="David" w:cs="David" w:hint="cs"/>
          <w:b/>
          <w:bCs/>
          <w:sz w:val="24"/>
          <w:szCs w:val="24"/>
          <w:u w:val="single"/>
          <w:rtl/>
        </w:rPr>
        <w:t xml:space="preserve"> </w:t>
      </w:r>
      <w:r w:rsidR="001F422F">
        <w:rPr>
          <w:rFonts w:ascii="David" w:hAnsi="David" w:cs="David" w:hint="cs"/>
          <w:sz w:val="24"/>
          <w:szCs w:val="24"/>
          <w:rtl/>
        </w:rPr>
        <w:t xml:space="preserve">חברה לא תתנה את תשלום שכ"ט של רו"ח המבקר בתנאים המגבילים את הביקורת או קושרים בין שכ"ט לתוצאות הביקורת . </w:t>
      </w:r>
    </w:p>
    <w:p w:rsidR="001F422F" w:rsidRDefault="001F422F" w:rsidP="00614A21">
      <w:pPr>
        <w:spacing w:after="120" w:line="360" w:lineRule="auto"/>
        <w:jc w:val="both"/>
        <w:rPr>
          <w:rFonts w:ascii="David" w:hAnsi="David" w:cs="David"/>
          <w:sz w:val="24"/>
          <w:szCs w:val="24"/>
          <w:rtl/>
        </w:rPr>
      </w:pPr>
      <w:r>
        <w:rPr>
          <w:rFonts w:ascii="David" w:hAnsi="David" w:cs="David" w:hint="cs"/>
          <w:b/>
          <w:bCs/>
          <w:sz w:val="24"/>
          <w:szCs w:val="24"/>
          <w:u w:val="single"/>
          <w:rtl/>
        </w:rPr>
        <w:t xml:space="preserve">ס' 166(ב) </w:t>
      </w:r>
      <w:r>
        <w:rPr>
          <w:rFonts w:ascii="David" w:hAnsi="David" w:cs="David"/>
          <w:b/>
          <w:bCs/>
          <w:sz w:val="24"/>
          <w:szCs w:val="24"/>
          <w:u w:val="single"/>
          <w:rtl/>
        </w:rPr>
        <w:t>–</w:t>
      </w:r>
      <w:r>
        <w:rPr>
          <w:rFonts w:ascii="David" w:hAnsi="David" w:cs="David" w:hint="cs"/>
          <w:b/>
          <w:bCs/>
          <w:sz w:val="24"/>
          <w:szCs w:val="24"/>
          <w:u w:val="single"/>
          <w:rtl/>
        </w:rPr>
        <w:t xml:space="preserve"> </w:t>
      </w:r>
      <w:r>
        <w:rPr>
          <w:rFonts w:ascii="David" w:hAnsi="David" w:cs="David" w:hint="cs"/>
          <w:sz w:val="24"/>
          <w:szCs w:val="24"/>
          <w:rtl/>
        </w:rPr>
        <w:t>אסור לחברה לעשות ביטוח אחריות מקצועית לרו"ח המבקר בשל רשלנות אפשרית שלו כלפיה זה פוגע באי תלות.</w:t>
      </w:r>
    </w:p>
    <w:p w:rsidR="001F422F" w:rsidRDefault="001F422F" w:rsidP="001F422F">
      <w:pPr>
        <w:spacing w:after="120" w:line="360" w:lineRule="auto"/>
        <w:jc w:val="both"/>
        <w:rPr>
          <w:rFonts w:ascii="David" w:hAnsi="David" w:cs="David" w:hint="cs"/>
          <w:b/>
          <w:bCs/>
          <w:sz w:val="24"/>
          <w:szCs w:val="24"/>
          <w:u w:val="single"/>
          <w:rtl/>
        </w:rPr>
      </w:pPr>
      <w:r>
        <w:rPr>
          <w:rFonts w:ascii="David" w:hAnsi="David" w:cs="David" w:hint="cs"/>
          <w:b/>
          <w:bCs/>
          <w:sz w:val="24"/>
          <w:szCs w:val="24"/>
          <w:u w:val="single"/>
          <w:rtl/>
        </w:rPr>
        <w:t>ס' 168-170- סמכויות , חובות , ואחריות רו"ח</w:t>
      </w:r>
    </w:p>
    <w:p w:rsidR="001F422F" w:rsidRDefault="001F422F" w:rsidP="001F422F">
      <w:pPr>
        <w:spacing w:after="120" w:line="360" w:lineRule="auto"/>
        <w:jc w:val="both"/>
        <w:rPr>
          <w:rFonts w:ascii="David" w:hAnsi="David" w:cs="David" w:hint="cs"/>
          <w:sz w:val="24"/>
          <w:szCs w:val="24"/>
          <w:rtl/>
        </w:rPr>
      </w:pPr>
      <w:r>
        <w:rPr>
          <w:rFonts w:ascii="David" w:hAnsi="David" w:cs="David" w:hint="cs"/>
          <w:b/>
          <w:bCs/>
          <w:sz w:val="24"/>
          <w:szCs w:val="24"/>
          <w:u w:val="single"/>
          <w:rtl/>
        </w:rPr>
        <w:t xml:space="preserve">ס' 168- </w:t>
      </w:r>
      <w:r>
        <w:rPr>
          <w:rFonts w:ascii="David" w:hAnsi="David" w:cs="David" w:hint="cs"/>
          <w:sz w:val="24"/>
          <w:szCs w:val="24"/>
          <w:rtl/>
        </w:rPr>
        <w:t xml:space="preserve">קובע </w:t>
      </w:r>
      <w:r>
        <w:rPr>
          <w:rFonts w:ascii="David" w:hAnsi="David" w:cs="David"/>
          <w:sz w:val="24"/>
          <w:szCs w:val="24"/>
          <w:rtl/>
        </w:rPr>
        <w:t>–</w:t>
      </w:r>
      <w:r>
        <w:rPr>
          <w:rFonts w:ascii="David" w:hAnsi="David" w:cs="David" w:hint="cs"/>
          <w:sz w:val="24"/>
          <w:szCs w:val="24"/>
          <w:rtl/>
        </w:rPr>
        <w:t xml:space="preserve"> כי רו"ח רשאי בכל עת לעיין במסמכי החברה הקשורים למילוי תפקידו ורשאי להשתתף בכל ישיבות אסיפה כללית ודירקטוריון שמוגשים בה </w:t>
      </w:r>
      <w:proofErr w:type="spellStart"/>
      <w:r>
        <w:rPr>
          <w:rFonts w:ascii="David" w:hAnsi="David" w:cs="David" w:hint="cs"/>
          <w:sz w:val="24"/>
          <w:szCs w:val="24"/>
          <w:rtl/>
        </w:rPr>
        <w:t>דוכ"ס</w:t>
      </w:r>
      <w:proofErr w:type="spellEnd"/>
      <w:r>
        <w:rPr>
          <w:rFonts w:ascii="David" w:hAnsi="David" w:cs="David" w:hint="cs"/>
          <w:sz w:val="24"/>
          <w:szCs w:val="24"/>
          <w:rtl/>
        </w:rPr>
        <w:t xml:space="preserve"> , ולגבי דירקטוריון שדן גם בליקויים בבקרה הפנימית</w:t>
      </w:r>
    </w:p>
    <w:p w:rsidR="001F422F" w:rsidRDefault="001F422F" w:rsidP="001F422F">
      <w:pPr>
        <w:spacing w:after="120" w:line="360" w:lineRule="auto"/>
        <w:jc w:val="both"/>
        <w:rPr>
          <w:rFonts w:ascii="David" w:hAnsi="David" w:cs="David" w:hint="cs"/>
          <w:sz w:val="24"/>
          <w:szCs w:val="24"/>
          <w:rtl/>
        </w:rPr>
      </w:pPr>
      <w:r>
        <w:rPr>
          <w:rFonts w:ascii="David" w:hAnsi="David" w:cs="David" w:hint="cs"/>
          <w:b/>
          <w:bCs/>
          <w:sz w:val="24"/>
          <w:szCs w:val="24"/>
          <w:u w:val="single"/>
          <w:rtl/>
        </w:rPr>
        <w:t xml:space="preserve">ס' 169(א) </w:t>
      </w:r>
      <w:r>
        <w:rPr>
          <w:rFonts w:ascii="David" w:hAnsi="David" w:cs="David"/>
          <w:b/>
          <w:bCs/>
          <w:sz w:val="24"/>
          <w:szCs w:val="24"/>
          <w:u w:val="single"/>
          <w:rtl/>
        </w:rPr>
        <w:t>–</w:t>
      </w:r>
      <w:r>
        <w:rPr>
          <w:rFonts w:ascii="David" w:hAnsi="David" w:cs="David" w:hint="cs"/>
          <w:sz w:val="24"/>
          <w:szCs w:val="24"/>
          <w:rtl/>
        </w:rPr>
        <w:t xml:space="preserve">רו"ח המבקר חייב לדווח ליו"ר הדירקטוריון על ליקויים מהותיים בבקרה הפנימית של החברה </w:t>
      </w:r>
    </w:p>
    <w:p w:rsidR="001F422F" w:rsidRDefault="001F422F" w:rsidP="001F422F">
      <w:pPr>
        <w:spacing w:after="120" w:line="360" w:lineRule="auto"/>
        <w:jc w:val="both"/>
        <w:rPr>
          <w:rFonts w:ascii="David" w:hAnsi="David" w:cs="David" w:hint="cs"/>
          <w:sz w:val="24"/>
          <w:szCs w:val="24"/>
          <w:rtl/>
        </w:rPr>
      </w:pPr>
      <w:r>
        <w:rPr>
          <w:rFonts w:ascii="David" w:hAnsi="David" w:cs="David" w:hint="cs"/>
          <w:b/>
          <w:bCs/>
          <w:sz w:val="24"/>
          <w:szCs w:val="24"/>
          <w:u w:val="single"/>
          <w:rtl/>
        </w:rPr>
        <w:t xml:space="preserve">ס' 169(ב)- </w:t>
      </w:r>
      <w:r>
        <w:rPr>
          <w:rFonts w:ascii="David" w:hAnsi="David" w:cs="David" w:hint="cs"/>
          <w:sz w:val="24"/>
          <w:szCs w:val="24"/>
          <w:rtl/>
        </w:rPr>
        <w:t xml:space="preserve">קובע שיו"ר הדירקטוריון יזמן ישיבת דירקטוריון לדיון בנושא </w:t>
      </w:r>
    </w:p>
    <w:p w:rsidR="001F422F" w:rsidRDefault="001F422F" w:rsidP="001F422F">
      <w:pPr>
        <w:spacing w:after="120" w:line="360" w:lineRule="auto"/>
        <w:jc w:val="both"/>
        <w:rPr>
          <w:rFonts w:ascii="David" w:hAnsi="David" w:cs="David"/>
          <w:sz w:val="24"/>
          <w:szCs w:val="24"/>
          <w:rtl/>
        </w:rPr>
      </w:pPr>
      <w:r>
        <w:rPr>
          <w:rFonts w:ascii="David" w:hAnsi="David" w:cs="David" w:hint="cs"/>
          <w:b/>
          <w:bCs/>
          <w:sz w:val="24"/>
          <w:szCs w:val="24"/>
          <w:u w:val="single"/>
          <w:rtl/>
        </w:rPr>
        <w:t xml:space="preserve">ס' 170 - </w:t>
      </w:r>
      <w:r>
        <w:rPr>
          <w:rFonts w:ascii="David" w:hAnsi="David" w:cs="David" w:hint="cs"/>
          <w:sz w:val="24"/>
          <w:szCs w:val="24"/>
          <w:rtl/>
        </w:rPr>
        <w:t xml:space="preserve"> קובע שרו"ח אחראי על חוו"ד כלפי החברה ובעלי מניותיה (מכוח פסיקות של בתי משפט קיימת אחריות אפשרית כלפי צדדים שלישיים).</w:t>
      </w:r>
    </w:p>
    <w:p w:rsidR="001F422F" w:rsidRDefault="001F422F" w:rsidP="001F422F">
      <w:pPr>
        <w:spacing w:after="120" w:line="360" w:lineRule="auto"/>
        <w:jc w:val="both"/>
        <w:rPr>
          <w:rFonts w:ascii="David" w:hAnsi="David" w:cs="David" w:hint="cs"/>
          <w:sz w:val="24"/>
          <w:szCs w:val="24"/>
          <w:rtl/>
        </w:rPr>
      </w:pPr>
      <w:r>
        <w:rPr>
          <w:rFonts w:ascii="David" w:hAnsi="David" w:cs="David" w:hint="cs"/>
          <w:b/>
          <w:bCs/>
          <w:sz w:val="24"/>
          <w:szCs w:val="24"/>
          <w:u w:val="single"/>
          <w:rtl/>
        </w:rPr>
        <w:t xml:space="preserve">ס' 171(א) </w:t>
      </w:r>
      <w:r>
        <w:rPr>
          <w:rFonts w:ascii="David" w:hAnsi="David" w:cs="David"/>
          <w:b/>
          <w:bCs/>
          <w:sz w:val="24"/>
          <w:szCs w:val="24"/>
          <w:u w:val="single"/>
          <w:rtl/>
        </w:rPr>
        <w:t>–</w:t>
      </w:r>
      <w:r>
        <w:rPr>
          <w:rFonts w:ascii="David" w:hAnsi="David" w:cs="David" w:hint="cs"/>
          <w:b/>
          <w:bCs/>
          <w:sz w:val="24"/>
          <w:szCs w:val="24"/>
          <w:u w:val="single"/>
          <w:rtl/>
        </w:rPr>
        <w:t xml:space="preserve"> </w:t>
      </w:r>
      <w:r>
        <w:rPr>
          <w:rFonts w:ascii="David" w:hAnsi="David" w:cs="David" w:hint="cs"/>
          <w:sz w:val="24"/>
          <w:szCs w:val="24"/>
          <w:rtl/>
        </w:rPr>
        <w:t xml:space="preserve">קובע כי תאגיד מדווח יערוך </w:t>
      </w:r>
      <w:proofErr w:type="spellStart"/>
      <w:r>
        <w:rPr>
          <w:rFonts w:ascii="David" w:hAnsi="David" w:cs="David" w:hint="cs"/>
          <w:sz w:val="24"/>
          <w:szCs w:val="24"/>
          <w:rtl/>
        </w:rPr>
        <w:t>דוכ"ס</w:t>
      </w:r>
      <w:proofErr w:type="spellEnd"/>
      <w:r>
        <w:rPr>
          <w:rFonts w:ascii="David" w:hAnsi="David" w:cs="David" w:hint="cs"/>
          <w:sz w:val="24"/>
          <w:szCs w:val="24"/>
          <w:rtl/>
        </w:rPr>
        <w:t xml:space="preserve"> לפי חוק ני"ע. שמכוחו פורסמו תקנות. </w:t>
      </w:r>
    </w:p>
    <w:p w:rsidR="001F422F" w:rsidRDefault="001F422F" w:rsidP="001F422F">
      <w:pPr>
        <w:spacing w:after="120" w:line="360" w:lineRule="auto"/>
        <w:jc w:val="both"/>
        <w:rPr>
          <w:rFonts w:ascii="David" w:hAnsi="David" w:cs="David"/>
          <w:sz w:val="24"/>
          <w:szCs w:val="24"/>
          <w:rtl/>
        </w:rPr>
      </w:pPr>
      <w:r>
        <w:rPr>
          <w:rFonts w:ascii="David" w:hAnsi="David" w:cs="David" w:hint="cs"/>
          <w:b/>
          <w:bCs/>
          <w:sz w:val="24"/>
          <w:szCs w:val="24"/>
          <w:u w:val="single"/>
          <w:rtl/>
        </w:rPr>
        <w:t xml:space="preserve">ס' 171(ב)- </w:t>
      </w:r>
      <w:r>
        <w:rPr>
          <w:rFonts w:ascii="David" w:hAnsi="David" w:cs="David" w:hint="cs"/>
          <w:sz w:val="24"/>
          <w:szCs w:val="24"/>
          <w:rtl/>
        </w:rPr>
        <w:t xml:space="preserve">קובע שתאגיד לא מדווח יערוך את הדוכ"ס לפי מה שנקבע </w:t>
      </w:r>
      <w:proofErr w:type="spellStart"/>
      <w:r>
        <w:rPr>
          <w:rFonts w:ascii="David" w:hAnsi="David" w:cs="David" w:hint="cs"/>
          <w:sz w:val="24"/>
          <w:szCs w:val="24"/>
          <w:rtl/>
        </w:rPr>
        <w:t>בח"ח</w:t>
      </w:r>
      <w:proofErr w:type="spellEnd"/>
      <w:r>
        <w:rPr>
          <w:rFonts w:ascii="David" w:hAnsi="David" w:cs="David" w:hint="cs"/>
          <w:sz w:val="24"/>
          <w:szCs w:val="24"/>
          <w:rtl/>
        </w:rPr>
        <w:t xml:space="preserve"> כלומר, עפ"י כללי חשבונאות מקובלים בישראל.</w:t>
      </w:r>
    </w:p>
    <w:p w:rsidR="001F422F" w:rsidRDefault="001F422F" w:rsidP="001F422F">
      <w:pPr>
        <w:spacing w:after="120" w:line="360" w:lineRule="auto"/>
        <w:jc w:val="both"/>
        <w:rPr>
          <w:rFonts w:ascii="David" w:hAnsi="David" w:cs="David"/>
          <w:sz w:val="24"/>
          <w:szCs w:val="24"/>
          <w:rtl/>
        </w:rPr>
      </w:pPr>
      <w:r>
        <w:rPr>
          <w:rFonts w:ascii="David" w:hAnsi="David" w:cs="David" w:hint="cs"/>
          <w:b/>
          <w:bCs/>
          <w:sz w:val="24"/>
          <w:szCs w:val="24"/>
          <w:u w:val="single"/>
          <w:rtl/>
        </w:rPr>
        <w:t xml:space="preserve">ס' 171(ג) </w:t>
      </w:r>
      <w:r>
        <w:rPr>
          <w:rFonts w:ascii="David" w:hAnsi="David" w:cs="David"/>
          <w:b/>
          <w:bCs/>
          <w:sz w:val="24"/>
          <w:szCs w:val="24"/>
          <w:u w:val="single"/>
          <w:rtl/>
        </w:rPr>
        <w:t>–</w:t>
      </w:r>
      <w:r w:rsidRPr="001F422F">
        <w:rPr>
          <w:rFonts w:ascii="David" w:hAnsi="David" w:cs="David" w:hint="cs"/>
          <w:sz w:val="24"/>
          <w:szCs w:val="24"/>
          <w:rtl/>
        </w:rPr>
        <w:t xml:space="preserve">קובע כי הדירקטוריון יאשר את הדוכ"ס, יחתום עליהם , ויביאם בפני האסיפה הכללית. </w:t>
      </w:r>
      <w:proofErr w:type="spellStart"/>
      <w:r w:rsidRPr="001F422F">
        <w:rPr>
          <w:rFonts w:ascii="David" w:hAnsi="David" w:cs="David" w:hint="cs"/>
          <w:sz w:val="24"/>
          <w:szCs w:val="24"/>
          <w:rtl/>
        </w:rPr>
        <w:t>בח"פ</w:t>
      </w:r>
      <w:proofErr w:type="spellEnd"/>
      <w:r w:rsidRPr="001F422F">
        <w:rPr>
          <w:rFonts w:ascii="David" w:hAnsi="David" w:cs="David" w:hint="cs"/>
          <w:sz w:val="24"/>
          <w:szCs w:val="24"/>
          <w:rtl/>
        </w:rPr>
        <w:t xml:space="preserve"> די בחתימת דירקטור אחד לאישור הדוכ"ס</w:t>
      </w:r>
      <w:r>
        <w:rPr>
          <w:rFonts w:ascii="David" w:hAnsi="David" w:cs="David" w:hint="cs"/>
          <w:sz w:val="24"/>
          <w:szCs w:val="24"/>
          <w:rtl/>
        </w:rPr>
        <w:t xml:space="preserve">. </w:t>
      </w:r>
      <w:proofErr w:type="spellStart"/>
      <w:r>
        <w:rPr>
          <w:rFonts w:ascii="David" w:hAnsi="David" w:cs="David" w:hint="cs"/>
          <w:sz w:val="24"/>
          <w:szCs w:val="24"/>
          <w:rtl/>
        </w:rPr>
        <w:t>בח"צ</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תקנות ני"ע (דו"חות תקופתיים </w:t>
      </w:r>
      <w:proofErr w:type="spellStart"/>
      <w:r>
        <w:rPr>
          <w:rFonts w:ascii="David" w:hAnsi="David" w:cs="David" w:hint="cs"/>
          <w:sz w:val="24"/>
          <w:szCs w:val="24"/>
          <w:rtl/>
        </w:rPr>
        <w:t>ומיידיים</w:t>
      </w:r>
      <w:proofErr w:type="spellEnd"/>
      <w:r>
        <w:rPr>
          <w:rFonts w:ascii="David" w:hAnsi="David" w:cs="David" w:hint="cs"/>
          <w:sz w:val="24"/>
          <w:szCs w:val="24"/>
          <w:rtl/>
        </w:rPr>
        <w:t>) תיקון משנת 2004 קובע כי על הדוכ"ס יחתמו שלושה :</w:t>
      </w:r>
    </w:p>
    <w:p w:rsidR="001F422F" w:rsidRDefault="001F422F" w:rsidP="001F422F">
      <w:pPr>
        <w:pStyle w:val="a7"/>
        <w:numPr>
          <w:ilvl w:val="0"/>
          <w:numId w:val="30"/>
        </w:numPr>
        <w:spacing w:after="120" w:line="360" w:lineRule="auto"/>
        <w:jc w:val="both"/>
        <w:rPr>
          <w:rFonts w:ascii="David" w:hAnsi="David" w:cs="David" w:hint="cs"/>
          <w:sz w:val="24"/>
          <w:szCs w:val="24"/>
        </w:rPr>
      </w:pPr>
      <w:r>
        <w:rPr>
          <w:rFonts w:ascii="David" w:hAnsi="David" w:cs="David" w:hint="cs"/>
          <w:sz w:val="24"/>
          <w:szCs w:val="24"/>
          <w:rtl/>
        </w:rPr>
        <w:t xml:space="preserve">יו"ר הדירקטוריון </w:t>
      </w:r>
    </w:p>
    <w:p w:rsidR="001F422F" w:rsidRDefault="001F422F" w:rsidP="001F422F">
      <w:pPr>
        <w:pStyle w:val="a7"/>
        <w:numPr>
          <w:ilvl w:val="0"/>
          <w:numId w:val="30"/>
        </w:numPr>
        <w:spacing w:after="120" w:line="360" w:lineRule="auto"/>
        <w:jc w:val="both"/>
        <w:rPr>
          <w:rFonts w:ascii="David" w:hAnsi="David" w:cs="David" w:hint="cs"/>
          <w:sz w:val="24"/>
          <w:szCs w:val="24"/>
        </w:rPr>
      </w:pPr>
      <w:r>
        <w:rPr>
          <w:rFonts w:ascii="David" w:hAnsi="David" w:cs="David" w:hint="cs"/>
          <w:sz w:val="24"/>
          <w:szCs w:val="24"/>
          <w:rtl/>
        </w:rPr>
        <w:t>המנכ"ל</w:t>
      </w:r>
    </w:p>
    <w:p w:rsidR="001F422F" w:rsidRDefault="001F422F" w:rsidP="001F422F">
      <w:pPr>
        <w:pStyle w:val="a7"/>
        <w:numPr>
          <w:ilvl w:val="0"/>
          <w:numId w:val="30"/>
        </w:numPr>
        <w:spacing w:after="120" w:line="360" w:lineRule="auto"/>
        <w:jc w:val="both"/>
        <w:rPr>
          <w:rFonts w:ascii="David" w:hAnsi="David" w:cs="David" w:hint="cs"/>
          <w:sz w:val="24"/>
          <w:szCs w:val="24"/>
        </w:rPr>
      </w:pPr>
      <w:r>
        <w:rPr>
          <w:rFonts w:ascii="David" w:hAnsi="David" w:cs="David" w:hint="cs"/>
          <w:sz w:val="24"/>
          <w:szCs w:val="24"/>
          <w:rtl/>
        </w:rPr>
        <w:t xml:space="preserve">מי שבכיר ביותר בתחום הכספים בחברה </w:t>
      </w:r>
    </w:p>
    <w:p w:rsidR="001F422F" w:rsidRDefault="001F422F" w:rsidP="001F422F">
      <w:pPr>
        <w:spacing w:after="120" w:line="360" w:lineRule="auto"/>
        <w:jc w:val="both"/>
        <w:rPr>
          <w:rFonts w:ascii="David" w:hAnsi="David" w:cs="David"/>
          <w:sz w:val="24"/>
          <w:szCs w:val="24"/>
          <w:rtl/>
        </w:rPr>
      </w:pPr>
      <w:r w:rsidRPr="001F422F">
        <w:rPr>
          <w:rFonts w:ascii="David" w:hAnsi="David" w:cs="David" w:hint="cs"/>
          <w:b/>
          <w:bCs/>
          <w:sz w:val="24"/>
          <w:szCs w:val="24"/>
          <w:u w:val="single"/>
          <w:rtl/>
        </w:rPr>
        <w:t>ס'</w:t>
      </w:r>
      <w:r>
        <w:rPr>
          <w:rFonts w:ascii="David" w:hAnsi="David" w:cs="David" w:hint="cs"/>
          <w:b/>
          <w:bCs/>
          <w:sz w:val="24"/>
          <w:szCs w:val="24"/>
          <w:u w:val="single"/>
          <w:rtl/>
        </w:rPr>
        <w:t xml:space="preserve"> 171(ה)- </w:t>
      </w:r>
      <w:r>
        <w:rPr>
          <w:rFonts w:ascii="David" w:hAnsi="David" w:cs="David" w:hint="cs"/>
          <w:sz w:val="24"/>
          <w:szCs w:val="24"/>
          <w:rtl/>
        </w:rPr>
        <w:t>קובע הוראות ותנאים להליך אישור הדוכ"ס שמכוחו נקבעו תקנות החברות משנת 2010 ועפ"י התקנות שחלות על כל תאגיד מדווח למעט חברות דואליות . הדוכ"ס של חברה כאמור יובאו לאישור הדירקטוריון לאחר שהתקיימו כל אלה :</w:t>
      </w:r>
    </w:p>
    <w:p w:rsidR="001F422F" w:rsidRDefault="001F422F" w:rsidP="001F422F">
      <w:pPr>
        <w:pStyle w:val="a7"/>
        <w:numPr>
          <w:ilvl w:val="0"/>
          <w:numId w:val="31"/>
        </w:numPr>
        <w:spacing w:after="120" w:line="360" w:lineRule="auto"/>
        <w:jc w:val="both"/>
        <w:rPr>
          <w:rFonts w:ascii="David" w:hAnsi="David" w:cs="David"/>
          <w:sz w:val="24"/>
          <w:szCs w:val="24"/>
        </w:rPr>
      </w:pPr>
      <w:r>
        <w:rPr>
          <w:rFonts w:ascii="David" w:hAnsi="David" w:cs="David" w:hint="cs"/>
          <w:sz w:val="24"/>
          <w:szCs w:val="24"/>
          <w:rtl/>
        </w:rPr>
        <w:t>הוועדה לבחינת הדוכ"ס דנה בישיבותיה וגיבשה המלצה לדירקטוריון בנושאים הבאים :</w:t>
      </w:r>
    </w:p>
    <w:p w:rsidR="001F422F" w:rsidRDefault="001F422F" w:rsidP="001F422F">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אומדנים</w:t>
      </w:r>
    </w:p>
    <w:p w:rsidR="001F422F" w:rsidRDefault="001F422F" w:rsidP="001F422F">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בקרות פנימיות</w:t>
      </w:r>
    </w:p>
    <w:p w:rsidR="001F422F" w:rsidRDefault="001F422F" w:rsidP="001F422F">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נאותות הגילויים</w:t>
      </w:r>
    </w:p>
    <w:p w:rsidR="001F422F" w:rsidRDefault="001F422F" w:rsidP="001F422F">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מדיניות חשבונאית וטיפול בהערכות שווי</w:t>
      </w:r>
    </w:p>
    <w:p w:rsidR="001F422F" w:rsidRDefault="001F422F" w:rsidP="001F422F">
      <w:pPr>
        <w:pStyle w:val="a7"/>
        <w:numPr>
          <w:ilvl w:val="0"/>
          <w:numId w:val="31"/>
        </w:numPr>
        <w:spacing w:after="120" w:line="360" w:lineRule="auto"/>
        <w:jc w:val="both"/>
        <w:rPr>
          <w:rFonts w:ascii="David" w:hAnsi="David" w:cs="David" w:hint="cs"/>
          <w:sz w:val="24"/>
          <w:szCs w:val="24"/>
        </w:rPr>
      </w:pPr>
      <w:r>
        <w:rPr>
          <w:rFonts w:ascii="David" w:hAnsi="David" w:cs="David" w:hint="cs"/>
          <w:sz w:val="24"/>
          <w:szCs w:val="24"/>
          <w:rtl/>
        </w:rPr>
        <w:lastRenderedPageBreak/>
        <w:t>רו"ח המבקר הוזמן לכל ישיבות הוועדה לבחינת הדוכ"ס.</w:t>
      </w:r>
    </w:p>
    <w:p w:rsidR="001F422F" w:rsidRDefault="001F422F" w:rsidP="001F422F">
      <w:pPr>
        <w:pStyle w:val="a7"/>
        <w:numPr>
          <w:ilvl w:val="0"/>
          <w:numId w:val="31"/>
        </w:numPr>
        <w:spacing w:after="120" w:line="360" w:lineRule="auto"/>
        <w:jc w:val="both"/>
        <w:rPr>
          <w:rFonts w:ascii="David" w:hAnsi="David" w:cs="David" w:hint="cs"/>
          <w:sz w:val="24"/>
          <w:szCs w:val="24"/>
        </w:rPr>
      </w:pPr>
      <w:r>
        <w:rPr>
          <w:rFonts w:ascii="David" w:hAnsi="David" w:cs="David" w:hint="cs"/>
          <w:sz w:val="24"/>
          <w:szCs w:val="24"/>
          <w:rtl/>
        </w:rPr>
        <w:t>הוועדה העבירה לדירקטוריון את המלצותיה , זמן סביר לפני הדיון בדירקטוריון</w:t>
      </w:r>
    </w:p>
    <w:p w:rsidR="001F422F" w:rsidRPr="001F422F" w:rsidRDefault="001F422F" w:rsidP="001F422F">
      <w:pPr>
        <w:pStyle w:val="a7"/>
        <w:numPr>
          <w:ilvl w:val="0"/>
          <w:numId w:val="31"/>
        </w:numPr>
        <w:spacing w:after="120" w:line="360" w:lineRule="auto"/>
        <w:jc w:val="both"/>
        <w:rPr>
          <w:rFonts w:ascii="David" w:hAnsi="David" w:cs="David" w:hint="cs"/>
          <w:sz w:val="24"/>
          <w:szCs w:val="24"/>
          <w:rtl/>
        </w:rPr>
      </w:pPr>
      <w:r>
        <w:rPr>
          <w:rFonts w:ascii="David" w:hAnsi="David" w:cs="David" w:hint="cs"/>
          <w:sz w:val="24"/>
          <w:szCs w:val="24"/>
          <w:rtl/>
        </w:rPr>
        <w:t xml:space="preserve">הדירקטוריון דן בהמלצות הוועדה. </w:t>
      </w:r>
    </w:p>
    <w:p w:rsidR="001F422F" w:rsidRDefault="001F422F" w:rsidP="001F422F">
      <w:pPr>
        <w:spacing w:after="120" w:line="360" w:lineRule="auto"/>
        <w:jc w:val="both"/>
        <w:rPr>
          <w:rFonts w:ascii="David" w:hAnsi="David" w:cs="David" w:hint="cs"/>
          <w:b/>
          <w:bCs/>
          <w:sz w:val="24"/>
          <w:szCs w:val="24"/>
          <w:rtl/>
        </w:rPr>
      </w:pPr>
      <w:r w:rsidRPr="001F422F">
        <w:rPr>
          <w:rFonts w:ascii="David" w:hAnsi="David" w:cs="David" w:hint="cs"/>
          <w:sz w:val="24"/>
          <w:szCs w:val="24"/>
          <w:rtl/>
        </w:rPr>
        <w:t xml:space="preserve"> </w:t>
      </w:r>
      <w:r w:rsidR="00EC1EC3">
        <w:rPr>
          <w:rFonts w:ascii="David" w:hAnsi="David" w:cs="David" w:hint="cs"/>
          <w:b/>
          <w:bCs/>
          <w:sz w:val="24"/>
          <w:szCs w:val="24"/>
          <w:rtl/>
        </w:rPr>
        <w:t xml:space="preserve">ועדה לבחינת הדוכ"ס </w:t>
      </w:r>
      <w:r w:rsidR="00EC1EC3">
        <w:rPr>
          <w:rFonts w:ascii="David" w:hAnsi="David" w:cs="David"/>
          <w:b/>
          <w:bCs/>
          <w:sz w:val="24"/>
          <w:szCs w:val="24"/>
          <w:rtl/>
        </w:rPr>
        <w:t>–</w:t>
      </w:r>
      <w:r w:rsidR="00EC1EC3">
        <w:rPr>
          <w:rFonts w:ascii="David" w:hAnsi="David" w:cs="David" w:hint="cs"/>
          <w:b/>
          <w:bCs/>
          <w:sz w:val="24"/>
          <w:szCs w:val="24"/>
          <w:rtl/>
        </w:rPr>
        <w:t xml:space="preserve"> מושג חשוב</w:t>
      </w:r>
    </w:p>
    <w:p w:rsidR="00EC1EC3" w:rsidRDefault="00EC1EC3" w:rsidP="00EC1EC3">
      <w:pPr>
        <w:spacing w:after="120" w:line="360" w:lineRule="auto"/>
        <w:jc w:val="both"/>
        <w:rPr>
          <w:rFonts w:ascii="David" w:hAnsi="David" w:cs="David" w:hint="cs"/>
          <w:b/>
          <w:bCs/>
          <w:sz w:val="24"/>
          <w:szCs w:val="24"/>
          <w:u w:val="single"/>
          <w:rtl/>
        </w:rPr>
      </w:pPr>
      <w:r>
        <w:rPr>
          <w:rFonts w:ascii="David" w:hAnsi="David" w:cs="David" w:hint="cs"/>
          <w:b/>
          <w:bCs/>
          <w:sz w:val="24"/>
          <w:szCs w:val="24"/>
          <w:u w:val="single"/>
          <w:rtl/>
        </w:rPr>
        <w:t>ס'</w:t>
      </w:r>
      <w:r>
        <w:rPr>
          <w:rFonts w:ascii="David" w:hAnsi="David" w:cs="David" w:hint="cs"/>
          <w:b/>
          <w:bCs/>
          <w:sz w:val="24"/>
          <w:szCs w:val="24"/>
          <w:u w:val="single"/>
          <w:rtl/>
        </w:rPr>
        <w:t xml:space="preserve"> 239 עד 249ג </w:t>
      </w:r>
      <w:r>
        <w:rPr>
          <w:rFonts w:ascii="David" w:hAnsi="David" w:cs="David"/>
          <w:b/>
          <w:bCs/>
          <w:sz w:val="24"/>
          <w:szCs w:val="24"/>
          <w:u w:val="single"/>
          <w:rtl/>
        </w:rPr>
        <w:t>–</w:t>
      </w:r>
      <w:r>
        <w:rPr>
          <w:rFonts w:ascii="David" w:hAnsi="David" w:cs="David" w:hint="cs"/>
          <w:b/>
          <w:bCs/>
          <w:sz w:val="24"/>
          <w:szCs w:val="24"/>
          <w:u w:val="single"/>
          <w:rtl/>
        </w:rPr>
        <w:t xml:space="preserve"> דירקטור חיצוני ודירקטור בלתי תלוי </w:t>
      </w:r>
    </w:p>
    <w:p w:rsidR="00EC1EC3" w:rsidRDefault="00EC1EC3" w:rsidP="00EC1EC3">
      <w:pPr>
        <w:spacing w:after="120" w:line="360" w:lineRule="auto"/>
        <w:jc w:val="both"/>
        <w:rPr>
          <w:rFonts w:ascii="David" w:hAnsi="David" w:cs="David"/>
          <w:sz w:val="24"/>
          <w:szCs w:val="24"/>
          <w:rtl/>
        </w:rPr>
      </w:pPr>
      <w:r>
        <w:rPr>
          <w:rFonts w:ascii="David" w:hAnsi="David" w:cs="David" w:hint="cs"/>
          <w:b/>
          <w:bCs/>
          <w:sz w:val="24"/>
          <w:szCs w:val="24"/>
          <w:rtl/>
        </w:rPr>
        <w:t xml:space="preserve">דירקטור חיצוני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דירקטור שממונה ע"י רוב בעלי מניות המיעוט. </w:t>
      </w:r>
    </w:p>
    <w:p w:rsidR="00EC1EC3" w:rsidRDefault="00EC1EC3" w:rsidP="00EC1EC3">
      <w:pPr>
        <w:spacing w:after="120" w:line="360" w:lineRule="auto"/>
        <w:jc w:val="both"/>
        <w:rPr>
          <w:rFonts w:ascii="David" w:hAnsi="David" w:cs="David"/>
          <w:sz w:val="24"/>
          <w:szCs w:val="24"/>
          <w:rtl/>
        </w:rPr>
      </w:pPr>
      <w:r>
        <w:rPr>
          <w:rFonts w:ascii="David" w:hAnsi="David" w:cs="David" w:hint="cs"/>
          <w:b/>
          <w:bCs/>
          <w:sz w:val="24"/>
          <w:szCs w:val="24"/>
          <w:u w:val="single"/>
          <w:rtl/>
        </w:rPr>
        <w:t>ס'</w:t>
      </w:r>
      <w:r>
        <w:rPr>
          <w:rFonts w:ascii="David" w:hAnsi="David" w:cs="David" w:hint="cs"/>
          <w:b/>
          <w:bCs/>
          <w:sz w:val="24"/>
          <w:szCs w:val="24"/>
          <w:u w:val="single"/>
          <w:rtl/>
        </w:rPr>
        <w:t xml:space="preserve"> 239- </w:t>
      </w:r>
      <w:r>
        <w:rPr>
          <w:rFonts w:ascii="David" w:hAnsi="David" w:cs="David" w:hint="cs"/>
          <w:sz w:val="24"/>
          <w:szCs w:val="24"/>
          <w:rtl/>
        </w:rPr>
        <w:t xml:space="preserve">קובע כי בחברה מדווחת יכהנו לפחות שני </w:t>
      </w:r>
      <w:proofErr w:type="spellStart"/>
      <w:r>
        <w:rPr>
          <w:rFonts w:ascii="David" w:hAnsi="David" w:cs="David" w:hint="cs"/>
          <w:sz w:val="24"/>
          <w:szCs w:val="24"/>
          <w:rtl/>
        </w:rPr>
        <w:t>דח"צים</w:t>
      </w:r>
      <w:proofErr w:type="spellEnd"/>
      <w:r>
        <w:rPr>
          <w:rFonts w:ascii="David" w:hAnsi="David" w:cs="David" w:hint="cs"/>
          <w:sz w:val="24"/>
          <w:szCs w:val="24"/>
          <w:rtl/>
        </w:rPr>
        <w:t xml:space="preserve"> . </w:t>
      </w:r>
    </w:p>
    <w:p w:rsidR="00EC1EC3" w:rsidRPr="00EC1EC3" w:rsidRDefault="00EC1EC3" w:rsidP="00EC1EC3">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ס'</w:t>
      </w:r>
      <w:r>
        <w:rPr>
          <w:rFonts w:ascii="David" w:hAnsi="David" w:cs="David" w:hint="cs"/>
          <w:b/>
          <w:bCs/>
          <w:sz w:val="24"/>
          <w:szCs w:val="24"/>
          <w:u w:val="single"/>
          <w:rtl/>
        </w:rPr>
        <w:t xml:space="preserve"> 240-</w:t>
      </w:r>
      <w:r>
        <w:rPr>
          <w:rFonts w:ascii="David" w:hAnsi="David" w:cs="David" w:hint="cs"/>
          <w:sz w:val="24"/>
          <w:szCs w:val="24"/>
          <w:rtl/>
        </w:rPr>
        <w:t xml:space="preserve">קובע הקריטריונים למינוי </w:t>
      </w:r>
      <w:proofErr w:type="spellStart"/>
      <w:r>
        <w:rPr>
          <w:rFonts w:ascii="David" w:hAnsi="David" w:cs="David" w:hint="cs"/>
          <w:sz w:val="24"/>
          <w:szCs w:val="24"/>
          <w:rtl/>
        </w:rPr>
        <w:t>דח"צ</w:t>
      </w:r>
      <w:proofErr w:type="spellEnd"/>
      <w:r>
        <w:rPr>
          <w:rFonts w:ascii="David" w:hAnsi="David" w:cs="David" w:hint="cs"/>
          <w:sz w:val="24"/>
          <w:szCs w:val="24"/>
          <w:rtl/>
        </w:rPr>
        <w:t>:</w:t>
      </w:r>
    </w:p>
    <w:p w:rsidR="00EC1EC3" w:rsidRPr="00EC1EC3" w:rsidRDefault="00EC1EC3" w:rsidP="00EC1EC3">
      <w:pPr>
        <w:pStyle w:val="a7"/>
        <w:numPr>
          <w:ilvl w:val="0"/>
          <w:numId w:val="32"/>
        </w:numPr>
        <w:spacing w:after="120" w:line="360" w:lineRule="auto"/>
        <w:jc w:val="both"/>
        <w:rPr>
          <w:rFonts w:ascii="David" w:hAnsi="David" w:cs="David"/>
          <w:sz w:val="24"/>
          <w:szCs w:val="24"/>
        </w:rPr>
      </w:pPr>
      <w:r>
        <w:rPr>
          <w:rFonts w:ascii="David" w:hAnsi="David" w:cs="David" w:hint="cs"/>
          <w:sz w:val="24"/>
          <w:szCs w:val="24"/>
          <w:rtl/>
        </w:rPr>
        <w:t xml:space="preserve">יחיד, </w:t>
      </w:r>
      <w:r w:rsidRPr="00EC1EC3">
        <w:rPr>
          <w:rFonts w:ascii="David" w:hAnsi="David" w:cs="David" w:hint="cs"/>
          <w:sz w:val="24"/>
          <w:szCs w:val="24"/>
          <w:rtl/>
        </w:rPr>
        <w:t xml:space="preserve">תושב ישראל </w:t>
      </w:r>
    </w:p>
    <w:p w:rsidR="00EC1EC3" w:rsidRDefault="00EC1EC3" w:rsidP="00EC1EC3">
      <w:pPr>
        <w:pStyle w:val="a7"/>
        <w:numPr>
          <w:ilvl w:val="0"/>
          <w:numId w:val="32"/>
        </w:numPr>
        <w:spacing w:after="120" w:line="360" w:lineRule="auto"/>
        <w:jc w:val="both"/>
        <w:rPr>
          <w:rFonts w:ascii="David" w:hAnsi="David" w:cs="David" w:hint="cs"/>
          <w:sz w:val="24"/>
          <w:szCs w:val="24"/>
        </w:rPr>
      </w:pPr>
      <w:r>
        <w:rPr>
          <w:rFonts w:ascii="David" w:hAnsi="David" w:cs="David" w:hint="cs"/>
          <w:sz w:val="24"/>
          <w:szCs w:val="24"/>
          <w:rtl/>
        </w:rPr>
        <w:t xml:space="preserve">לא קרוב של בעל שליטה </w:t>
      </w:r>
    </w:p>
    <w:p w:rsidR="00EC1EC3" w:rsidRDefault="00EC1EC3" w:rsidP="00EC1EC3">
      <w:pPr>
        <w:pStyle w:val="a7"/>
        <w:numPr>
          <w:ilvl w:val="0"/>
          <w:numId w:val="32"/>
        </w:numPr>
        <w:spacing w:after="120" w:line="360" w:lineRule="auto"/>
        <w:jc w:val="both"/>
        <w:rPr>
          <w:rFonts w:ascii="David" w:hAnsi="David" w:cs="David" w:hint="cs"/>
          <w:sz w:val="24"/>
          <w:szCs w:val="24"/>
        </w:rPr>
      </w:pPr>
      <w:r>
        <w:rPr>
          <w:rFonts w:ascii="David" w:hAnsi="David" w:cs="David" w:hint="cs"/>
          <w:sz w:val="24"/>
          <w:szCs w:val="24"/>
          <w:rtl/>
        </w:rPr>
        <w:t xml:space="preserve">לא קרוב או שותף למי שיש לו קשרים עסקיים או מקצועיים עם החברה </w:t>
      </w:r>
    </w:p>
    <w:p w:rsidR="00EC1EC3" w:rsidRDefault="00EC1EC3" w:rsidP="00EC1EC3">
      <w:pPr>
        <w:pStyle w:val="a7"/>
        <w:numPr>
          <w:ilvl w:val="0"/>
          <w:numId w:val="32"/>
        </w:numPr>
        <w:spacing w:after="120" w:line="360" w:lineRule="auto"/>
        <w:jc w:val="both"/>
        <w:rPr>
          <w:rFonts w:ascii="David" w:hAnsi="David" w:cs="David" w:hint="cs"/>
          <w:sz w:val="24"/>
          <w:szCs w:val="24"/>
        </w:rPr>
      </w:pPr>
      <w:r>
        <w:rPr>
          <w:rFonts w:ascii="David" w:hAnsi="David" w:cs="David" w:hint="cs"/>
          <w:sz w:val="24"/>
          <w:szCs w:val="24"/>
          <w:rtl/>
        </w:rPr>
        <w:t>ללא ניגוד עניינים עם תפקידו כדירקטור</w:t>
      </w:r>
    </w:p>
    <w:p w:rsidR="00EC1EC3" w:rsidRDefault="00EC1EC3" w:rsidP="00EC1EC3">
      <w:pPr>
        <w:pStyle w:val="a7"/>
        <w:numPr>
          <w:ilvl w:val="0"/>
          <w:numId w:val="32"/>
        </w:numPr>
        <w:spacing w:after="120" w:line="360" w:lineRule="auto"/>
        <w:jc w:val="both"/>
        <w:rPr>
          <w:rFonts w:ascii="David" w:hAnsi="David" w:cs="David" w:hint="cs"/>
          <w:sz w:val="24"/>
          <w:szCs w:val="24"/>
        </w:rPr>
      </w:pPr>
      <w:r>
        <w:rPr>
          <w:rFonts w:ascii="David" w:hAnsi="David" w:cs="David" w:hint="cs"/>
          <w:sz w:val="24"/>
          <w:szCs w:val="24"/>
          <w:rtl/>
        </w:rPr>
        <w:t xml:space="preserve">לא ימונה דירקטור של חברה א' </w:t>
      </w:r>
      <w:proofErr w:type="spellStart"/>
      <w:r>
        <w:rPr>
          <w:rFonts w:ascii="David" w:hAnsi="David" w:cs="David" w:hint="cs"/>
          <w:sz w:val="24"/>
          <w:szCs w:val="24"/>
          <w:rtl/>
        </w:rPr>
        <w:t>כדח"צ</w:t>
      </w:r>
      <w:proofErr w:type="spellEnd"/>
      <w:r>
        <w:rPr>
          <w:rFonts w:ascii="David" w:hAnsi="David" w:cs="David" w:hint="cs"/>
          <w:sz w:val="24"/>
          <w:szCs w:val="24"/>
          <w:rtl/>
        </w:rPr>
        <w:t xml:space="preserve"> בחברה ב' אם ישנו במקביל דירקטור בחברה ב' המשמש </w:t>
      </w:r>
      <w:proofErr w:type="spellStart"/>
      <w:r>
        <w:rPr>
          <w:rFonts w:ascii="David" w:hAnsi="David" w:cs="David" w:hint="cs"/>
          <w:sz w:val="24"/>
          <w:szCs w:val="24"/>
          <w:rtl/>
        </w:rPr>
        <w:t>כדח"צ</w:t>
      </w:r>
      <w:proofErr w:type="spellEnd"/>
      <w:r>
        <w:rPr>
          <w:rFonts w:ascii="David" w:hAnsi="David" w:cs="David" w:hint="cs"/>
          <w:sz w:val="24"/>
          <w:szCs w:val="24"/>
          <w:rtl/>
        </w:rPr>
        <w:t xml:space="preserve"> בחברה א' .</w:t>
      </w:r>
    </w:p>
    <w:p w:rsidR="00EC1EC3" w:rsidRDefault="00EC1EC3" w:rsidP="00EC1EC3">
      <w:pPr>
        <w:pStyle w:val="a7"/>
        <w:numPr>
          <w:ilvl w:val="0"/>
          <w:numId w:val="32"/>
        </w:numPr>
        <w:spacing w:after="120" w:line="360" w:lineRule="auto"/>
        <w:jc w:val="both"/>
        <w:rPr>
          <w:rFonts w:ascii="David" w:hAnsi="David" w:cs="David"/>
          <w:sz w:val="24"/>
          <w:szCs w:val="24"/>
        </w:rPr>
      </w:pPr>
      <w:r>
        <w:rPr>
          <w:rFonts w:ascii="David" w:hAnsi="David" w:cs="David" w:hint="cs"/>
          <w:sz w:val="24"/>
          <w:szCs w:val="24"/>
          <w:rtl/>
        </w:rPr>
        <w:t xml:space="preserve">לא ימונה </w:t>
      </w:r>
      <w:proofErr w:type="spellStart"/>
      <w:r>
        <w:rPr>
          <w:rFonts w:ascii="David" w:hAnsi="David" w:cs="David" w:hint="cs"/>
          <w:sz w:val="24"/>
          <w:szCs w:val="24"/>
          <w:rtl/>
        </w:rPr>
        <w:t>כדח"צ</w:t>
      </w:r>
      <w:proofErr w:type="spellEnd"/>
      <w:r>
        <w:rPr>
          <w:rFonts w:ascii="David" w:hAnsi="David" w:cs="David" w:hint="cs"/>
          <w:sz w:val="24"/>
          <w:szCs w:val="24"/>
          <w:rtl/>
        </w:rPr>
        <w:t xml:space="preserve"> בחברה מדווחת עובד של הרשות לני"ע או עובד הבורסה. </w:t>
      </w:r>
    </w:p>
    <w:p w:rsidR="00EC1EC3" w:rsidRDefault="00EC1EC3" w:rsidP="00EC1EC3">
      <w:pPr>
        <w:spacing w:after="120" w:line="360" w:lineRule="auto"/>
        <w:jc w:val="both"/>
        <w:rPr>
          <w:rFonts w:ascii="David" w:hAnsi="David" w:cs="David" w:hint="cs"/>
          <w:b/>
          <w:bCs/>
          <w:sz w:val="24"/>
          <w:szCs w:val="24"/>
          <w:u w:val="single"/>
          <w:rtl/>
        </w:rPr>
      </w:pPr>
      <w:r>
        <w:rPr>
          <w:rFonts w:ascii="David" w:hAnsi="David" w:cs="David" w:hint="cs"/>
          <w:b/>
          <w:bCs/>
          <w:sz w:val="24"/>
          <w:szCs w:val="24"/>
          <w:u w:val="single"/>
          <w:rtl/>
        </w:rPr>
        <w:t xml:space="preserve">ממשל תאגידי </w:t>
      </w:r>
    </w:p>
    <w:p w:rsidR="00EC1EC3" w:rsidRDefault="00EC1EC3" w:rsidP="00EC1EC3">
      <w:pPr>
        <w:spacing w:after="120" w:line="360" w:lineRule="auto"/>
        <w:jc w:val="both"/>
        <w:rPr>
          <w:rFonts w:ascii="David" w:hAnsi="David" w:cs="David"/>
          <w:sz w:val="24"/>
          <w:szCs w:val="24"/>
          <w:rtl/>
        </w:rPr>
      </w:pPr>
      <w:r>
        <w:rPr>
          <w:rFonts w:ascii="David" w:hAnsi="David" w:cs="David" w:hint="cs"/>
          <w:sz w:val="24"/>
          <w:szCs w:val="24"/>
          <w:rtl/>
        </w:rPr>
        <w:t xml:space="preserve">בשנת 2006 הוקמה ועדת גושן שתפקידה לקבוע מהו ממשל תאגידי ראוי ורצוי </w:t>
      </w:r>
      <w:proofErr w:type="spellStart"/>
      <w:r>
        <w:rPr>
          <w:rFonts w:ascii="David" w:hAnsi="David" w:cs="David" w:hint="cs"/>
          <w:sz w:val="24"/>
          <w:szCs w:val="24"/>
          <w:rtl/>
        </w:rPr>
        <w:t>בח"צ</w:t>
      </w:r>
      <w:proofErr w:type="spellEnd"/>
      <w:r>
        <w:rPr>
          <w:rFonts w:ascii="David" w:hAnsi="David" w:cs="David" w:hint="cs"/>
          <w:sz w:val="24"/>
          <w:szCs w:val="24"/>
          <w:rtl/>
        </w:rPr>
        <w:t xml:space="preserve"> , ובינואר 2006 פורסמו המלצות בנושא ממשל תאגידי הכולל :</w:t>
      </w:r>
    </w:p>
    <w:p w:rsidR="00EC1EC3" w:rsidRDefault="00EC1EC3" w:rsidP="00EC1EC3">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הרכב ועבודת הדירקטוריון</w:t>
      </w:r>
    </w:p>
    <w:p w:rsidR="00EC1EC3" w:rsidRDefault="00EC1EC3" w:rsidP="00EC1EC3">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שיפור עצמאותו</w:t>
      </w:r>
    </w:p>
    <w:p w:rsidR="00EC1EC3" w:rsidRDefault="00EC1EC3" w:rsidP="00EC1EC3">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הרכב ועבודת ועדת הביקורת</w:t>
      </w:r>
    </w:p>
    <w:p w:rsidR="00EC1EC3" w:rsidRDefault="00EC1EC3" w:rsidP="00EC1EC3">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אישור עסקאות עם בע"ש</w:t>
      </w:r>
    </w:p>
    <w:p w:rsidR="00EC1EC3" w:rsidRDefault="00EC1EC3" w:rsidP="00EC1EC3">
      <w:pPr>
        <w:pStyle w:val="a7"/>
        <w:numPr>
          <w:ilvl w:val="0"/>
          <w:numId w:val="23"/>
        </w:numPr>
        <w:spacing w:after="120" w:line="360" w:lineRule="auto"/>
        <w:jc w:val="both"/>
        <w:rPr>
          <w:rFonts w:ascii="David" w:hAnsi="David" w:cs="David" w:hint="cs"/>
          <w:sz w:val="24"/>
          <w:szCs w:val="24"/>
        </w:rPr>
      </w:pPr>
      <w:r>
        <w:rPr>
          <w:rFonts w:ascii="David" w:hAnsi="David" w:cs="David" w:hint="cs"/>
          <w:sz w:val="24"/>
          <w:szCs w:val="24"/>
          <w:rtl/>
        </w:rPr>
        <w:t>מנגנוני בקרה נוספים כמו: אכיפה פנימית, בימ"ש לדיני חברות , קוד אתי וכדו'</w:t>
      </w:r>
    </w:p>
    <w:p w:rsidR="00BF526A" w:rsidRDefault="00EC1EC3" w:rsidP="00EC1EC3">
      <w:pPr>
        <w:spacing w:after="120" w:line="360" w:lineRule="auto"/>
        <w:jc w:val="both"/>
        <w:rPr>
          <w:rFonts w:ascii="David" w:hAnsi="David" w:cs="David"/>
          <w:sz w:val="24"/>
          <w:szCs w:val="24"/>
          <w:rtl/>
        </w:rPr>
      </w:pPr>
      <w:r>
        <w:rPr>
          <w:rFonts w:ascii="David" w:hAnsi="David" w:cs="David" w:hint="cs"/>
          <w:sz w:val="24"/>
          <w:szCs w:val="24"/>
          <w:rtl/>
        </w:rPr>
        <w:t xml:space="preserve">המלצות אלה קיבלו תוקף בתיקונים 16 מו-17 </w:t>
      </w:r>
      <w:proofErr w:type="spellStart"/>
      <w:r>
        <w:rPr>
          <w:rFonts w:ascii="David" w:hAnsi="David" w:cs="David" w:hint="cs"/>
          <w:sz w:val="24"/>
          <w:szCs w:val="24"/>
          <w:rtl/>
        </w:rPr>
        <w:t>לח"ח</w:t>
      </w:r>
      <w:proofErr w:type="spellEnd"/>
      <w:r>
        <w:rPr>
          <w:rFonts w:ascii="David" w:hAnsi="David" w:cs="David" w:hint="cs"/>
          <w:sz w:val="24"/>
          <w:szCs w:val="24"/>
          <w:rtl/>
        </w:rPr>
        <w:t xml:space="preserve"> , </w:t>
      </w:r>
    </w:p>
    <w:p w:rsidR="00BF526A" w:rsidRDefault="00BF526A" w:rsidP="00EC1EC3">
      <w:pPr>
        <w:spacing w:after="120" w:line="360" w:lineRule="auto"/>
        <w:jc w:val="both"/>
        <w:rPr>
          <w:rFonts w:ascii="David" w:hAnsi="David" w:cs="David" w:hint="cs"/>
          <w:sz w:val="24"/>
          <w:szCs w:val="24"/>
          <w:rtl/>
        </w:rPr>
      </w:pPr>
      <w:r>
        <w:rPr>
          <w:rFonts w:ascii="David" w:hAnsi="David" w:cs="David" w:hint="cs"/>
          <w:b/>
          <w:bCs/>
          <w:sz w:val="24"/>
          <w:szCs w:val="24"/>
          <w:u w:val="single"/>
          <w:rtl/>
        </w:rPr>
        <w:t xml:space="preserve">תיקון 16 </w:t>
      </w:r>
      <w:proofErr w:type="spellStart"/>
      <w:r>
        <w:rPr>
          <w:rFonts w:ascii="David" w:hAnsi="David" w:cs="David" w:hint="cs"/>
          <w:b/>
          <w:bCs/>
          <w:sz w:val="24"/>
          <w:szCs w:val="24"/>
          <w:u w:val="single"/>
          <w:rtl/>
        </w:rPr>
        <w:t>לח"ח</w:t>
      </w:r>
      <w:proofErr w:type="spellEnd"/>
      <w:r>
        <w:rPr>
          <w:rFonts w:ascii="David" w:hAnsi="David" w:cs="David" w:hint="cs"/>
          <w:b/>
          <w:bCs/>
          <w:sz w:val="24"/>
          <w:szCs w:val="24"/>
          <w:u w:val="single"/>
          <w:rtl/>
        </w:rPr>
        <w:t xml:space="preserve">- </w:t>
      </w:r>
      <w:r>
        <w:rPr>
          <w:rFonts w:ascii="David" w:hAnsi="David" w:cs="David" w:hint="cs"/>
          <w:sz w:val="24"/>
          <w:szCs w:val="24"/>
          <w:rtl/>
        </w:rPr>
        <w:t xml:space="preserve">בין השאר אפשר להאריך את כהונתו של </w:t>
      </w:r>
      <w:proofErr w:type="spellStart"/>
      <w:r>
        <w:rPr>
          <w:rFonts w:ascii="David" w:hAnsi="David" w:cs="David" w:hint="cs"/>
          <w:sz w:val="24"/>
          <w:szCs w:val="24"/>
          <w:rtl/>
        </w:rPr>
        <w:t>דח"צ</w:t>
      </w:r>
      <w:proofErr w:type="spellEnd"/>
      <w:r>
        <w:rPr>
          <w:rFonts w:ascii="David" w:hAnsi="David" w:cs="David" w:hint="cs"/>
          <w:sz w:val="24"/>
          <w:szCs w:val="24"/>
          <w:rtl/>
        </w:rPr>
        <w:t xml:space="preserve"> עד 9 שנים </w:t>
      </w:r>
    </w:p>
    <w:p w:rsidR="00EC1EC3" w:rsidRPr="00EC1EC3" w:rsidRDefault="00BF526A" w:rsidP="00EC1EC3">
      <w:pPr>
        <w:spacing w:after="120" w:line="360" w:lineRule="auto"/>
        <w:jc w:val="both"/>
        <w:rPr>
          <w:rFonts w:ascii="David" w:hAnsi="David" w:cs="David" w:hint="cs"/>
          <w:sz w:val="24"/>
          <w:szCs w:val="24"/>
          <w:rtl/>
        </w:rPr>
      </w:pPr>
      <w:r>
        <w:rPr>
          <w:rFonts w:ascii="David" w:hAnsi="David" w:cs="David" w:hint="cs"/>
          <w:b/>
          <w:bCs/>
          <w:sz w:val="24"/>
          <w:szCs w:val="24"/>
          <w:u w:val="single"/>
          <w:rtl/>
        </w:rPr>
        <w:t xml:space="preserve">תיקון 17 </w:t>
      </w:r>
      <w:proofErr w:type="spellStart"/>
      <w:r>
        <w:rPr>
          <w:rFonts w:ascii="David" w:hAnsi="David" w:cs="David" w:hint="cs"/>
          <w:b/>
          <w:bCs/>
          <w:sz w:val="24"/>
          <w:szCs w:val="24"/>
          <w:u w:val="single"/>
          <w:rtl/>
        </w:rPr>
        <w:t>לח"ח</w:t>
      </w:r>
      <w:proofErr w:type="spellEnd"/>
      <w:r>
        <w:rPr>
          <w:rFonts w:ascii="David" w:hAnsi="David" w:cs="David" w:hint="cs"/>
          <w:b/>
          <w:bCs/>
          <w:sz w:val="24"/>
          <w:szCs w:val="24"/>
          <w:u w:val="single"/>
          <w:rtl/>
        </w:rPr>
        <w:t xml:space="preserve"> </w:t>
      </w:r>
      <w:r>
        <w:rPr>
          <w:rFonts w:ascii="David" w:hAnsi="David" w:cs="David"/>
          <w:b/>
          <w:bCs/>
          <w:sz w:val="24"/>
          <w:szCs w:val="24"/>
          <w:u w:val="single"/>
          <w:rtl/>
        </w:rPr>
        <w:t>–</w:t>
      </w:r>
      <w:r>
        <w:rPr>
          <w:rFonts w:ascii="David" w:hAnsi="David" w:cs="David" w:hint="cs"/>
          <w:b/>
          <w:bCs/>
          <w:sz w:val="24"/>
          <w:szCs w:val="24"/>
          <w:u w:val="single"/>
          <w:rtl/>
        </w:rPr>
        <w:t xml:space="preserve"> </w:t>
      </w:r>
      <w:r>
        <w:rPr>
          <w:rFonts w:ascii="David" w:hAnsi="David" w:cs="David" w:hint="cs"/>
          <w:sz w:val="24"/>
          <w:szCs w:val="24"/>
          <w:rtl/>
        </w:rPr>
        <w:t xml:space="preserve">מטפל בחברות אג"ח שהן </w:t>
      </w:r>
      <w:proofErr w:type="spellStart"/>
      <w:r>
        <w:rPr>
          <w:rFonts w:ascii="David" w:hAnsi="David" w:cs="David" w:hint="cs"/>
          <w:sz w:val="24"/>
          <w:szCs w:val="24"/>
          <w:rtl/>
        </w:rPr>
        <w:t>ח"פ</w:t>
      </w:r>
      <w:proofErr w:type="spellEnd"/>
      <w:r>
        <w:rPr>
          <w:rFonts w:ascii="David" w:hAnsi="David" w:cs="David" w:hint="cs"/>
          <w:sz w:val="24"/>
          <w:szCs w:val="24"/>
          <w:rtl/>
        </w:rPr>
        <w:t xml:space="preserve"> אבל חוק ני"ע חל עליהן מעצם הנפקת האג"ח. התיקון למעשה מטיל את החובות של </w:t>
      </w:r>
      <w:proofErr w:type="spellStart"/>
      <w:r>
        <w:rPr>
          <w:rFonts w:ascii="David" w:hAnsi="David" w:cs="David" w:hint="cs"/>
          <w:sz w:val="24"/>
          <w:szCs w:val="24"/>
          <w:rtl/>
        </w:rPr>
        <w:t>ח"צ</w:t>
      </w:r>
      <w:proofErr w:type="spellEnd"/>
      <w:r>
        <w:rPr>
          <w:rFonts w:ascii="David" w:hAnsi="David" w:cs="David" w:hint="cs"/>
          <w:sz w:val="24"/>
          <w:szCs w:val="24"/>
          <w:rtl/>
        </w:rPr>
        <w:t xml:space="preserve"> בהיבט הממשל התאגידי על חברה פרטית מעצם היותה חברה מדווחת . </w:t>
      </w:r>
      <w:bookmarkStart w:id="0" w:name="_GoBack"/>
      <w:bookmarkEnd w:id="0"/>
      <w:r w:rsidR="00EC1EC3" w:rsidRPr="00EC1EC3">
        <w:rPr>
          <w:rFonts w:ascii="David" w:hAnsi="David" w:cs="David" w:hint="cs"/>
          <w:sz w:val="24"/>
          <w:szCs w:val="24"/>
          <w:rtl/>
        </w:rPr>
        <w:t xml:space="preserve"> </w:t>
      </w:r>
    </w:p>
    <w:p w:rsidR="00EC1EC3" w:rsidRPr="00EC1EC3" w:rsidRDefault="00EC1EC3" w:rsidP="00EC1EC3">
      <w:pPr>
        <w:spacing w:after="120" w:line="360" w:lineRule="auto"/>
        <w:jc w:val="both"/>
        <w:rPr>
          <w:rFonts w:ascii="David" w:hAnsi="David" w:cs="David" w:hint="cs"/>
          <w:sz w:val="24"/>
          <w:szCs w:val="24"/>
          <w:rtl/>
        </w:rPr>
      </w:pPr>
    </w:p>
    <w:p w:rsidR="00EC1EC3" w:rsidRPr="00EC1EC3" w:rsidRDefault="00EC1EC3" w:rsidP="001F422F">
      <w:pPr>
        <w:spacing w:after="120" w:line="360" w:lineRule="auto"/>
        <w:jc w:val="both"/>
        <w:rPr>
          <w:rFonts w:ascii="David" w:hAnsi="David" w:cs="David" w:hint="cs"/>
          <w:b/>
          <w:bCs/>
          <w:sz w:val="24"/>
          <w:szCs w:val="24"/>
          <w:rtl/>
        </w:rPr>
      </w:pPr>
    </w:p>
    <w:p w:rsidR="00614A21" w:rsidRPr="00614A21" w:rsidRDefault="00614A21" w:rsidP="00614A21">
      <w:pPr>
        <w:spacing w:after="120" w:line="360" w:lineRule="auto"/>
        <w:jc w:val="both"/>
        <w:rPr>
          <w:rFonts w:ascii="David" w:hAnsi="David" w:cs="David" w:hint="cs"/>
          <w:sz w:val="24"/>
          <w:szCs w:val="24"/>
          <w:rtl/>
        </w:rPr>
      </w:pPr>
    </w:p>
    <w:p w:rsidR="00614A21" w:rsidRPr="00614A21" w:rsidRDefault="00614A21" w:rsidP="00614A21">
      <w:pPr>
        <w:spacing w:after="120" w:line="360" w:lineRule="auto"/>
        <w:jc w:val="both"/>
        <w:rPr>
          <w:rFonts w:ascii="David" w:hAnsi="David" w:cs="David" w:hint="cs"/>
          <w:sz w:val="24"/>
          <w:szCs w:val="24"/>
          <w:rtl/>
        </w:rPr>
      </w:pPr>
    </w:p>
    <w:p w:rsidR="00614A21" w:rsidRPr="00724B9C" w:rsidRDefault="00614A21" w:rsidP="00724B9C">
      <w:pPr>
        <w:spacing w:after="120" w:line="360" w:lineRule="auto"/>
        <w:jc w:val="both"/>
        <w:rPr>
          <w:rFonts w:ascii="David" w:hAnsi="David" w:cs="David" w:hint="cs"/>
          <w:b/>
          <w:bCs/>
          <w:sz w:val="24"/>
          <w:szCs w:val="24"/>
          <w:rtl/>
        </w:rPr>
      </w:pPr>
    </w:p>
    <w:p w:rsidR="00724B9C" w:rsidRDefault="00D85E3A" w:rsidP="00724B9C">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מבנה הבחינה :</w:t>
      </w:r>
    </w:p>
    <w:p w:rsidR="00D85E3A" w:rsidRDefault="00D85E3A" w:rsidP="00724B9C">
      <w:pPr>
        <w:spacing w:after="120" w:line="360" w:lineRule="auto"/>
        <w:jc w:val="both"/>
        <w:rPr>
          <w:rFonts w:ascii="David" w:hAnsi="David" w:cs="David" w:hint="cs"/>
          <w:sz w:val="24"/>
          <w:szCs w:val="24"/>
          <w:rtl/>
        </w:rPr>
      </w:pPr>
      <w:r>
        <w:rPr>
          <w:rFonts w:ascii="David" w:hAnsi="David" w:cs="David" w:hint="cs"/>
          <w:sz w:val="24"/>
          <w:szCs w:val="24"/>
          <w:rtl/>
        </w:rPr>
        <w:t xml:space="preserve">5 שעות </w:t>
      </w:r>
    </w:p>
    <w:p w:rsidR="00D85E3A" w:rsidRDefault="00D85E3A" w:rsidP="00724B9C">
      <w:pPr>
        <w:spacing w:after="120" w:line="360" w:lineRule="auto"/>
        <w:jc w:val="both"/>
        <w:rPr>
          <w:rFonts w:ascii="David" w:hAnsi="David" w:cs="David" w:hint="cs"/>
          <w:sz w:val="24"/>
          <w:szCs w:val="24"/>
          <w:rtl/>
        </w:rPr>
      </w:pPr>
      <w:r>
        <w:rPr>
          <w:rFonts w:ascii="David" w:hAnsi="David" w:cs="David" w:hint="cs"/>
          <w:sz w:val="24"/>
          <w:szCs w:val="24"/>
          <w:rtl/>
        </w:rPr>
        <w:t>2.5 שעות חלק א'</w:t>
      </w:r>
    </w:p>
    <w:p w:rsidR="00D85E3A" w:rsidRDefault="00D85E3A" w:rsidP="00724B9C">
      <w:pPr>
        <w:spacing w:after="120" w:line="360" w:lineRule="auto"/>
        <w:jc w:val="both"/>
        <w:rPr>
          <w:rFonts w:ascii="David" w:hAnsi="David" w:cs="David" w:hint="cs"/>
          <w:sz w:val="24"/>
          <w:szCs w:val="24"/>
          <w:rtl/>
        </w:rPr>
      </w:pPr>
      <w:r>
        <w:rPr>
          <w:rFonts w:ascii="David" w:hAnsi="David" w:cs="David" w:hint="cs"/>
          <w:sz w:val="24"/>
          <w:szCs w:val="24"/>
          <w:rtl/>
        </w:rPr>
        <w:t xml:space="preserve">2.5 שעות חלק ב' </w:t>
      </w:r>
    </w:p>
    <w:p w:rsidR="00D85E3A" w:rsidRDefault="00D85E3A" w:rsidP="00724B9C">
      <w:pPr>
        <w:spacing w:after="120" w:line="360" w:lineRule="auto"/>
        <w:jc w:val="both"/>
        <w:rPr>
          <w:rFonts w:ascii="David" w:hAnsi="David" w:cs="David" w:hint="cs"/>
          <w:sz w:val="24"/>
          <w:szCs w:val="24"/>
          <w:rtl/>
        </w:rPr>
      </w:pPr>
      <w:r>
        <w:rPr>
          <w:rFonts w:ascii="David" w:hAnsi="David" w:cs="David" w:hint="cs"/>
          <w:sz w:val="24"/>
          <w:szCs w:val="24"/>
          <w:rtl/>
        </w:rPr>
        <w:t>חצי שעה הפסקה</w:t>
      </w:r>
    </w:p>
    <w:p w:rsidR="00D85E3A" w:rsidRDefault="00D85E3A" w:rsidP="00724B9C">
      <w:pPr>
        <w:spacing w:after="120" w:line="360" w:lineRule="auto"/>
        <w:jc w:val="both"/>
        <w:rPr>
          <w:rFonts w:ascii="David" w:hAnsi="David" w:cs="David"/>
          <w:b/>
          <w:bCs/>
          <w:sz w:val="24"/>
          <w:szCs w:val="24"/>
          <w:rtl/>
        </w:rPr>
      </w:pPr>
      <w:r>
        <w:rPr>
          <w:rFonts w:ascii="David" w:hAnsi="David" w:cs="David" w:hint="cs"/>
          <w:b/>
          <w:bCs/>
          <w:sz w:val="24"/>
          <w:szCs w:val="24"/>
          <w:rtl/>
        </w:rPr>
        <w:t>נספחים מצורפים:</w:t>
      </w:r>
    </w:p>
    <w:p w:rsidR="00D85E3A" w:rsidRPr="00D85E3A" w:rsidRDefault="00D85E3A" w:rsidP="00D85E3A">
      <w:pPr>
        <w:pStyle w:val="a7"/>
        <w:numPr>
          <w:ilvl w:val="0"/>
          <w:numId w:val="27"/>
        </w:numPr>
        <w:spacing w:after="120" w:line="360" w:lineRule="auto"/>
        <w:jc w:val="both"/>
        <w:rPr>
          <w:rFonts w:ascii="David" w:hAnsi="David" w:cs="David" w:hint="cs"/>
          <w:b/>
          <w:bCs/>
          <w:sz w:val="24"/>
          <w:szCs w:val="24"/>
        </w:rPr>
      </w:pPr>
      <w:r>
        <w:rPr>
          <w:rFonts w:ascii="David" w:hAnsi="David" w:cs="David" w:hint="cs"/>
          <w:b/>
          <w:bCs/>
          <w:sz w:val="24"/>
          <w:szCs w:val="24"/>
          <w:rtl/>
        </w:rPr>
        <w:t xml:space="preserve">נספח ה' </w:t>
      </w:r>
      <w:r>
        <w:rPr>
          <w:rFonts w:ascii="David" w:hAnsi="David" w:cs="David"/>
          <w:sz w:val="24"/>
          <w:szCs w:val="24"/>
          <w:rtl/>
        </w:rPr>
        <w:t>–</w:t>
      </w:r>
      <w:r>
        <w:rPr>
          <w:rFonts w:ascii="David" w:hAnsi="David" w:cs="David" w:hint="cs"/>
          <w:sz w:val="24"/>
          <w:szCs w:val="24"/>
          <w:rtl/>
        </w:rPr>
        <w:t xml:space="preserve"> דו"ח רו"ח המבקר</w:t>
      </w:r>
    </w:p>
    <w:p w:rsidR="00D85E3A" w:rsidRDefault="00D85E3A" w:rsidP="00D85E3A">
      <w:pPr>
        <w:pStyle w:val="a7"/>
        <w:numPr>
          <w:ilvl w:val="0"/>
          <w:numId w:val="27"/>
        </w:numPr>
        <w:spacing w:after="120" w:line="360" w:lineRule="auto"/>
        <w:jc w:val="both"/>
        <w:rPr>
          <w:rFonts w:ascii="David" w:hAnsi="David" w:cs="David" w:hint="cs"/>
          <w:b/>
          <w:bCs/>
          <w:sz w:val="24"/>
          <w:szCs w:val="24"/>
        </w:rPr>
      </w:pPr>
      <w:r>
        <w:rPr>
          <w:rFonts w:ascii="David" w:hAnsi="David" w:cs="David" w:hint="cs"/>
          <w:b/>
          <w:bCs/>
          <w:sz w:val="24"/>
          <w:szCs w:val="24"/>
          <w:rtl/>
        </w:rPr>
        <w:t>דו"ח סקירה 4.5</w:t>
      </w:r>
    </w:p>
    <w:p w:rsidR="00D85E3A" w:rsidRDefault="00D85E3A" w:rsidP="00D85E3A">
      <w:pPr>
        <w:pStyle w:val="a7"/>
        <w:numPr>
          <w:ilvl w:val="0"/>
          <w:numId w:val="27"/>
        </w:numPr>
        <w:spacing w:after="120" w:line="360" w:lineRule="auto"/>
        <w:jc w:val="both"/>
        <w:rPr>
          <w:rFonts w:ascii="David" w:hAnsi="David" w:cs="David" w:hint="cs"/>
          <w:b/>
          <w:bCs/>
          <w:sz w:val="24"/>
          <w:szCs w:val="24"/>
        </w:rPr>
      </w:pPr>
      <w:r>
        <w:rPr>
          <w:rFonts w:ascii="David" w:hAnsi="David" w:cs="David" w:hint="cs"/>
          <w:b/>
          <w:bCs/>
          <w:sz w:val="24"/>
          <w:szCs w:val="24"/>
          <w:rtl/>
        </w:rPr>
        <w:t>כללי התנהגות מקצועית של לשכת רו"ח</w:t>
      </w:r>
    </w:p>
    <w:p w:rsidR="00D85E3A" w:rsidRDefault="00D85E3A" w:rsidP="00D85E3A">
      <w:pPr>
        <w:pStyle w:val="a7"/>
        <w:numPr>
          <w:ilvl w:val="0"/>
          <w:numId w:val="27"/>
        </w:numPr>
        <w:spacing w:after="120" w:line="360" w:lineRule="auto"/>
        <w:jc w:val="both"/>
        <w:rPr>
          <w:rFonts w:ascii="David" w:hAnsi="David" w:cs="David" w:hint="cs"/>
          <w:b/>
          <w:bCs/>
          <w:sz w:val="24"/>
          <w:szCs w:val="24"/>
        </w:rPr>
      </w:pPr>
      <w:r>
        <w:rPr>
          <w:rFonts w:ascii="David" w:hAnsi="David" w:cs="David" w:hint="cs"/>
          <w:b/>
          <w:bCs/>
          <w:sz w:val="24"/>
          <w:szCs w:val="24"/>
          <w:rtl/>
        </w:rPr>
        <w:t xml:space="preserve">תקנות רו"ח (ניגוד עניינים ואי - תלות) </w:t>
      </w:r>
    </w:p>
    <w:p w:rsidR="00D85E3A" w:rsidRPr="00D85E3A" w:rsidRDefault="00D85E3A" w:rsidP="00D85E3A">
      <w:pPr>
        <w:pStyle w:val="a7"/>
        <w:numPr>
          <w:ilvl w:val="0"/>
          <w:numId w:val="27"/>
        </w:numPr>
        <w:spacing w:after="120" w:line="360" w:lineRule="auto"/>
        <w:jc w:val="both"/>
        <w:rPr>
          <w:rFonts w:ascii="David" w:hAnsi="David" w:cs="David" w:hint="cs"/>
          <w:b/>
          <w:bCs/>
          <w:sz w:val="24"/>
          <w:szCs w:val="24"/>
          <w:rtl/>
        </w:rPr>
      </w:pPr>
      <w:r>
        <w:rPr>
          <w:rFonts w:ascii="David" w:hAnsi="David" w:cs="David" w:hint="cs"/>
          <w:b/>
          <w:bCs/>
          <w:sz w:val="24"/>
          <w:szCs w:val="24"/>
          <w:rtl/>
        </w:rPr>
        <w:t>דו"ח רו"ח המבקר על אפקטיביות הבקרה הפנימית.</w:t>
      </w:r>
    </w:p>
    <w:p w:rsidR="00724B9C" w:rsidRDefault="00D85E3A" w:rsidP="00724B9C">
      <w:pPr>
        <w:spacing w:after="120" w:line="360" w:lineRule="auto"/>
        <w:jc w:val="both"/>
        <w:rPr>
          <w:rFonts w:ascii="David" w:hAnsi="David" w:cs="David"/>
          <w:sz w:val="24"/>
          <w:szCs w:val="24"/>
          <w:rtl/>
        </w:rPr>
      </w:pPr>
      <w:r>
        <w:rPr>
          <w:rFonts w:ascii="David" w:hAnsi="David" w:cs="David" w:hint="cs"/>
          <w:sz w:val="24"/>
          <w:szCs w:val="24"/>
          <w:rtl/>
        </w:rPr>
        <w:t>בבחינה יהיו :</w:t>
      </w:r>
    </w:p>
    <w:p w:rsidR="00D85E3A" w:rsidRDefault="00D85E3A" w:rsidP="00724B9C">
      <w:pPr>
        <w:spacing w:after="120" w:line="360" w:lineRule="auto"/>
        <w:jc w:val="both"/>
        <w:rPr>
          <w:rFonts w:ascii="David" w:hAnsi="David" w:cs="David"/>
          <w:sz w:val="24"/>
          <w:szCs w:val="24"/>
          <w:rtl/>
        </w:rPr>
      </w:pPr>
      <w:r>
        <w:rPr>
          <w:rFonts w:ascii="David" w:hAnsi="David" w:cs="David" w:hint="cs"/>
          <w:sz w:val="24"/>
          <w:szCs w:val="24"/>
          <w:rtl/>
        </w:rPr>
        <w:t>4 שאלות בהיקף של 40-45 נקודות : (שיעורים 5-8) בבחינת מועצה 20-30%</w:t>
      </w:r>
    </w:p>
    <w:p w:rsidR="00D85E3A" w:rsidRPr="00A80319" w:rsidRDefault="00D85E3A" w:rsidP="00D85E3A">
      <w:pPr>
        <w:spacing w:after="120" w:line="360" w:lineRule="auto"/>
        <w:jc w:val="both"/>
        <w:rPr>
          <w:rFonts w:ascii="David" w:hAnsi="David" w:cs="David"/>
          <w:b/>
          <w:bCs/>
          <w:sz w:val="24"/>
          <w:szCs w:val="24"/>
          <w:rtl/>
        </w:rPr>
      </w:pPr>
      <w:r w:rsidRPr="00A80319">
        <w:rPr>
          <w:rFonts w:ascii="David" w:hAnsi="David" w:cs="David" w:hint="cs"/>
          <w:b/>
          <w:bCs/>
          <w:sz w:val="24"/>
          <w:szCs w:val="24"/>
          <w:rtl/>
        </w:rPr>
        <w:t>2 דו"ח סקירה:</w:t>
      </w:r>
    </w:p>
    <w:p w:rsidR="00D85E3A" w:rsidRDefault="00D85E3A" w:rsidP="00D85E3A">
      <w:pPr>
        <w:pStyle w:val="a7"/>
        <w:numPr>
          <w:ilvl w:val="0"/>
          <w:numId w:val="28"/>
        </w:numPr>
        <w:spacing w:after="120" w:line="360" w:lineRule="auto"/>
        <w:jc w:val="both"/>
        <w:rPr>
          <w:rFonts w:ascii="David" w:hAnsi="David" w:cs="David" w:hint="cs"/>
          <w:sz w:val="24"/>
          <w:szCs w:val="24"/>
        </w:rPr>
      </w:pPr>
      <w:r>
        <w:rPr>
          <w:rFonts w:ascii="David" w:hAnsi="David" w:cs="David" w:hint="cs"/>
          <w:sz w:val="24"/>
          <w:szCs w:val="24"/>
          <w:rtl/>
        </w:rPr>
        <w:t>דו"ח לקוי</w:t>
      </w:r>
    </w:p>
    <w:p w:rsidR="00D85E3A" w:rsidRPr="00D85E3A" w:rsidRDefault="00D85E3A" w:rsidP="00D85E3A">
      <w:pPr>
        <w:pStyle w:val="a7"/>
        <w:numPr>
          <w:ilvl w:val="0"/>
          <w:numId w:val="28"/>
        </w:numPr>
        <w:spacing w:after="120" w:line="360" w:lineRule="auto"/>
        <w:jc w:val="both"/>
        <w:rPr>
          <w:rFonts w:ascii="David" w:hAnsi="David" w:cs="David" w:hint="cs"/>
          <w:sz w:val="24"/>
          <w:szCs w:val="24"/>
          <w:rtl/>
        </w:rPr>
      </w:pPr>
      <w:r>
        <w:rPr>
          <w:rFonts w:ascii="David" w:hAnsi="David" w:cs="David" w:hint="cs"/>
          <w:sz w:val="24"/>
          <w:szCs w:val="24"/>
          <w:rtl/>
        </w:rPr>
        <w:t>אירועים</w:t>
      </w:r>
    </w:p>
    <w:p w:rsidR="00D85E3A" w:rsidRPr="00A80319" w:rsidRDefault="00D85E3A" w:rsidP="00724B9C">
      <w:pPr>
        <w:spacing w:after="120" w:line="360" w:lineRule="auto"/>
        <w:jc w:val="both"/>
        <w:rPr>
          <w:rFonts w:ascii="David" w:hAnsi="David" w:cs="David"/>
          <w:b/>
          <w:bCs/>
          <w:sz w:val="24"/>
          <w:szCs w:val="24"/>
          <w:rtl/>
        </w:rPr>
      </w:pPr>
      <w:r w:rsidRPr="00A80319">
        <w:rPr>
          <w:rFonts w:ascii="David" w:hAnsi="David" w:cs="David" w:hint="cs"/>
          <w:b/>
          <w:bCs/>
          <w:sz w:val="24"/>
          <w:szCs w:val="24"/>
          <w:rtl/>
        </w:rPr>
        <w:t>2 דו"ח מבקרים:</w:t>
      </w:r>
    </w:p>
    <w:p w:rsidR="00D85E3A" w:rsidRDefault="00D85E3A" w:rsidP="00D85E3A">
      <w:pPr>
        <w:pStyle w:val="a7"/>
        <w:numPr>
          <w:ilvl w:val="0"/>
          <w:numId w:val="29"/>
        </w:numPr>
        <w:spacing w:after="120" w:line="360" w:lineRule="auto"/>
        <w:jc w:val="both"/>
        <w:rPr>
          <w:rFonts w:ascii="David" w:hAnsi="David" w:cs="David" w:hint="cs"/>
          <w:sz w:val="24"/>
          <w:szCs w:val="24"/>
        </w:rPr>
      </w:pPr>
      <w:r>
        <w:rPr>
          <w:rFonts w:ascii="David" w:hAnsi="David" w:cs="David" w:hint="cs"/>
          <w:sz w:val="24"/>
          <w:szCs w:val="24"/>
          <w:rtl/>
        </w:rPr>
        <w:t xml:space="preserve">דו"ח לקוי </w:t>
      </w:r>
    </w:p>
    <w:p w:rsidR="00D85E3A" w:rsidRPr="00D85E3A" w:rsidRDefault="00D85E3A" w:rsidP="00D85E3A">
      <w:pPr>
        <w:pStyle w:val="a7"/>
        <w:numPr>
          <w:ilvl w:val="0"/>
          <w:numId w:val="29"/>
        </w:numPr>
        <w:spacing w:after="120" w:line="360" w:lineRule="auto"/>
        <w:jc w:val="both"/>
        <w:rPr>
          <w:rFonts w:ascii="David" w:hAnsi="David" w:cs="David" w:hint="cs"/>
          <w:sz w:val="24"/>
          <w:szCs w:val="24"/>
          <w:rtl/>
        </w:rPr>
      </w:pPr>
      <w:r>
        <w:rPr>
          <w:rFonts w:ascii="David" w:hAnsi="David" w:cs="David" w:hint="cs"/>
          <w:sz w:val="24"/>
          <w:szCs w:val="24"/>
          <w:rtl/>
        </w:rPr>
        <w:t>אירועים</w:t>
      </w:r>
    </w:p>
    <w:p w:rsidR="00D85E3A" w:rsidRDefault="00D85E3A" w:rsidP="00D85E3A">
      <w:pPr>
        <w:spacing w:after="120" w:line="360" w:lineRule="auto"/>
        <w:jc w:val="both"/>
        <w:rPr>
          <w:rFonts w:ascii="David" w:hAnsi="David" w:cs="David"/>
          <w:sz w:val="24"/>
          <w:szCs w:val="24"/>
          <w:rtl/>
        </w:rPr>
      </w:pPr>
      <w:r>
        <w:rPr>
          <w:rFonts w:ascii="David" w:hAnsi="David" w:cs="David" w:hint="cs"/>
          <w:sz w:val="24"/>
          <w:szCs w:val="24"/>
          <w:rtl/>
        </w:rPr>
        <w:t>2 שאלות קצרות- 10% כ"א.</w:t>
      </w:r>
    </w:p>
    <w:p w:rsidR="00D85E3A" w:rsidRDefault="00D85E3A" w:rsidP="00D85E3A">
      <w:pPr>
        <w:spacing w:after="120" w:line="360" w:lineRule="auto"/>
        <w:jc w:val="both"/>
        <w:rPr>
          <w:rFonts w:ascii="David" w:hAnsi="David" w:cs="David"/>
          <w:sz w:val="24"/>
          <w:szCs w:val="24"/>
          <w:rtl/>
        </w:rPr>
      </w:pPr>
      <w:r>
        <w:rPr>
          <w:rFonts w:ascii="David" w:hAnsi="David" w:cs="David" w:hint="cs"/>
          <w:sz w:val="24"/>
          <w:szCs w:val="24"/>
          <w:rtl/>
        </w:rPr>
        <w:t>10 סעיפים בכל שאלה.</w:t>
      </w:r>
    </w:p>
    <w:p w:rsidR="00724B9C" w:rsidRPr="00724B9C" w:rsidRDefault="00D85E3A" w:rsidP="00D85E3A">
      <w:pPr>
        <w:spacing w:after="120" w:line="360" w:lineRule="auto"/>
        <w:jc w:val="both"/>
        <w:rPr>
          <w:rFonts w:ascii="David" w:hAnsi="David" w:cs="David" w:hint="cs"/>
          <w:sz w:val="24"/>
          <w:szCs w:val="24"/>
          <w:rtl/>
        </w:rPr>
      </w:pPr>
      <w:r>
        <w:rPr>
          <w:rFonts w:ascii="David" w:hAnsi="David" w:cs="David" w:hint="cs"/>
          <w:sz w:val="24"/>
          <w:szCs w:val="24"/>
          <w:rtl/>
        </w:rPr>
        <w:t xml:space="preserve">זה נוגע בכל החומר לעבור על הקובץ של השאלות הקצרות שיש בשיעור 8 באתר. מומלץ להתחיל בשאלה משאלות אלה </w:t>
      </w:r>
      <w:r>
        <w:rPr>
          <w:rFonts w:ascii="David" w:hAnsi="David" w:cs="David"/>
          <w:sz w:val="24"/>
          <w:szCs w:val="24"/>
          <w:rtl/>
        </w:rPr>
        <w:t>–</w:t>
      </w:r>
      <w:r>
        <w:rPr>
          <w:rFonts w:ascii="David" w:hAnsi="David" w:cs="David" w:hint="cs"/>
          <w:sz w:val="24"/>
          <w:szCs w:val="24"/>
          <w:rtl/>
        </w:rPr>
        <w:t xml:space="preserve"> יש סיכוי להספיק אותן מהר  ולא להפסיד את הנקודות שלהן. </w:t>
      </w:r>
    </w:p>
    <w:p w:rsidR="00724B9C" w:rsidRDefault="00D85E3A" w:rsidP="00724B9C">
      <w:pPr>
        <w:spacing w:after="120" w:line="360" w:lineRule="auto"/>
        <w:jc w:val="both"/>
        <w:rPr>
          <w:rFonts w:ascii="David" w:hAnsi="David" w:cs="David" w:hint="cs"/>
          <w:sz w:val="24"/>
          <w:szCs w:val="24"/>
          <w:rtl/>
        </w:rPr>
      </w:pPr>
      <w:r>
        <w:rPr>
          <w:rFonts w:ascii="David" w:hAnsi="David" w:cs="David" w:hint="cs"/>
          <w:b/>
          <w:bCs/>
          <w:sz w:val="24"/>
          <w:szCs w:val="24"/>
          <w:rtl/>
        </w:rPr>
        <w:t xml:space="preserve">דו"ח לקוי- </w:t>
      </w:r>
      <w:r>
        <w:rPr>
          <w:rFonts w:ascii="David" w:hAnsi="David" w:cs="David" w:hint="cs"/>
          <w:sz w:val="24"/>
          <w:szCs w:val="24"/>
          <w:rtl/>
        </w:rPr>
        <w:t xml:space="preserve">להתמקד בדברים מהותיים </w:t>
      </w:r>
    </w:p>
    <w:p w:rsidR="00D85E3A" w:rsidRDefault="00D85E3A" w:rsidP="00724B9C">
      <w:pPr>
        <w:spacing w:after="120" w:line="360" w:lineRule="auto"/>
        <w:jc w:val="both"/>
        <w:rPr>
          <w:rFonts w:ascii="David" w:hAnsi="David" w:cs="David"/>
          <w:sz w:val="24"/>
          <w:szCs w:val="24"/>
          <w:rtl/>
        </w:rPr>
      </w:pPr>
      <w:r>
        <w:rPr>
          <w:rFonts w:ascii="David" w:hAnsi="David" w:cs="David" w:hint="cs"/>
          <w:sz w:val="24"/>
          <w:szCs w:val="24"/>
          <w:rtl/>
        </w:rPr>
        <w:t xml:space="preserve">שאלה נוספת </w:t>
      </w:r>
      <w:r>
        <w:rPr>
          <w:rFonts w:ascii="David" w:hAnsi="David" w:cs="David"/>
          <w:sz w:val="24"/>
          <w:szCs w:val="24"/>
          <w:rtl/>
        </w:rPr>
        <w:t>–</w:t>
      </w:r>
      <w:r>
        <w:rPr>
          <w:rFonts w:ascii="David" w:hAnsi="David" w:cs="David" w:hint="cs"/>
          <w:sz w:val="24"/>
          <w:szCs w:val="24"/>
          <w:rtl/>
        </w:rPr>
        <w:t xml:space="preserve"> </w:t>
      </w:r>
      <w:r w:rsidRPr="00A80319">
        <w:rPr>
          <w:rFonts w:ascii="David" w:hAnsi="David" w:cs="David" w:hint="cs"/>
          <w:b/>
          <w:bCs/>
          <w:sz w:val="24"/>
          <w:szCs w:val="24"/>
          <w:rtl/>
        </w:rPr>
        <w:t>אתיקה ואי תלות</w:t>
      </w:r>
      <w:r>
        <w:rPr>
          <w:rFonts w:ascii="David" w:hAnsi="David" w:cs="David" w:hint="cs"/>
          <w:sz w:val="24"/>
          <w:szCs w:val="24"/>
          <w:rtl/>
        </w:rPr>
        <w:t xml:space="preserve"> או שאלה אחת משולבת או שתי שאלות נפרדות של 6-8 נקודות כ"א. </w:t>
      </w:r>
    </w:p>
    <w:p w:rsidR="00A80319" w:rsidRDefault="00A80319" w:rsidP="00724B9C">
      <w:pPr>
        <w:spacing w:after="120" w:line="360" w:lineRule="auto"/>
        <w:jc w:val="both"/>
        <w:rPr>
          <w:rFonts w:ascii="David" w:hAnsi="David" w:cs="David" w:hint="cs"/>
          <w:sz w:val="24"/>
          <w:szCs w:val="24"/>
          <w:rtl/>
        </w:rPr>
      </w:pPr>
      <w:r>
        <w:rPr>
          <w:rFonts w:ascii="David" w:hAnsi="David" w:cs="David" w:hint="cs"/>
          <w:sz w:val="24"/>
          <w:szCs w:val="24"/>
          <w:rtl/>
        </w:rPr>
        <w:t xml:space="preserve">שאלה נוספת </w:t>
      </w:r>
      <w:r>
        <w:rPr>
          <w:rFonts w:ascii="David" w:hAnsi="David" w:cs="David"/>
          <w:sz w:val="24"/>
          <w:szCs w:val="24"/>
          <w:rtl/>
        </w:rPr>
        <w:t>–</w:t>
      </w:r>
      <w:r>
        <w:rPr>
          <w:rFonts w:ascii="David" w:hAnsi="David" w:cs="David" w:hint="cs"/>
          <w:sz w:val="24"/>
          <w:szCs w:val="24"/>
          <w:rtl/>
        </w:rPr>
        <w:t xml:space="preserve"> </w:t>
      </w:r>
      <w:r w:rsidRPr="00A80319">
        <w:rPr>
          <w:rFonts w:ascii="David" w:hAnsi="David" w:cs="David" w:hint="cs"/>
          <w:b/>
          <w:bCs/>
          <w:sz w:val="24"/>
          <w:szCs w:val="24"/>
          <w:rtl/>
        </w:rPr>
        <w:t>הסתמכות על רו"ח אחרים</w:t>
      </w:r>
      <w:r>
        <w:rPr>
          <w:rFonts w:ascii="David" w:hAnsi="David" w:cs="David" w:hint="cs"/>
          <w:sz w:val="24"/>
          <w:szCs w:val="24"/>
          <w:rtl/>
        </w:rPr>
        <w:t xml:space="preserve">- 6%-8%- יכולה להיות בפני עצמה </w:t>
      </w:r>
      <w:r>
        <w:rPr>
          <w:rFonts w:ascii="David" w:hAnsi="David" w:cs="David"/>
          <w:sz w:val="24"/>
          <w:szCs w:val="24"/>
          <w:rtl/>
        </w:rPr>
        <w:t>–</w:t>
      </w:r>
      <w:r>
        <w:rPr>
          <w:rFonts w:ascii="David" w:hAnsi="David" w:cs="David" w:hint="cs"/>
          <w:sz w:val="24"/>
          <w:szCs w:val="24"/>
          <w:rtl/>
        </w:rPr>
        <w:t xml:space="preserve"> תקן 9 , הבהרה 1 לתקן 9 , רו"ח משותפים, הצעת הבהרה , הצעה לתקן בפורמט הבא: </w:t>
      </w:r>
    </w:p>
    <w:p w:rsidR="00A80319" w:rsidRPr="00D85E3A" w:rsidRDefault="00A80319" w:rsidP="00724B9C">
      <w:pPr>
        <w:spacing w:after="120" w:line="360" w:lineRule="auto"/>
        <w:jc w:val="both"/>
        <w:rPr>
          <w:rFonts w:ascii="David" w:hAnsi="David" w:cs="David" w:hint="cs"/>
          <w:sz w:val="24"/>
          <w:szCs w:val="24"/>
          <w:rtl/>
        </w:rPr>
      </w:pPr>
      <w:r>
        <w:rPr>
          <w:rFonts w:ascii="David" w:hAnsi="David" w:cs="David" w:hint="cs"/>
          <w:sz w:val="24"/>
          <w:szCs w:val="24"/>
          <w:rtl/>
        </w:rPr>
        <w:t>או משולב עם דברים נוספים</w:t>
      </w:r>
    </w:p>
    <w:p w:rsidR="00651438" w:rsidRDefault="00A80319" w:rsidP="00651438">
      <w:pPr>
        <w:spacing w:after="120" w:line="360" w:lineRule="auto"/>
        <w:jc w:val="both"/>
        <w:rPr>
          <w:rFonts w:ascii="David" w:hAnsi="David" w:cs="David"/>
          <w:sz w:val="24"/>
          <w:szCs w:val="24"/>
          <w:rtl/>
        </w:rPr>
      </w:pPr>
      <w:r>
        <w:rPr>
          <w:rFonts w:ascii="David" w:hAnsi="David" w:cs="David" w:hint="cs"/>
          <w:sz w:val="24"/>
          <w:szCs w:val="24"/>
          <w:rtl/>
        </w:rPr>
        <w:t xml:space="preserve">שאלה נוספת- </w:t>
      </w:r>
      <w:r>
        <w:rPr>
          <w:rFonts w:ascii="David" w:hAnsi="David" w:cs="David" w:hint="cs"/>
          <w:b/>
          <w:bCs/>
          <w:sz w:val="24"/>
          <w:szCs w:val="24"/>
          <w:rtl/>
        </w:rPr>
        <w:t>עסק חי -</w:t>
      </w:r>
      <w:r>
        <w:rPr>
          <w:rFonts w:ascii="David" w:hAnsi="David" w:cs="David" w:hint="cs"/>
          <w:sz w:val="24"/>
          <w:szCs w:val="24"/>
          <w:rtl/>
        </w:rPr>
        <w:t xml:space="preserve">  שאלה של מובאות בד"כ</w:t>
      </w:r>
    </w:p>
    <w:p w:rsidR="00A80319" w:rsidRDefault="00A80319" w:rsidP="00651438">
      <w:pPr>
        <w:spacing w:after="120" w:line="360" w:lineRule="auto"/>
        <w:jc w:val="both"/>
        <w:rPr>
          <w:rFonts w:ascii="David" w:hAnsi="David" w:cs="David"/>
          <w:sz w:val="24"/>
          <w:szCs w:val="24"/>
          <w:rtl/>
        </w:rPr>
      </w:pPr>
      <w:r>
        <w:rPr>
          <w:rFonts w:ascii="David" w:hAnsi="David" w:cs="David" w:hint="cs"/>
          <w:sz w:val="24"/>
          <w:szCs w:val="24"/>
          <w:rtl/>
        </w:rPr>
        <w:lastRenderedPageBreak/>
        <w:t xml:space="preserve">שאלה נוספת- </w:t>
      </w:r>
      <w:r>
        <w:rPr>
          <w:rFonts w:ascii="David" w:hAnsi="David" w:cs="David" w:hint="cs"/>
          <w:b/>
          <w:bCs/>
          <w:sz w:val="24"/>
          <w:szCs w:val="24"/>
          <w:rtl/>
        </w:rPr>
        <w:t xml:space="preserve">דו"חות מיוחדים ובלתי מבוקרים </w:t>
      </w:r>
      <w:r>
        <w:rPr>
          <w:rFonts w:ascii="David" w:hAnsi="David" w:cs="David"/>
          <w:sz w:val="24"/>
          <w:szCs w:val="24"/>
          <w:rtl/>
        </w:rPr>
        <w:t>–</w:t>
      </w:r>
      <w:r>
        <w:rPr>
          <w:rFonts w:ascii="David" w:hAnsi="David" w:cs="David" w:hint="cs"/>
          <w:sz w:val="24"/>
          <w:szCs w:val="24"/>
          <w:rtl/>
        </w:rPr>
        <w:t xml:space="preserve"> בחינות סמסטר א' +בחינות ביניים 15 בחינות באתר מופיע בכל מבחן . </w:t>
      </w:r>
    </w:p>
    <w:p w:rsidR="00A80319" w:rsidRDefault="00A80319" w:rsidP="00651438">
      <w:pPr>
        <w:spacing w:after="120" w:line="360" w:lineRule="auto"/>
        <w:jc w:val="both"/>
        <w:rPr>
          <w:rFonts w:ascii="David" w:hAnsi="David" w:cs="David" w:hint="cs"/>
          <w:b/>
          <w:bCs/>
          <w:sz w:val="24"/>
          <w:szCs w:val="24"/>
          <w:rtl/>
        </w:rPr>
      </w:pPr>
      <w:r>
        <w:rPr>
          <w:rFonts w:ascii="David" w:hAnsi="David" w:cs="David" w:hint="cs"/>
          <w:b/>
          <w:bCs/>
          <w:sz w:val="24"/>
          <w:szCs w:val="24"/>
          <w:rtl/>
        </w:rPr>
        <w:t xml:space="preserve">לקחת שאלות לפי חתך נושאים וללמוד מהן </w:t>
      </w:r>
    </w:p>
    <w:p w:rsidR="00A80319" w:rsidRDefault="00A80319" w:rsidP="00651438">
      <w:pPr>
        <w:spacing w:after="120" w:line="360" w:lineRule="auto"/>
        <w:jc w:val="both"/>
        <w:rPr>
          <w:rFonts w:ascii="David" w:hAnsi="David" w:cs="David"/>
          <w:sz w:val="24"/>
          <w:szCs w:val="24"/>
          <w:rtl/>
        </w:rPr>
      </w:pPr>
      <w:r>
        <w:rPr>
          <w:rFonts w:ascii="David" w:hAnsi="David" w:cs="David" w:hint="cs"/>
          <w:sz w:val="24"/>
          <w:szCs w:val="24"/>
          <w:rtl/>
        </w:rPr>
        <w:t xml:space="preserve">שאלה נוספת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Pr>
        <w:t>ISOX</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שילוב של דו"ח מבקרים ודו"ח על אפקטיביות הבקרה הפנימית , שני דו"חות לקויים שיכולים להשפיע אחד על השני . </w:t>
      </w:r>
    </w:p>
    <w:p w:rsidR="00A80319" w:rsidRDefault="00A80319" w:rsidP="00651438">
      <w:pPr>
        <w:spacing w:after="120" w:line="360" w:lineRule="auto"/>
        <w:jc w:val="both"/>
        <w:rPr>
          <w:rFonts w:ascii="David" w:hAnsi="David" w:cs="David"/>
          <w:sz w:val="24"/>
          <w:szCs w:val="24"/>
          <w:rtl/>
        </w:rPr>
      </w:pPr>
      <w:r>
        <w:rPr>
          <w:rFonts w:ascii="David" w:hAnsi="David" w:cs="David" w:hint="cs"/>
          <w:sz w:val="24"/>
          <w:szCs w:val="24"/>
          <w:rtl/>
        </w:rPr>
        <w:t xml:space="preserve">שאלה נוספת </w:t>
      </w:r>
      <w:r>
        <w:rPr>
          <w:rFonts w:ascii="David" w:hAnsi="David" w:cs="David"/>
          <w:sz w:val="24"/>
          <w:szCs w:val="24"/>
          <w:rtl/>
        </w:rPr>
        <w:t>–</w:t>
      </w:r>
      <w:r>
        <w:rPr>
          <w:rFonts w:ascii="David" w:hAnsi="David" w:cs="David" w:hint="cs"/>
          <w:sz w:val="24"/>
          <w:szCs w:val="24"/>
          <w:rtl/>
        </w:rPr>
        <w:t xml:space="preserve"> </w:t>
      </w:r>
      <w:r w:rsidRPr="00A80319">
        <w:rPr>
          <w:rFonts w:ascii="David" w:hAnsi="David" w:cs="David" w:hint="cs"/>
          <w:b/>
          <w:bCs/>
          <w:sz w:val="24"/>
          <w:szCs w:val="24"/>
          <w:rtl/>
        </w:rPr>
        <w:t>ניירות עבודה</w:t>
      </w:r>
      <w:r>
        <w:rPr>
          <w:rFonts w:ascii="David" w:hAnsi="David" w:cs="David" w:hint="cs"/>
          <w:sz w:val="24"/>
          <w:szCs w:val="24"/>
          <w:rtl/>
        </w:rPr>
        <w:t>- מובאות.</w:t>
      </w:r>
    </w:p>
    <w:p w:rsidR="00A80319" w:rsidRDefault="00A80319" w:rsidP="00651438">
      <w:pPr>
        <w:spacing w:after="120" w:line="360" w:lineRule="auto"/>
        <w:jc w:val="both"/>
        <w:rPr>
          <w:rFonts w:ascii="David" w:hAnsi="David" w:cs="David" w:hint="cs"/>
          <w:sz w:val="24"/>
          <w:szCs w:val="24"/>
          <w:rtl/>
        </w:rPr>
      </w:pPr>
      <w:r>
        <w:rPr>
          <w:rFonts w:ascii="David" w:hAnsi="David" w:cs="David" w:hint="cs"/>
          <w:sz w:val="24"/>
          <w:szCs w:val="24"/>
          <w:rtl/>
        </w:rPr>
        <w:t xml:space="preserve">כל הנושאים בסילבוס עד שיעור 15 כולל שאלות קצרות </w:t>
      </w:r>
    </w:p>
    <w:p w:rsidR="00A80319" w:rsidRDefault="00A80319" w:rsidP="00651438">
      <w:pPr>
        <w:spacing w:after="120" w:line="360" w:lineRule="auto"/>
        <w:jc w:val="both"/>
        <w:rPr>
          <w:rFonts w:ascii="David" w:hAnsi="David" w:cs="David"/>
          <w:sz w:val="24"/>
          <w:szCs w:val="24"/>
          <w:rtl/>
        </w:rPr>
      </w:pPr>
      <w:r>
        <w:rPr>
          <w:rFonts w:ascii="David" w:hAnsi="David" w:cs="David" w:hint="cs"/>
          <w:b/>
          <w:bCs/>
          <w:sz w:val="24"/>
          <w:szCs w:val="24"/>
          <w:rtl/>
        </w:rPr>
        <w:t xml:space="preserve">תכניות ביקורת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יכול להיות אבל לא שאלה גדולה 2-3 נקודות כל נקודה 5 נהלים.</w:t>
      </w:r>
    </w:p>
    <w:p w:rsidR="00A80319" w:rsidRPr="00A80319" w:rsidRDefault="00A80319" w:rsidP="00651438">
      <w:pPr>
        <w:spacing w:after="120" w:line="360" w:lineRule="auto"/>
        <w:jc w:val="both"/>
        <w:rPr>
          <w:rFonts w:ascii="David" w:hAnsi="David" w:cs="David"/>
          <w:sz w:val="24"/>
          <w:szCs w:val="24"/>
          <w:rtl/>
        </w:rPr>
      </w:pPr>
      <w:r>
        <w:rPr>
          <w:rFonts w:ascii="David" w:hAnsi="David" w:cs="David" w:hint="cs"/>
          <w:b/>
          <w:bCs/>
          <w:sz w:val="24"/>
          <w:szCs w:val="24"/>
          <w:rtl/>
        </w:rPr>
        <w:t xml:space="preserve">מובאות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שאלות קטלניות אחוז מעבר נמוך מאד, דוברים , כל אמירה </w:t>
      </w:r>
      <w:r>
        <w:rPr>
          <w:rFonts w:ascii="David" w:hAnsi="David" w:cs="David"/>
          <w:sz w:val="24"/>
          <w:szCs w:val="24"/>
          <w:rtl/>
        </w:rPr>
        <w:t>–</w:t>
      </w:r>
      <w:r>
        <w:rPr>
          <w:rFonts w:ascii="David" w:hAnsi="David" w:cs="David" w:hint="cs"/>
          <w:sz w:val="24"/>
          <w:szCs w:val="24"/>
          <w:rtl/>
        </w:rPr>
        <w:t xml:space="preserve"> ניתוח כאילו היא אירוע בפני עצמו , מפצחים כל מרכיב בשאלה ולא לשכוח לציין בשורה העליונה אם צודק או טועה וחשוב שזה יהיה בשורה תחתונה ולא עליונה כדי שנוכל בדרך לצבור נקודות . </w:t>
      </w:r>
      <w:r w:rsidR="00FC2D77">
        <w:rPr>
          <w:rFonts w:ascii="David" w:hAnsi="David" w:cs="David" w:hint="cs"/>
          <w:sz w:val="24"/>
          <w:szCs w:val="24"/>
          <w:rtl/>
        </w:rPr>
        <w:t xml:space="preserve">אם יש בכל קייס שני דוברים לנתח כל אחת מהאמירות בפני עצמה ושורה תחתונה מסקנה , יש ניקוד לכל מרכיב וחובה להתייחס </w:t>
      </w:r>
      <w:proofErr w:type="spellStart"/>
      <w:r w:rsidR="00FC2D77">
        <w:rPr>
          <w:rFonts w:ascii="David" w:hAnsi="David" w:cs="David" w:hint="cs"/>
          <w:sz w:val="24"/>
          <w:szCs w:val="24"/>
          <w:rtl/>
        </w:rPr>
        <w:t>להכל</w:t>
      </w:r>
      <w:proofErr w:type="spellEnd"/>
      <w:r w:rsidR="00FC2D77">
        <w:rPr>
          <w:rFonts w:ascii="David" w:hAnsi="David" w:cs="David" w:hint="cs"/>
          <w:sz w:val="24"/>
          <w:szCs w:val="24"/>
          <w:rtl/>
        </w:rPr>
        <w:t xml:space="preserve"> . (עסק חי , ניירות עבודה).</w:t>
      </w:r>
    </w:p>
    <w:p w:rsidR="00A80319" w:rsidRDefault="00FC2D77" w:rsidP="00651438">
      <w:pPr>
        <w:spacing w:after="120" w:line="360" w:lineRule="auto"/>
        <w:jc w:val="both"/>
        <w:rPr>
          <w:rFonts w:ascii="David" w:hAnsi="David" w:cs="David"/>
          <w:sz w:val="24"/>
          <w:szCs w:val="24"/>
          <w:rtl/>
        </w:rPr>
      </w:pPr>
      <w:r>
        <w:rPr>
          <w:rFonts w:ascii="David" w:hAnsi="David" w:cs="David" w:hint="cs"/>
          <w:sz w:val="24"/>
          <w:szCs w:val="24"/>
          <w:rtl/>
        </w:rPr>
        <w:t xml:space="preserve">שאלה נוספת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 xml:space="preserve">מכתב התקשרות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לנתח כל פסקה כמו קייסים. </w:t>
      </w:r>
    </w:p>
    <w:p w:rsidR="00FC2D77" w:rsidRDefault="00FC2D77" w:rsidP="00651438">
      <w:pPr>
        <w:spacing w:after="120" w:line="360" w:lineRule="auto"/>
        <w:jc w:val="both"/>
        <w:rPr>
          <w:rFonts w:ascii="David" w:hAnsi="David" w:cs="David" w:hint="cs"/>
          <w:sz w:val="24"/>
          <w:szCs w:val="24"/>
          <w:rtl/>
        </w:rPr>
      </w:pPr>
      <w:r>
        <w:rPr>
          <w:rFonts w:ascii="David" w:hAnsi="David" w:cs="David" w:hint="cs"/>
          <w:sz w:val="24"/>
          <w:szCs w:val="24"/>
          <w:rtl/>
        </w:rPr>
        <w:t>נוסחים בע"פ</w:t>
      </w:r>
      <w:r w:rsidR="000C6DA3">
        <w:rPr>
          <w:rFonts w:ascii="David" w:hAnsi="David" w:cs="David" w:hint="cs"/>
          <w:sz w:val="24"/>
          <w:szCs w:val="24"/>
          <w:rtl/>
        </w:rPr>
        <w:t>:</w:t>
      </w:r>
    </w:p>
    <w:p w:rsidR="000C6DA3" w:rsidRDefault="00FC2D77" w:rsidP="000C6DA3">
      <w:pPr>
        <w:pStyle w:val="a7"/>
        <w:numPr>
          <w:ilvl w:val="0"/>
          <w:numId w:val="23"/>
        </w:numPr>
        <w:spacing w:after="120" w:line="360" w:lineRule="auto"/>
        <w:jc w:val="both"/>
        <w:rPr>
          <w:rFonts w:ascii="David" w:hAnsi="David" w:cs="David" w:hint="cs"/>
          <w:b/>
          <w:bCs/>
          <w:sz w:val="24"/>
          <w:szCs w:val="24"/>
        </w:rPr>
      </w:pPr>
      <w:r w:rsidRPr="000C6DA3">
        <w:rPr>
          <w:rFonts w:ascii="David" w:hAnsi="David" w:cs="David" w:hint="cs"/>
          <w:b/>
          <w:bCs/>
          <w:sz w:val="24"/>
          <w:szCs w:val="24"/>
          <w:rtl/>
        </w:rPr>
        <w:t xml:space="preserve">פסקת </w:t>
      </w:r>
      <w:r w:rsidR="000C6DA3">
        <w:rPr>
          <w:rFonts w:ascii="David" w:hAnsi="David" w:cs="David" w:hint="cs"/>
          <w:b/>
          <w:bCs/>
          <w:sz w:val="24"/>
          <w:szCs w:val="24"/>
          <w:rtl/>
        </w:rPr>
        <w:t>כלולות</w:t>
      </w:r>
    </w:p>
    <w:p w:rsidR="000C6DA3" w:rsidRDefault="00FC2D77" w:rsidP="000C6DA3">
      <w:pPr>
        <w:pStyle w:val="a7"/>
        <w:numPr>
          <w:ilvl w:val="0"/>
          <w:numId w:val="23"/>
        </w:numPr>
        <w:spacing w:after="120" w:line="360" w:lineRule="auto"/>
        <w:jc w:val="both"/>
        <w:rPr>
          <w:rFonts w:ascii="David" w:hAnsi="David" w:cs="David" w:hint="cs"/>
          <w:b/>
          <w:bCs/>
          <w:sz w:val="24"/>
          <w:szCs w:val="24"/>
        </w:rPr>
      </w:pPr>
      <w:r w:rsidRPr="000C6DA3">
        <w:rPr>
          <w:rFonts w:ascii="David" w:hAnsi="David" w:cs="David" w:hint="cs"/>
          <w:b/>
          <w:bCs/>
          <w:sz w:val="24"/>
          <w:szCs w:val="24"/>
          <w:rtl/>
        </w:rPr>
        <w:t xml:space="preserve">מספרי השוואה שבוקרו ונסקרו ע"י רו"ח אחרים </w:t>
      </w:r>
    </w:p>
    <w:p w:rsidR="00651438" w:rsidRPr="000C6DA3" w:rsidRDefault="00FC2D77" w:rsidP="000C6DA3">
      <w:pPr>
        <w:pStyle w:val="a7"/>
        <w:numPr>
          <w:ilvl w:val="0"/>
          <w:numId w:val="23"/>
        </w:numPr>
        <w:spacing w:after="120" w:line="360" w:lineRule="auto"/>
        <w:jc w:val="both"/>
        <w:rPr>
          <w:rFonts w:ascii="David" w:hAnsi="David" w:cs="David" w:hint="cs"/>
          <w:b/>
          <w:bCs/>
          <w:sz w:val="24"/>
          <w:szCs w:val="24"/>
          <w:rtl/>
        </w:rPr>
      </w:pPr>
      <w:r w:rsidRPr="000C6DA3">
        <w:rPr>
          <w:rFonts w:ascii="David" w:hAnsi="David" w:cs="David" w:hint="cs"/>
          <w:b/>
          <w:bCs/>
          <w:sz w:val="24"/>
          <w:szCs w:val="24"/>
          <w:rtl/>
        </w:rPr>
        <w:t xml:space="preserve">סטיות מהנוסח האחיד למיניהן </w:t>
      </w:r>
    </w:p>
    <w:p w:rsidR="00651438" w:rsidRPr="00651438" w:rsidRDefault="00651438" w:rsidP="00F50AD1">
      <w:pPr>
        <w:spacing w:after="120" w:line="360" w:lineRule="auto"/>
        <w:jc w:val="both"/>
        <w:rPr>
          <w:rFonts w:ascii="David" w:hAnsi="David" w:cs="David" w:hint="cs"/>
          <w:sz w:val="24"/>
          <w:szCs w:val="24"/>
          <w:rtl/>
        </w:rPr>
      </w:pPr>
    </w:p>
    <w:p w:rsidR="00F50AD1" w:rsidRPr="00F50AD1" w:rsidRDefault="00F50AD1" w:rsidP="00F50AD1">
      <w:pPr>
        <w:spacing w:after="120" w:line="360" w:lineRule="auto"/>
        <w:jc w:val="both"/>
        <w:rPr>
          <w:rFonts w:ascii="David" w:hAnsi="David" w:cs="David" w:hint="cs"/>
          <w:b/>
          <w:bCs/>
          <w:sz w:val="24"/>
          <w:szCs w:val="24"/>
          <w:u w:val="single"/>
          <w:rtl/>
        </w:rPr>
      </w:pPr>
    </w:p>
    <w:p w:rsidR="00F50AD1" w:rsidRDefault="00F50AD1" w:rsidP="00F50AD1">
      <w:pPr>
        <w:spacing w:after="120" w:line="360" w:lineRule="auto"/>
        <w:jc w:val="both"/>
        <w:rPr>
          <w:rFonts w:ascii="David" w:hAnsi="David" w:cs="David" w:hint="cs"/>
          <w:b/>
          <w:bCs/>
          <w:sz w:val="24"/>
          <w:szCs w:val="24"/>
          <w:u w:val="single"/>
          <w:rtl/>
        </w:rPr>
      </w:pPr>
    </w:p>
    <w:p w:rsidR="007507EE" w:rsidRDefault="007507EE" w:rsidP="007507EE">
      <w:pPr>
        <w:spacing w:after="120" w:line="360" w:lineRule="auto"/>
        <w:jc w:val="both"/>
        <w:rPr>
          <w:rFonts w:ascii="David" w:hAnsi="David" w:cs="David" w:hint="cs"/>
          <w:b/>
          <w:bCs/>
          <w:sz w:val="24"/>
          <w:szCs w:val="24"/>
          <w:u w:val="single"/>
          <w:rtl/>
        </w:rPr>
      </w:pPr>
    </w:p>
    <w:p w:rsidR="007507EE" w:rsidRDefault="007507EE" w:rsidP="00280000">
      <w:pPr>
        <w:spacing w:after="120" w:line="360" w:lineRule="auto"/>
        <w:jc w:val="both"/>
        <w:rPr>
          <w:rFonts w:ascii="David" w:hAnsi="David" w:cs="David"/>
          <w:b/>
          <w:bCs/>
          <w:sz w:val="24"/>
          <w:szCs w:val="24"/>
          <w:u w:val="single"/>
          <w:rtl/>
        </w:rPr>
      </w:pPr>
    </w:p>
    <w:p w:rsidR="007507EE" w:rsidRDefault="007507EE" w:rsidP="00280000">
      <w:pPr>
        <w:spacing w:after="120" w:line="360" w:lineRule="auto"/>
        <w:jc w:val="both"/>
        <w:rPr>
          <w:rFonts w:ascii="David" w:hAnsi="David" w:cs="David" w:hint="cs"/>
          <w:b/>
          <w:bCs/>
          <w:sz w:val="24"/>
          <w:szCs w:val="24"/>
          <w:u w:val="single"/>
          <w:rtl/>
        </w:rPr>
      </w:pPr>
    </w:p>
    <w:p w:rsidR="00280000" w:rsidRPr="00280000" w:rsidRDefault="00280000" w:rsidP="00280000">
      <w:pPr>
        <w:spacing w:after="120" w:line="360" w:lineRule="auto"/>
        <w:jc w:val="both"/>
        <w:rPr>
          <w:rFonts w:ascii="David" w:hAnsi="David" w:cs="David" w:hint="cs"/>
          <w:b/>
          <w:bCs/>
          <w:sz w:val="24"/>
          <w:szCs w:val="24"/>
          <w:u w:val="single"/>
          <w:rtl/>
        </w:rPr>
      </w:pPr>
    </w:p>
    <w:p w:rsidR="00280000" w:rsidRPr="00280000" w:rsidRDefault="00280000" w:rsidP="00280000">
      <w:pPr>
        <w:spacing w:after="120" w:line="360" w:lineRule="auto"/>
        <w:rPr>
          <w:rFonts w:ascii="David" w:hAnsi="David" w:cs="David"/>
          <w:b/>
          <w:bCs/>
          <w:sz w:val="24"/>
          <w:szCs w:val="24"/>
          <w:u w:val="single"/>
        </w:rPr>
      </w:pPr>
    </w:p>
    <w:sectPr w:rsidR="00280000" w:rsidRPr="00280000" w:rsidSect="00013F94">
      <w:headerReference w:type="default" r:id="rId8"/>
      <w:footerReference w:type="default" r:id="rId9"/>
      <w:pgSz w:w="11906" w:h="16838"/>
      <w:pgMar w:top="1440" w:right="1800" w:bottom="1440" w:left="1800" w:header="709" w:footer="709" w:gutter="0"/>
      <w:pgNumType w:start="4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EEA" w:rsidRDefault="00877EEA" w:rsidP="00F172F9">
      <w:pPr>
        <w:spacing w:after="0" w:line="240" w:lineRule="auto"/>
      </w:pPr>
      <w:r>
        <w:separator/>
      </w:r>
    </w:p>
  </w:endnote>
  <w:endnote w:type="continuationSeparator" w:id="0">
    <w:p w:rsidR="00877EEA" w:rsidRDefault="00877EEA"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5839705"/>
      <w:docPartObj>
        <w:docPartGallery w:val="Page Numbers (Bottom of Page)"/>
        <w:docPartUnique/>
      </w:docPartObj>
    </w:sdtPr>
    <w:sdtContent>
      <w:p w:rsidR="001F422F" w:rsidRDefault="001F422F">
        <w:pPr>
          <w:pStyle w:val="a5"/>
          <w:jc w:val="center"/>
          <w:rPr>
            <w:rtl/>
            <w:cs/>
          </w:rPr>
        </w:pPr>
        <w:r>
          <w:fldChar w:fldCharType="begin"/>
        </w:r>
        <w:r>
          <w:rPr>
            <w:rtl/>
            <w:cs/>
          </w:rPr>
          <w:instrText>PAGE   \* MERGEFORMAT</w:instrText>
        </w:r>
        <w:r>
          <w:fldChar w:fldCharType="separate"/>
        </w:r>
        <w:r w:rsidR="00BF526A" w:rsidRPr="00BF526A">
          <w:rPr>
            <w:noProof/>
            <w:rtl/>
            <w:lang w:val="he-IL"/>
          </w:rPr>
          <w:t>59</w:t>
        </w:r>
        <w:r>
          <w:fldChar w:fldCharType="end"/>
        </w:r>
      </w:p>
    </w:sdtContent>
  </w:sdt>
  <w:p w:rsidR="001F422F" w:rsidRDefault="001F42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EEA" w:rsidRDefault="00877EEA" w:rsidP="00F172F9">
      <w:pPr>
        <w:spacing w:after="0" w:line="240" w:lineRule="auto"/>
      </w:pPr>
      <w:r>
        <w:separator/>
      </w:r>
    </w:p>
  </w:footnote>
  <w:footnote w:type="continuationSeparator" w:id="0">
    <w:p w:rsidR="00877EEA" w:rsidRDefault="00877EEA"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22F" w:rsidRPr="00E23F29" w:rsidRDefault="001F422F" w:rsidP="00CB323C">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21/12/14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B02"/>
    <w:multiLevelType w:val="hybridMultilevel"/>
    <w:tmpl w:val="DE8A0AFA"/>
    <w:lvl w:ilvl="0" w:tplc="C9F41FA8">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B1D37"/>
    <w:multiLevelType w:val="hybridMultilevel"/>
    <w:tmpl w:val="1258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D3CDD"/>
    <w:multiLevelType w:val="hybridMultilevel"/>
    <w:tmpl w:val="7D3CF8E8"/>
    <w:lvl w:ilvl="0" w:tplc="173C9BCC">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F0F33"/>
    <w:multiLevelType w:val="hybridMultilevel"/>
    <w:tmpl w:val="4826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1226E"/>
    <w:multiLevelType w:val="hybridMultilevel"/>
    <w:tmpl w:val="79CAC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575CB"/>
    <w:multiLevelType w:val="hybridMultilevel"/>
    <w:tmpl w:val="FA8C937E"/>
    <w:lvl w:ilvl="0" w:tplc="EE6E9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B83397"/>
    <w:multiLevelType w:val="hybridMultilevel"/>
    <w:tmpl w:val="CB3C6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D5A89"/>
    <w:multiLevelType w:val="hybridMultilevel"/>
    <w:tmpl w:val="FF4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9057FD"/>
    <w:multiLevelType w:val="hybridMultilevel"/>
    <w:tmpl w:val="A2701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DA7900"/>
    <w:multiLevelType w:val="hybridMultilevel"/>
    <w:tmpl w:val="13FC293E"/>
    <w:lvl w:ilvl="0" w:tplc="AB823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0B2DBC"/>
    <w:multiLevelType w:val="hybridMultilevel"/>
    <w:tmpl w:val="6F8269D0"/>
    <w:lvl w:ilvl="0" w:tplc="9C7255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451AD1"/>
    <w:multiLevelType w:val="hybridMultilevel"/>
    <w:tmpl w:val="E2A45C7A"/>
    <w:lvl w:ilvl="0" w:tplc="8738F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7B27C1"/>
    <w:multiLevelType w:val="hybridMultilevel"/>
    <w:tmpl w:val="1BC47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7169F"/>
    <w:multiLevelType w:val="hybridMultilevel"/>
    <w:tmpl w:val="769E2DCA"/>
    <w:lvl w:ilvl="0" w:tplc="F222C61E">
      <w:start w:val="10"/>
      <w:numFmt w:val="bullet"/>
      <w:lvlText w:val=""/>
      <w:lvlJc w:val="left"/>
      <w:pPr>
        <w:ind w:left="720" w:hanging="360"/>
      </w:pPr>
      <w:rPr>
        <w:rFonts w:ascii="Symbol" w:eastAsiaTheme="minorHAnsi" w:hAnsi="Symbol"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DD7411"/>
    <w:multiLevelType w:val="hybridMultilevel"/>
    <w:tmpl w:val="21AC4254"/>
    <w:lvl w:ilvl="0" w:tplc="F68CF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7362BE"/>
    <w:multiLevelType w:val="hybridMultilevel"/>
    <w:tmpl w:val="D696BABA"/>
    <w:lvl w:ilvl="0" w:tplc="0156B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922305"/>
    <w:multiLevelType w:val="hybridMultilevel"/>
    <w:tmpl w:val="26DAE1BC"/>
    <w:lvl w:ilvl="0" w:tplc="CF42B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D046AD"/>
    <w:multiLevelType w:val="hybridMultilevel"/>
    <w:tmpl w:val="A9FCDD9C"/>
    <w:lvl w:ilvl="0" w:tplc="C5142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273157"/>
    <w:multiLevelType w:val="hybridMultilevel"/>
    <w:tmpl w:val="C73E0A0E"/>
    <w:lvl w:ilvl="0" w:tplc="E5E64210">
      <w:start w:val="5"/>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F334A2"/>
    <w:multiLevelType w:val="hybridMultilevel"/>
    <w:tmpl w:val="E46A74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5C3703"/>
    <w:multiLevelType w:val="hybridMultilevel"/>
    <w:tmpl w:val="CC0EC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3B1D7A"/>
    <w:multiLevelType w:val="hybridMultilevel"/>
    <w:tmpl w:val="01381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4333CE"/>
    <w:multiLevelType w:val="hybridMultilevel"/>
    <w:tmpl w:val="6196253A"/>
    <w:lvl w:ilvl="0" w:tplc="061CABD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877239"/>
    <w:multiLevelType w:val="hybridMultilevel"/>
    <w:tmpl w:val="12B2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1F683B"/>
    <w:multiLevelType w:val="hybridMultilevel"/>
    <w:tmpl w:val="9CE6C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9F595C"/>
    <w:multiLevelType w:val="hybridMultilevel"/>
    <w:tmpl w:val="F790DE92"/>
    <w:lvl w:ilvl="0" w:tplc="4A32ED10">
      <w:start w:val="1"/>
      <w:numFmt w:val="decimal"/>
      <w:lvlText w:val="%1."/>
      <w:lvlJc w:val="left"/>
      <w:pPr>
        <w:ind w:left="720" w:hanging="360"/>
      </w:pPr>
      <w:rPr>
        <w:rFonts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2E3D02"/>
    <w:multiLevelType w:val="hybridMultilevel"/>
    <w:tmpl w:val="45B4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C317AC"/>
    <w:multiLevelType w:val="hybridMultilevel"/>
    <w:tmpl w:val="6CE03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942785"/>
    <w:multiLevelType w:val="hybridMultilevel"/>
    <w:tmpl w:val="9BD4C11A"/>
    <w:lvl w:ilvl="0" w:tplc="4E6636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A73C6E"/>
    <w:multiLevelType w:val="hybridMultilevel"/>
    <w:tmpl w:val="08D4182C"/>
    <w:lvl w:ilvl="0" w:tplc="267012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63314"/>
    <w:multiLevelType w:val="hybridMultilevel"/>
    <w:tmpl w:val="4C1C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CF0FC9"/>
    <w:multiLevelType w:val="hybridMultilevel"/>
    <w:tmpl w:val="03D08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0"/>
  </w:num>
  <w:num w:numId="4">
    <w:abstractNumId w:val="9"/>
  </w:num>
  <w:num w:numId="5">
    <w:abstractNumId w:val="29"/>
  </w:num>
  <w:num w:numId="6">
    <w:abstractNumId w:val="13"/>
  </w:num>
  <w:num w:numId="7">
    <w:abstractNumId w:val="2"/>
  </w:num>
  <w:num w:numId="8">
    <w:abstractNumId w:val="14"/>
  </w:num>
  <w:num w:numId="9">
    <w:abstractNumId w:val="17"/>
  </w:num>
  <w:num w:numId="10">
    <w:abstractNumId w:val="15"/>
  </w:num>
  <w:num w:numId="11">
    <w:abstractNumId w:val="19"/>
  </w:num>
  <w:num w:numId="12">
    <w:abstractNumId w:val="6"/>
  </w:num>
  <w:num w:numId="13">
    <w:abstractNumId w:val="7"/>
  </w:num>
  <w:num w:numId="14">
    <w:abstractNumId w:val="22"/>
  </w:num>
  <w:num w:numId="15">
    <w:abstractNumId w:val="16"/>
  </w:num>
  <w:num w:numId="16">
    <w:abstractNumId w:val="5"/>
  </w:num>
  <w:num w:numId="17">
    <w:abstractNumId w:val="31"/>
  </w:num>
  <w:num w:numId="18">
    <w:abstractNumId w:val="28"/>
  </w:num>
  <w:num w:numId="19">
    <w:abstractNumId w:val="3"/>
  </w:num>
  <w:num w:numId="20">
    <w:abstractNumId w:val="1"/>
  </w:num>
  <w:num w:numId="21">
    <w:abstractNumId w:val="27"/>
  </w:num>
  <w:num w:numId="22">
    <w:abstractNumId w:val="4"/>
  </w:num>
  <w:num w:numId="23">
    <w:abstractNumId w:val="18"/>
  </w:num>
  <w:num w:numId="24">
    <w:abstractNumId w:val="20"/>
  </w:num>
  <w:num w:numId="25">
    <w:abstractNumId w:val="11"/>
  </w:num>
  <w:num w:numId="26">
    <w:abstractNumId w:val="30"/>
  </w:num>
  <w:num w:numId="27">
    <w:abstractNumId w:val="12"/>
  </w:num>
  <w:num w:numId="28">
    <w:abstractNumId w:val="24"/>
  </w:num>
  <w:num w:numId="29">
    <w:abstractNumId w:val="21"/>
  </w:num>
  <w:num w:numId="30">
    <w:abstractNumId w:val="23"/>
  </w:num>
  <w:num w:numId="31">
    <w:abstractNumId w:val="8"/>
  </w:num>
  <w:num w:numId="32">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118"/>
    <w:rsid w:val="00004320"/>
    <w:rsid w:val="00005C1A"/>
    <w:rsid w:val="00013F94"/>
    <w:rsid w:val="00016E3D"/>
    <w:rsid w:val="0001703A"/>
    <w:rsid w:val="0001759B"/>
    <w:rsid w:val="000209F9"/>
    <w:rsid w:val="0002110F"/>
    <w:rsid w:val="000225B3"/>
    <w:rsid w:val="000272A4"/>
    <w:rsid w:val="00031967"/>
    <w:rsid w:val="00031F9A"/>
    <w:rsid w:val="000327A7"/>
    <w:rsid w:val="00033240"/>
    <w:rsid w:val="0003559A"/>
    <w:rsid w:val="000363BD"/>
    <w:rsid w:val="0004273E"/>
    <w:rsid w:val="0004387F"/>
    <w:rsid w:val="000440FC"/>
    <w:rsid w:val="00044E1C"/>
    <w:rsid w:val="00050C03"/>
    <w:rsid w:val="00053367"/>
    <w:rsid w:val="000575B5"/>
    <w:rsid w:val="00057726"/>
    <w:rsid w:val="00061ECA"/>
    <w:rsid w:val="00065B31"/>
    <w:rsid w:val="0006680A"/>
    <w:rsid w:val="000711EB"/>
    <w:rsid w:val="0008007B"/>
    <w:rsid w:val="000814D8"/>
    <w:rsid w:val="00084500"/>
    <w:rsid w:val="00084711"/>
    <w:rsid w:val="00085F48"/>
    <w:rsid w:val="000873BF"/>
    <w:rsid w:val="00087407"/>
    <w:rsid w:val="000945A1"/>
    <w:rsid w:val="00094D10"/>
    <w:rsid w:val="000959D1"/>
    <w:rsid w:val="000977C3"/>
    <w:rsid w:val="00097936"/>
    <w:rsid w:val="000A25BC"/>
    <w:rsid w:val="000A36FC"/>
    <w:rsid w:val="000A46FC"/>
    <w:rsid w:val="000A63A1"/>
    <w:rsid w:val="000A770A"/>
    <w:rsid w:val="000B2B86"/>
    <w:rsid w:val="000B3005"/>
    <w:rsid w:val="000B514B"/>
    <w:rsid w:val="000B7066"/>
    <w:rsid w:val="000C04AC"/>
    <w:rsid w:val="000C6DA3"/>
    <w:rsid w:val="000D0B98"/>
    <w:rsid w:val="000D107A"/>
    <w:rsid w:val="000D2AA6"/>
    <w:rsid w:val="000D3802"/>
    <w:rsid w:val="000D3873"/>
    <w:rsid w:val="000D3CF8"/>
    <w:rsid w:val="000D4AA1"/>
    <w:rsid w:val="000D52B5"/>
    <w:rsid w:val="000D5807"/>
    <w:rsid w:val="000D5F52"/>
    <w:rsid w:val="000E0AF4"/>
    <w:rsid w:val="000E2D7F"/>
    <w:rsid w:val="000E426B"/>
    <w:rsid w:val="000E6DA5"/>
    <w:rsid w:val="000E6E51"/>
    <w:rsid w:val="000F02B2"/>
    <w:rsid w:val="000F0CC7"/>
    <w:rsid w:val="000F5666"/>
    <w:rsid w:val="000F5E3D"/>
    <w:rsid w:val="000F61AF"/>
    <w:rsid w:val="000F6613"/>
    <w:rsid w:val="001040B2"/>
    <w:rsid w:val="00105D60"/>
    <w:rsid w:val="00107C72"/>
    <w:rsid w:val="00110107"/>
    <w:rsid w:val="00110853"/>
    <w:rsid w:val="001137CC"/>
    <w:rsid w:val="0011431E"/>
    <w:rsid w:val="00114504"/>
    <w:rsid w:val="00115DB8"/>
    <w:rsid w:val="00116E42"/>
    <w:rsid w:val="00121874"/>
    <w:rsid w:val="00135C71"/>
    <w:rsid w:val="00135FFF"/>
    <w:rsid w:val="001363D0"/>
    <w:rsid w:val="00137958"/>
    <w:rsid w:val="00137FEC"/>
    <w:rsid w:val="001416AE"/>
    <w:rsid w:val="00141C1F"/>
    <w:rsid w:val="001444A8"/>
    <w:rsid w:val="00147C17"/>
    <w:rsid w:val="001508CA"/>
    <w:rsid w:val="001528B5"/>
    <w:rsid w:val="0015329C"/>
    <w:rsid w:val="0015711F"/>
    <w:rsid w:val="00161B0D"/>
    <w:rsid w:val="00166003"/>
    <w:rsid w:val="0016713B"/>
    <w:rsid w:val="00167879"/>
    <w:rsid w:val="001732EE"/>
    <w:rsid w:val="00173BC6"/>
    <w:rsid w:val="00174761"/>
    <w:rsid w:val="00176487"/>
    <w:rsid w:val="00177F4F"/>
    <w:rsid w:val="0018067B"/>
    <w:rsid w:val="00183855"/>
    <w:rsid w:val="0018443E"/>
    <w:rsid w:val="001852FD"/>
    <w:rsid w:val="0018578B"/>
    <w:rsid w:val="00185DEE"/>
    <w:rsid w:val="001860CD"/>
    <w:rsid w:val="00193545"/>
    <w:rsid w:val="00194CB1"/>
    <w:rsid w:val="001A070A"/>
    <w:rsid w:val="001A1421"/>
    <w:rsid w:val="001A3F0D"/>
    <w:rsid w:val="001A5E98"/>
    <w:rsid w:val="001A662B"/>
    <w:rsid w:val="001B3612"/>
    <w:rsid w:val="001C2984"/>
    <w:rsid w:val="001C3AD7"/>
    <w:rsid w:val="001D03CD"/>
    <w:rsid w:val="001D107B"/>
    <w:rsid w:val="001D4E76"/>
    <w:rsid w:val="001D7530"/>
    <w:rsid w:val="001D7D22"/>
    <w:rsid w:val="001E4846"/>
    <w:rsid w:val="001E51C5"/>
    <w:rsid w:val="001E6DAB"/>
    <w:rsid w:val="001F1958"/>
    <w:rsid w:val="001F380B"/>
    <w:rsid w:val="001F4061"/>
    <w:rsid w:val="001F422F"/>
    <w:rsid w:val="001F4704"/>
    <w:rsid w:val="001F512A"/>
    <w:rsid w:val="001F5930"/>
    <w:rsid w:val="001F63AD"/>
    <w:rsid w:val="00200A7C"/>
    <w:rsid w:val="00203489"/>
    <w:rsid w:val="002037AA"/>
    <w:rsid w:val="002055EC"/>
    <w:rsid w:val="00207A4C"/>
    <w:rsid w:val="00211663"/>
    <w:rsid w:val="002135F4"/>
    <w:rsid w:val="002141B4"/>
    <w:rsid w:val="00214B39"/>
    <w:rsid w:val="00214B4C"/>
    <w:rsid w:val="002154C4"/>
    <w:rsid w:val="00215709"/>
    <w:rsid w:val="0021577E"/>
    <w:rsid w:val="00217A41"/>
    <w:rsid w:val="00223B71"/>
    <w:rsid w:val="00223FDD"/>
    <w:rsid w:val="002247E6"/>
    <w:rsid w:val="00225249"/>
    <w:rsid w:val="002254D6"/>
    <w:rsid w:val="00225BB1"/>
    <w:rsid w:val="00226E9D"/>
    <w:rsid w:val="0023579A"/>
    <w:rsid w:val="00247C3F"/>
    <w:rsid w:val="00252D21"/>
    <w:rsid w:val="00253629"/>
    <w:rsid w:val="00254B85"/>
    <w:rsid w:val="002550BD"/>
    <w:rsid w:val="00255E31"/>
    <w:rsid w:val="00260506"/>
    <w:rsid w:val="00262578"/>
    <w:rsid w:val="00262CB3"/>
    <w:rsid w:val="00263D90"/>
    <w:rsid w:val="00265560"/>
    <w:rsid w:val="00272036"/>
    <w:rsid w:val="002725F8"/>
    <w:rsid w:val="00275C0E"/>
    <w:rsid w:val="00280000"/>
    <w:rsid w:val="002803FB"/>
    <w:rsid w:val="00280ECD"/>
    <w:rsid w:val="00281494"/>
    <w:rsid w:val="00282326"/>
    <w:rsid w:val="002853DF"/>
    <w:rsid w:val="00285AB4"/>
    <w:rsid w:val="00291E03"/>
    <w:rsid w:val="002952A5"/>
    <w:rsid w:val="002953E9"/>
    <w:rsid w:val="00295B6E"/>
    <w:rsid w:val="00295D0D"/>
    <w:rsid w:val="002A0F33"/>
    <w:rsid w:val="002A0FDB"/>
    <w:rsid w:val="002A392E"/>
    <w:rsid w:val="002A4347"/>
    <w:rsid w:val="002B66C9"/>
    <w:rsid w:val="002D2727"/>
    <w:rsid w:val="002D2CED"/>
    <w:rsid w:val="002D46F9"/>
    <w:rsid w:val="002D66F4"/>
    <w:rsid w:val="002E0463"/>
    <w:rsid w:val="002E0EC1"/>
    <w:rsid w:val="002F063E"/>
    <w:rsid w:val="002F4A76"/>
    <w:rsid w:val="002F54FB"/>
    <w:rsid w:val="002F6681"/>
    <w:rsid w:val="002F7950"/>
    <w:rsid w:val="00300AEB"/>
    <w:rsid w:val="00300D14"/>
    <w:rsid w:val="00300FF6"/>
    <w:rsid w:val="00303A13"/>
    <w:rsid w:val="003044F6"/>
    <w:rsid w:val="00305ADA"/>
    <w:rsid w:val="00305FDE"/>
    <w:rsid w:val="00307469"/>
    <w:rsid w:val="00314416"/>
    <w:rsid w:val="00315B10"/>
    <w:rsid w:val="00316565"/>
    <w:rsid w:val="003202F6"/>
    <w:rsid w:val="00325B00"/>
    <w:rsid w:val="00327436"/>
    <w:rsid w:val="003319C8"/>
    <w:rsid w:val="00333BCC"/>
    <w:rsid w:val="00336435"/>
    <w:rsid w:val="00341B81"/>
    <w:rsid w:val="00342F5F"/>
    <w:rsid w:val="00345AFA"/>
    <w:rsid w:val="00350B8B"/>
    <w:rsid w:val="0035529B"/>
    <w:rsid w:val="00357D7E"/>
    <w:rsid w:val="0036021A"/>
    <w:rsid w:val="0036592B"/>
    <w:rsid w:val="00370064"/>
    <w:rsid w:val="003701A4"/>
    <w:rsid w:val="003716B5"/>
    <w:rsid w:val="00371797"/>
    <w:rsid w:val="003741D3"/>
    <w:rsid w:val="003768DC"/>
    <w:rsid w:val="00377C75"/>
    <w:rsid w:val="00382C7C"/>
    <w:rsid w:val="003915B5"/>
    <w:rsid w:val="00395B92"/>
    <w:rsid w:val="00395C71"/>
    <w:rsid w:val="003A2227"/>
    <w:rsid w:val="003A2C78"/>
    <w:rsid w:val="003A4E5D"/>
    <w:rsid w:val="003A63B4"/>
    <w:rsid w:val="003A6F66"/>
    <w:rsid w:val="003A718D"/>
    <w:rsid w:val="003A7E69"/>
    <w:rsid w:val="003B0F48"/>
    <w:rsid w:val="003B16E1"/>
    <w:rsid w:val="003B2FF2"/>
    <w:rsid w:val="003B62E4"/>
    <w:rsid w:val="003C064C"/>
    <w:rsid w:val="003C79BD"/>
    <w:rsid w:val="003C7FE8"/>
    <w:rsid w:val="003D29DC"/>
    <w:rsid w:val="003D3219"/>
    <w:rsid w:val="003D732C"/>
    <w:rsid w:val="003E1A1C"/>
    <w:rsid w:val="003E2164"/>
    <w:rsid w:val="003E36CF"/>
    <w:rsid w:val="003E4BBC"/>
    <w:rsid w:val="003E63AD"/>
    <w:rsid w:val="003E7BBC"/>
    <w:rsid w:val="003F00CA"/>
    <w:rsid w:val="003F2102"/>
    <w:rsid w:val="003F43BA"/>
    <w:rsid w:val="003F469C"/>
    <w:rsid w:val="00401692"/>
    <w:rsid w:val="004102EB"/>
    <w:rsid w:val="0041337A"/>
    <w:rsid w:val="00413C78"/>
    <w:rsid w:val="00415D40"/>
    <w:rsid w:val="00416CE1"/>
    <w:rsid w:val="004175CF"/>
    <w:rsid w:val="0041798F"/>
    <w:rsid w:val="0042010A"/>
    <w:rsid w:val="00420243"/>
    <w:rsid w:val="0042027A"/>
    <w:rsid w:val="00424CDA"/>
    <w:rsid w:val="00424DA0"/>
    <w:rsid w:val="00431510"/>
    <w:rsid w:val="00433A05"/>
    <w:rsid w:val="0043674D"/>
    <w:rsid w:val="00436B58"/>
    <w:rsid w:val="00437909"/>
    <w:rsid w:val="0044092C"/>
    <w:rsid w:val="00441C02"/>
    <w:rsid w:val="00442630"/>
    <w:rsid w:val="00442803"/>
    <w:rsid w:val="0044399C"/>
    <w:rsid w:val="00447CBD"/>
    <w:rsid w:val="00450D3D"/>
    <w:rsid w:val="00462212"/>
    <w:rsid w:val="00463EA7"/>
    <w:rsid w:val="0046566A"/>
    <w:rsid w:val="00466B2A"/>
    <w:rsid w:val="00466EC7"/>
    <w:rsid w:val="004713EA"/>
    <w:rsid w:val="0047196B"/>
    <w:rsid w:val="00471C40"/>
    <w:rsid w:val="00476469"/>
    <w:rsid w:val="00477285"/>
    <w:rsid w:val="004806C5"/>
    <w:rsid w:val="00487165"/>
    <w:rsid w:val="00493FA9"/>
    <w:rsid w:val="00494529"/>
    <w:rsid w:val="00497FDC"/>
    <w:rsid w:val="004A1385"/>
    <w:rsid w:val="004A1D72"/>
    <w:rsid w:val="004A346A"/>
    <w:rsid w:val="004A5B34"/>
    <w:rsid w:val="004B022E"/>
    <w:rsid w:val="004B0A8D"/>
    <w:rsid w:val="004B5A83"/>
    <w:rsid w:val="004B6D28"/>
    <w:rsid w:val="004B76ED"/>
    <w:rsid w:val="004B7889"/>
    <w:rsid w:val="004C11EE"/>
    <w:rsid w:val="004C2504"/>
    <w:rsid w:val="004C57D4"/>
    <w:rsid w:val="004C777B"/>
    <w:rsid w:val="004C7883"/>
    <w:rsid w:val="004C7ED3"/>
    <w:rsid w:val="004D1A4F"/>
    <w:rsid w:val="004D1E9C"/>
    <w:rsid w:val="004D4E54"/>
    <w:rsid w:val="004D518E"/>
    <w:rsid w:val="004D7AF2"/>
    <w:rsid w:val="004E0615"/>
    <w:rsid w:val="004E0C0E"/>
    <w:rsid w:val="004E1233"/>
    <w:rsid w:val="004E3D88"/>
    <w:rsid w:val="004E5A83"/>
    <w:rsid w:val="004E653C"/>
    <w:rsid w:val="004F029A"/>
    <w:rsid w:val="004F09DC"/>
    <w:rsid w:val="004F370E"/>
    <w:rsid w:val="004F69F4"/>
    <w:rsid w:val="004F6DE4"/>
    <w:rsid w:val="00503BF4"/>
    <w:rsid w:val="00504125"/>
    <w:rsid w:val="005053DB"/>
    <w:rsid w:val="00510E91"/>
    <w:rsid w:val="00515B02"/>
    <w:rsid w:val="0051619C"/>
    <w:rsid w:val="00524307"/>
    <w:rsid w:val="0052603B"/>
    <w:rsid w:val="00526E39"/>
    <w:rsid w:val="00530161"/>
    <w:rsid w:val="00533E1E"/>
    <w:rsid w:val="00541903"/>
    <w:rsid w:val="0054782C"/>
    <w:rsid w:val="00552BEB"/>
    <w:rsid w:val="00554E51"/>
    <w:rsid w:val="00557735"/>
    <w:rsid w:val="00562509"/>
    <w:rsid w:val="005628A2"/>
    <w:rsid w:val="00566A13"/>
    <w:rsid w:val="00566A6B"/>
    <w:rsid w:val="005678FF"/>
    <w:rsid w:val="00572488"/>
    <w:rsid w:val="0057286C"/>
    <w:rsid w:val="00574249"/>
    <w:rsid w:val="00576968"/>
    <w:rsid w:val="00577188"/>
    <w:rsid w:val="00580899"/>
    <w:rsid w:val="005826F7"/>
    <w:rsid w:val="00582DA8"/>
    <w:rsid w:val="00583630"/>
    <w:rsid w:val="00584C6E"/>
    <w:rsid w:val="005933A2"/>
    <w:rsid w:val="00596278"/>
    <w:rsid w:val="005A2805"/>
    <w:rsid w:val="005B1FE5"/>
    <w:rsid w:val="005B252C"/>
    <w:rsid w:val="005B43C5"/>
    <w:rsid w:val="005B577C"/>
    <w:rsid w:val="005B59A8"/>
    <w:rsid w:val="005C1ABC"/>
    <w:rsid w:val="005C4CE4"/>
    <w:rsid w:val="005D259E"/>
    <w:rsid w:val="005E4059"/>
    <w:rsid w:val="005E51C0"/>
    <w:rsid w:val="005E6458"/>
    <w:rsid w:val="005E6B53"/>
    <w:rsid w:val="005E6D53"/>
    <w:rsid w:val="005F0A01"/>
    <w:rsid w:val="005F1F90"/>
    <w:rsid w:val="005F313D"/>
    <w:rsid w:val="005F415D"/>
    <w:rsid w:val="005F4BEC"/>
    <w:rsid w:val="005F66E4"/>
    <w:rsid w:val="005F7FCF"/>
    <w:rsid w:val="00604369"/>
    <w:rsid w:val="00604D40"/>
    <w:rsid w:val="00613AFB"/>
    <w:rsid w:val="006143FA"/>
    <w:rsid w:val="00614A21"/>
    <w:rsid w:val="006154DB"/>
    <w:rsid w:val="0061672B"/>
    <w:rsid w:val="00620413"/>
    <w:rsid w:val="006205B4"/>
    <w:rsid w:val="006209A0"/>
    <w:rsid w:val="006211ED"/>
    <w:rsid w:val="00623A0F"/>
    <w:rsid w:val="00625E2D"/>
    <w:rsid w:val="006309A8"/>
    <w:rsid w:val="00630CED"/>
    <w:rsid w:val="0063134F"/>
    <w:rsid w:val="0063219D"/>
    <w:rsid w:val="0063276A"/>
    <w:rsid w:val="00633286"/>
    <w:rsid w:val="0063481C"/>
    <w:rsid w:val="00635942"/>
    <w:rsid w:val="00637B33"/>
    <w:rsid w:val="00637C25"/>
    <w:rsid w:val="006408F6"/>
    <w:rsid w:val="006414F2"/>
    <w:rsid w:val="00645AD5"/>
    <w:rsid w:val="006462A4"/>
    <w:rsid w:val="00647875"/>
    <w:rsid w:val="00650475"/>
    <w:rsid w:val="00651438"/>
    <w:rsid w:val="00651714"/>
    <w:rsid w:val="006541D4"/>
    <w:rsid w:val="00655327"/>
    <w:rsid w:val="0065582D"/>
    <w:rsid w:val="006575E9"/>
    <w:rsid w:val="00657D23"/>
    <w:rsid w:val="00661B5C"/>
    <w:rsid w:val="00662129"/>
    <w:rsid w:val="0066383E"/>
    <w:rsid w:val="00664175"/>
    <w:rsid w:val="00664FBA"/>
    <w:rsid w:val="0066650A"/>
    <w:rsid w:val="006669D6"/>
    <w:rsid w:val="00670758"/>
    <w:rsid w:val="00673740"/>
    <w:rsid w:val="00674F62"/>
    <w:rsid w:val="00681EAC"/>
    <w:rsid w:val="006906C4"/>
    <w:rsid w:val="00692F37"/>
    <w:rsid w:val="00694215"/>
    <w:rsid w:val="006967CE"/>
    <w:rsid w:val="00696936"/>
    <w:rsid w:val="006A05A8"/>
    <w:rsid w:val="006A0681"/>
    <w:rsid w:val="006A0950"/>
    <w:rsid w:val="006A12B0"/>
    <w:rsid w:val="006A1D2A"/>
    <w:rsid w:val="006A1EB0"/>
    <w:rsid w:val="006A3505"/>
    <w:rsid w:val="006A3AE9"/>
    <w:rsid w:val="006A3FF9"/>
    <w:rsid w:val="006A40CD"/>
    <w:rsid w:val="006A45C1"/>
    <w:rsid w:val="006B02B0"/>
    <w:rsid w:val="006B4743"/>
    <w:rsid w:val="006B6C0C"/>
    <w:rsid w:val="006C64D2"/>
    <w:rsid w:val="006C7FC0"/>
    <w:rsid w:val="006D000F"/>
    <w:rsid w:val="006D10AD"/>
    <w:rsid w:val="006D24A4"/>
    <w:rsid w:val="006D2F7B"/>
    <w:rsid w:val="006D4974"/>
    <w:rsid w:val="006D6D3C"/>
    <w:rsid w:val="006E0263"/>
    <w:rsid w:val="006E05F7"/>
    <w:rsid w:val="006E1460"/>
    <w:rsid w:val="006E2903"/>
    <w:rsid w:val="006E337C"/>
    <w:rsid w:val="006E62E1"/>
    <w:rsid w:val="006E6C2E"/>
    <w:rsid w:val="006F194E"/>
    <w:rsid w:val="006F2E48"/>
    <w:rsid w:val="006F566C"/>
    <w:rsid w:val="006F5E4B"/>
    <w:rsid w:val="00701984"/>
    <w:rsid w:val="00702A1C"/>
    <w:rsid w:val="007031ED"/>
    <w:rsid w:val="00703C4E"/>
    <w:rsid w:val="00705FCC"/>
    <w:rsid w:val="00707309"/>
    <w:rsid w:val="007104EA"/>
    <w:rsid w:val="0071286F"/>
    <w:rsid w:val="007128A3"/>
    <w:rsid w:val="00716E17"/>
    <w:rsid w:val="007179EC"/>
    <w:rsid w:val="00722CDB"/>
    <w:rsid w:val="00724B9C"/>
    <w:rsid w:val="00725398"/>
    <w:rsid w:val="00725A43"/>
    <w:rsid w:val="00727A8C"/>
    <w:rsid w:val="0073008A"/>
    <w:rsid w:val="00730C72"/>
    <w:rsid w:val="0073208E"/>
    <w:rsid w:val="00734453"/>
    <w:rsid w:val="007349A9"/>
    <w:rsid w:val="00734D1C"/>
    <w:rsid w:val="00734FDE"/>
    <w:rsid w:val="00736FB8"/>
    <w:rsid w:val="007403EE"/>
    <w:rsid w:val="0074197C"/>
    <w:rsid w:val="00742F64"/>
    <w:rsid w:val="00746717"/>
    <w:rsid w:val="007507EE"/>
    <w:rsid w:val="007512BE"/>
    <w:rsid w:val="00751C63"/>
    <w:rsid w:val="00752265"/>
    <w:rsid w:val="0075372C"/>
    <w:rsid w:val="0075442B"/>
    <w:rsid w:val="0075513E"/>
    <w:rsid w:val="00755965"/>
    <w:rsid w:val="00762B0A"/>
    <w:rsid w:val="00763CBA"/>
    <w:rsid w:val="00764CCD"/>
    <w:rsid w:val="00766615"/>
    <w:rsid w:val="00766A82"/>
    <w:rsid w:val="00767498"/>
    <w:rsid w:val="00770639"/>
    <w:rsid w:val="007725A9"/>
    <w:rsid w:val="00774DA9"/>
    <w:rsid w:val="00777AB5"/>
    <w:rsid w:val="00777F80"/>
    <w:rsid w:val="0078049F"/>
    <w:rsid w:val="00785C24"/>
    <w:rsid w:val="0079174D"/>
    <w:rsid w:val="00793535"/>
    <w:rsid w:val="007937A2"/>
    <w:rsid w:val="007940A3"/>
    <w:rsid w:val="00794EBF"/>
    <w:rsid w:val="00795370"/>
    <w:rsid w:val="007967A1"/>
    <w:rsid w:val="007A246B"/>
    <w:rsid w:val="007A4D1D"/>
    <w:rsid w:val="007B1424"/>
    <w:rsid w:val="007B145D"/>
    <w:rsid w:val="007B1BA8"/>
    <w:rsid w:val="007B3BF4"/>
    <w:rsid w:val="007B3F6B"/>
    <w:rsid w:val="007B5257"/>
    <w:rsid w:val="007B58B3"/>
    <w:rsid w:val="007C3052"/>
    <w:rsid w:val="007C3536"/>
    <w:rsid w:val="007D0544"/>
    <w:rsid w:val="007D5275"/>
    <w:rsid w:val="007E237D"/>
    <w:rsid w:val="007E4DE2"/>
    <w:rsid w:val="007E7260"/>
    <w:rsid w:val="007E7374"/>
    <w:rsid w:val="007E7812"/>
    <w:rsid w:val="007F288E"/>
    <w:rsid w:val="007F38F3"/>
    <w:rsid w:val="007F42A3"/>
    <w:rsid w:val="007F50BB"/>
    <w:rsid w:val="007F6EE3"/>
    <w:rsid w:val="007F7F49"/>
    <w:rsid w:val="0080422A"/>
    <w:rsid w:val="00805C1A"/>
    <w:rsid w:val="00810D73"/>
    <w:rsid w:val="008175F2"/>
    <w:rsid w:val="008176FF"/>
    <w:rsid w:val="00820EF7"/>
    <w:rsid w:val="00822600"/>
    <w:rsid w:val="00822921"/>
    <w:rsid w:val="00822A6D"/>
    <w:rsid w:val="008242CE"/>
    <w:rsid w:val="0082701A"/>
    <w:rsid w:val="00830816"/>
    <w:rsid w:val="00830D3B"/>
    <w:rsid w:val="0083136E"/>
    <w:rsid w:val="00831DCE"/>
    <w:rsid w:val="0083427B"/>
    <w:rsid w:val="00834C62"/>
    <w:rsid w:val="00834E3D"/>
    <w:rsid w:val="008354EF"/>
    <w:rsid w:val="00835ECC"/>
    <w:rsid w:val="0084000E"/>
    <w:rsid w:val="00841C0A"/>
    <w:rsid w:val="00845E59"/>
    <w:rsid w:val="0085052F"/>
    <w:rsid w:val="0085292F"/>
    <w:rsid w:val="00855B3E"/>
    <w:rsid w:val="0085681E"/>
    <w:rsid w:val="00861741"/>
    <w:rsid w:val="00861F4F"/>
    <w:rsid w:val="0086242E"/>
    <w:rsid w:val="008630BF"/>
    <w:rsid w:val="008636F5"/>
    <w:rsid w:val="00865056"/>
    <w:rsid w:val="008702E1"/>
    <w:rsid w:val="00871955"/>
    <w:rsid w:val="00871B1A"/>
    <w:rsid w:val="00873819"/>
    <w:rsid w:val="00873D60"/>
    <w:rsid w:val="00876737"/>
    <w:rsid w:val="00877342"/>
    <w:rsid w:val="008777C7"/>
    <w:rsid w:val="00877A5B"/>
    <w:rsid w:val="00877EEA"/>
    <w:rsid w:val="0088110F"/>
    <w:rsid w:val="00881DF0"/>
    <w:rsid w:val="0088255C"/>
    <w:rsid w:val="008829D1"/>
    <w:rsid w:val="00882F98"/>
    <w:rsid w:val="0088304A"/>
    <w:rsid w:val="00891549"/>
    <w:rsid w:val="00892E3F"/>
    <w:rsid w:val="00894C5A"/>
    <w:rsid w:val="00897C33"/>
    <w:rsid w:val="008A174B"/>
    <w:rsid w:val="008A394D"/>
    <w:rsid w:val="008B0267"/>
    <w:rsid w:val="008B225B"/>
    <w:rsid w:val="008B41D6"/>
    <w:rsid w:val="008B503E"/>
    <w:rsid w:val="008B63A7"/>
    <w:rsid w:val="008C369A"/>
    <w:rsid w:val="008C6674"/>
    <w:rsid w:val="008D0A2D"/>
    <w:rsid w:val="008D37A6"/>
    <w:rsid w:val="008D7CCC"/>
    <w:rsid w:val="008E0781"/>
    <w:rsid w:val="008F088E"/>
    <w:rsid w:val="00900F39"/>
    <w:rsid w:val="00914EA8"/>
    <w:rsid w:val="00917987"/>
    <w:rsid w:val="00922341"/>
    <w:rsid w:val="00922CC5"/>
    <w:rsid w:val="0092408A"/>
    <w:rsid w:val="009244A5"/>
    <w:rsid w:val="00925E2A"/>
    <w:rsid w:val="00927CDC"/>
    <w:rsid w:val="00931286"/>
    <w:rsid w:val="00932564"/>
    <w:rsid w:val="00932DE6"/>
    <w:rsid w:val="00933381"/>
    <w:rsid w:val="0093434B"/>
    <w:rsid w:val="0093555C"/>
    <w:rsid w:val="009367D1"/>
    <w:rsid w:val="00936F14"/>
    <w:rsid w:val="00936F5C"/>
    <w:rsid w:val="00937322"/>
    <w:rsid w:val="00941A7C"/>
    <w:rsid w:val="00942643"/>
    <w:rsid w:val="009432DD"/>
    <w:rsid w:val="00943B2C"/>
    <w:rsid w:val="00944800"/>
    <w:rsid w:val="00951166"/>
    <w:rsid w:val="00953E39"/>
    <w:rsid w:val="00953E43"/>
    <w:rsid w:val="00955AE4"/>
    <w:rsid w:val="00955DB4"/>
    <w:rsid w:val="00960595"/>
    <w:rsid w:val="0096313F"/>
    <w:rsid w:val="00965B5B"/>
    <w:rsid w:val="0096753C"/>
    <w:rsid w:val="009733BF"/>
    <w:rsid w:val="0097394E"/>
    <w:rsid w:val="00974210"/>
    <w:rsid w:val="00974906"/>
    <w:rsid w:val="00974AC5"/>
    <w:rsid w:val="009760AB"/>
    <w:rsid w:val="009762F4"/>
    <w:rsid w:val="009779EE"/>
    <w:rsid w:val="00977C3F"/>
    <w:rsid w:val="009801FF"/>
    <w:rsid w:val="00982546"/>
    <w:rsid w:val="00983853"/>
    <w:rsid w:val="00984845"/>
    <w:rsid w:val="00984DD0"/>
    <w:rsid w:val="0098583F"/>
    <w:rsid w:val="00986492"/>
    <w:rsid w:val="00987C72"/>
    <w:rsid w:val="00991267"/>
    <w:rsid w:val="00992EC6"/>
    <w:rsid w:val="009A22BC"/>
    <w:rsid w:val="009B0522"/>
    <w:rsid w:val="009B06E2"/>
    <w:rsid w:val="009B34D2"/>
    <w:rsid w:val="009B67A1"/>
    <w:rsid w:val="009C28F8"/>
    <w:rsid w:val="009C7D73"/>
    <w:rsid w:val="009D043D"/>
    <w:rsid w:val="009D0B64"/>
    <w:rsid w:val="009D0BCC"/>
    <w:rsid w:val="009D5054"/>
    <w:rsid w:val="009D5289"/>
    <w:rsid w:val="009E2DB4"/>
    <w:rsid w:val="009E32CB"/>
    <w:rsid w:val="009E57F5"/>
    <w:rsid w:val="009E68B4"/>
    <w:rsid w:val="009F212B"/>
    <w:rsid w:val="009F6054"/>
    <w:rsid w:val="00A019EF"/>
    <w:rsid w:val="00A02526"/>
    <w:rsid w:val="00A0488D"/>
    <w:rsid w:val="00A052FA"/>
    <w:rsid w:val="00A05321"/>
    <w:rsid w:val="00A06019"/>
    <w:rsid w:val="00A07A62"/>
    <w:rsid w:val="00A161D4"/>
    <w:rsid w:val="00A23D53"/>
    <w:rsid w:val="00A27897"/>
    <w:rsid w:val="00A30FDC"/>
    <w:rsid w:val="00A314CB"/>
    <w:rsid w:val="00A315CD"/>
    <w:rsid w:val="00A344BC"/>
    <w:rsid w:val="00A34F4A"/>
    <w:rsid w:val="00A417AA"/>
    <w:rsid w:val="00A41A60"/>
    <w:rsid w:val="00A42940"/>
    <w:rsid w:val="00A42EBC"/>
    <w:rsid w:val="00A46DCF"/>
    <w:rsid w:val="00A470DA"/>
    <w:rsid w:val="00A50045"/>
    <w:rsid w:val="00A506FE"/>
    <w:rsid w:val="00A563BE"/>
    <w:rsid w:val="00A576C9"/>
    <w:rsid w:val="00A579C9"/>
    <w:rsid w:val="00A618BA"/>
    <w:rsid w:val="00A6214A"/>
    <w:rsid w:val="00A6400C"/>
    <w:rsid w:val="00A64025"/>
    <w:rsid w:val="00A66278"/>
    <w:rsid w:val="00A674A8"/>
    <w:rsid w:val="00A678FB"/>
    <w:rsid w:val="00A70CB8"/>
    <w:rsid w:val="00A73040"/>
    <w:rsid w:val="00A741B7"/>
    <w:rsid w:val="00A76387"/>
    <w:rsid w:val="00A80319"/>
    <w:rsid w:val="00A81C12"/>
    <w:rsid w:val="00A8327A"/>
    <w:rsid w:val="00A844E8"/>
    <w:rsid w:val="00A84ADA"/>
    <w:rsid w:val="00A850E6"/>
    <w:rsid w:val="00A85BE9"/>
    <w:rsid w:val="00A8701A"/>
    <w:rsid w:val="00A87E34"/>
    <w:rsid w:val="00A91570"/>
    <w:rsid w:val="00A96198"/>
    <w:rsid w:val="00AA28A4"/>
    <w:rsid w:val="00AA3BAD"/>
    <w:rsid w:val="00AA493D"/>
    <w:rsid w:val="00AA7244"/>
    <w:rsid w:val="00AB0238"/>
    <w:rsid w:val="00AB27BF"/>
    <w:rsid w:val="00AB3723"/>
    <w:rsid w:val="00AB4C0D"/>
    <w:rsid w:val="00AB6212"/>
    <w:rsid w:val="00AC09BC"/>
    <w:rsid w:val="00AC3F9D"/>
    <w:rsid w:val="00AC521D"/>
    <w:rsid w:val="00AC6AD6"/>
    <w:rsid w:val="00AD18E9"/>
    <w:rsid w:val="00AD1C2B"/>
    <w:rsid w:val="00AD3E28"/>
    <w:rsid w:val="00AD68B9"/>
    <w:rsid w:val="00AE0D66"/>
    <w:rsid w:val="00AE2DF1"/>
    <w:rsid w:val="00AE5427"/>
    <w:rsid w:val="00AF0229"/>
    <w:rsid w:val="00AF06EE"/>
    <w:rsid w:val="00AF37D1"/>
    <w:rsid w:val="00AF39C7"/>
    <w:rsid w:val="00AF3C20"/>
    <w:rsid w:val="00AF6A57"/>
    <w:rsid w:val="00AF7BBF"/>
    <w:rsid w:val="00B0014A"/>
    <w:rsid w:val="00B011D3"/>
    <w:rsid w:val="00B01240"/>
    <w:rsid w:val="00B03BF4"/>
    <w:rsid w:val="00B052CF"/>
    <w:rsid w:val="00B057EF"/>
    <w:rsid w:val="00B0661C"/>
    <w:rsid w:val="00B06FAA"/>
    <w:rsid w:val="00B07C2D"/>
    <w:rsid w:val="00B07E14"/>
    <w:rsid w:val="00B10B8D"/>
    <w:rsid w:val="00B11A99"/>
    <w:rsid w:val="00B12010"/>
    <w:rsid w:val="00B13CEB"/>
    <w:rsid w:val="00B15894"/>
    <w:rsid w:val="00B15963"/>
    <w:rsid w:val="00B2055A"/>
    <w:rsid w:val="00B21175"/>
    <w:rsid w:val="00B21D85"/>
    <w:rsid w:val="00B222C5"/>
    <w:rsid w:val="00B2554F"/>
    <w:rsid w:val="00B30CB4"/>
    <w:rsid w:val="00B314B4"/>
    <w:rsid w:val="00B31679"/>
    <w:rsid w:val="00B3167D"/>
    <w:rsid w:val="00B35C12"/>
    <w:rsid w:val="00B41FD3"/>
    <w:rsid w:val="00B43EB3"/>
    <w:rsid w:val="00B43FCE"/>
    <w:rsid w:val="00B44E7B"/>
    <w:rsid w:val="00B47E25"/>
    <w:rsid w:val="00B505BD"/>
    <w:rsid w:val="00B510FF"/>
    <w:rsid w:val="00B5242F"/>
    <w:rsid w:val="00B52C2E"/>
    <w:rsid w:val="00B549A4"/>
    <w:rsid w:val="00B56604"/>
    <w:rsid w:val="00B57409"/>
    <w:rsid w:val="00B6009C"/>
    <w:rsid w:val="00B65E1E"/>
    <w:rsid w:val="00B660F4"/>
    <w:rsid w:val="00B670E9"/>
    <w:rsid w:val="00B70922"/>
    <w:rsid w:val="00B728AF"/>
    <w:rsid w:val="00B83FF0"/>
    <w:rsid w:val="00B84DB9"/>
    <w:rsid w:val="00B85423"/>
    <w:rsid w:val="00B870F4"/>
    <w:rsid w:val="00B91B0D"/>
    <w:rsid w:val="00B92EAE"/>
    <w:rsid w:val="00B94C98"/>
    <w:rsid w:val="00B94E45"/>
    <w:rsid w:val="00BA005A"/>
    <w:rsid w:val="00BA085D"/>
    <w:rsid w:val="00BA2461"/>
    <w:rsid w:val="00BA26F6"/>
    <w:rsid w:val="00BA54A5"/>
    <w:rsid w:val="00BA6F9D"/>
    <w:rsid w:val="00BB1679"/>
    <w:rsid w:val="00BB5DC0"/>
    <w:rsid w:val="00BB6FB6"/>
    <w:rsid w:val="00BC1DC0"/>
    <w:rsid w:val="00BC4C49"/>
    <w:rsid w:val="00BD1918"/>
    <w:rsid w:val="00BD6DCF"/>
    <w:rsid w:val="00BE4136"/>
    <w:rsid w:val="00BE4178"/>
    <w:rsid w:val="00BF10CD"/>
    <w:rsid w:val="00BF4881"/>
    <w:rsid w:val="00BF4ED6"/>
    <w:rsid w:val="00BF5223"/>
    <w:rsid w:val="00BF526A"/>
    <w:rsid w:val="00BF5317"/>
    <w:rsid w:val="00BF5A24"/>
    <w:rsid w:val="00BF669B"/>
    <w:rsid w:val="00BF6C56"/>
    <w:rsid w:val="00C03F8C"/>
    <w:rsid w:val="00C079BD"/>
    <w:rsid w:val="00C10635"/>
    <w:rsid w:val="00C10F2D"/>
    <w:rsid w:val="00C12D96"/>
    <w:rsid w:val="00C13690"/>
    <w:rsid w:val="00C161B9"/>
    <w:rsid w:val="00C17199"/>
    <w:rsid w:val="00C20CBA"/>
    <w:rsid w:val="00C232F9"/>
    <w:rsid w:val="00C23465"/>
    <w:rsid w:val="00C243AD"/>
    <w:rsid w:val="00C249D2"/>
    <w:rsid w:val="00C24A2A"/>
    <w:rsid w:val="00C260E8"/>
    <w:rsid w:val="00C30A36"/>
    <w:rsid w:val="00C30D19"/>
    <w:rsid w:val="00C312CC"/>
    <w:rsid w:val="00C325DC"/>
    <w:rsid w:val="00C3407E"/>
    <w:rsid w:val="00C34472"/>
    <w:rsid w:val="00C35938"/>
    <w:rsid w:val="00C45611"/>
    <w:rsid w:val="00C517BF"/>
    <w:rsid w:val="00C56CC1"/>
    <w:rsid w:val="00C57676"/>
    <w:rsid w:val="00C6115A"/>
    <w:rsid w:val="00C626F0"/>
    <w:rsid w:val="00C646EB"/>
    <w:rsid w:val="00C67268"/>
    <w:rsid w:val="00C7584E"/>
    <w:rsid w:val="00C77BD5"/>
    <w:rsid w:val="00C804E6"/>
    <w:rsid w:val="00C81BD7"/>
    <w:rsid w:val="00C858CD"/>
    <w:rsid w:val="00C86889"/>
    <w:rsid w:val="00C90780"/>
    <w:rsid w:val="00C927B6"/>
    <w:rsid w:val="00C94B0F"/>
    <w:rsid w:val="00C94E7F"/>
    <w:rsid w:val="00C957B6"/>
    <w:rsid w:val="00C95D93"/>
    <w:rsid w:val="00C965F1"/>
    <w:rsid w:val="00C96661"/>
    <w:rsid w:val="00C9726F"/>
    <w:rsid w:val="00CA0312"/>
    <w:rsid w:val="00CA08B0"/>
    <w:rsid w:val="00CA1B7C"/>
    <w:rsid w:val="00CA2C84"/>
    <w:rsid w:val="00CB323C"/>
    <w:rsid w:val="00CC1BA0"/>
    <w:rsid w:val="00CC5300"/>
    <w:rsid w:val="00CD3D74"/>
    <w:rsid w:val="00CD5D61"/>
    <w:rsid w:val="00CE1C91"/>
    <w:rsid w:val="00CE4C14"/>
    <w:rsid w:val="00CF03AC"/>
    <w:rsid w:val="00CF596B"/>
    <w:rsid w:val="00CF597C"/>
    <w:rsid w:val="00CF5E7C"/>
    <w:rsid w:val="00D01D70"/>
    <w:rsid w:val="00D0419F"/>
    <w:rsid w:val="00D045BB"/>
    <w:rsid w:val="00D05A96"/>
    <w:rsid w:val="00D065DD"/>
    <w:rsid w:val="00D06AA8"/>
    <w:rsid w:val="00D07871"/>
    <w:rsid w:val="00D1057D"/>
    <w:rsid w:val="00D1129B"/>
    <w:rsid w:val="00D148B2"/>
    <w:rsid w:val="00D15F60"/>
    <w:rsid w:val="00D16DF2"/>
    <w:rsid w:val="00D20612"/>
    <w:rsid w:val="00D20617"/>
    <w:rsid w:val="00D235EB"/>
    <w:rsid w:val="00D23B58"/>
    <w:rsid w:val="00D24CA0"/>
    <w:rsid w:val="00D25503"/>
    <w:rsid w:val="00D26E26"/>
    <w:rsid w:val="00D273EA"/>
    <w:rsid w:val="00D315BC"/>
    <w:rsid w:val="00D32D9D"/>
    <w:rsid w:val="00D34D4E"/>
    <w:rsid w:val="00D440F4"/>
    <w:rsid w:val="00D50990"/>
    <w:rsid w:val="00D5188E"/>
    <w:rsid w:val="00D52039"/>
    <w:rsid w:val="00D54A48"/>
    <w:rsid w:val="00D67917"/>
    <w:rsid w:val="00D70C76"/>
    <w:rsid w:val="00D72198"/>
    <w:rsid w:val="00D723CB"/>
    <w:rsid w:val="00D7294E"/>
    <w:rsid w:val="00D7399D"/>
    <w:rsid w:val="00D80425"/>
    <w:rsid w:val="00D83624"/>
    <w:rsid w:val="00D8578E"/>
    <w:rsid w:val="00D85E3A"/>
    <w:rsid w:val="00D87D80"/>
    <w:rsid w:val="00D90CD0"/>
    <w:rsid w:val="00D918A8"/>
    <w:rsid w:val="00D91A4F"/>
    <w:rsid w:val="00D9477E"/>
    <w:rsid w:val="00DA0BF8"/>
    <w:rsid w:val="00DA18C3"/>
    <w:rsid w:val="00DA2603"/>
    <w:rsid w:val="00DA38F0"/>
    <w:rsid w:val="00DA3B20"/>
    <w:rsid w:val="00DA4BB5"/>
    <w:rsid w:val="00DA5C0B"/>
    <w:rsid w:val="00DB1B17"/>
    <w:rsid w:val="00DB3FB1"/>
    <w:rsid w:val="00DB54E0"/>
    <w:rsid w:val="00DB7D3B"/>
    <w:rsid w:val="00DC112F"/>
    <w:rsid w:val="00DC2CE7"/>
    <w:rsid w:val="00DC525D"/>
    <w:rsid w:val="00DC6CA6"/>
    <w:rsid w:val="00DD1A31"/>
    <w:rsid w:val="00DD30C5"/>
    <w:rsid w:val="00DD74F9"/>
    <w:rsid w:val="00DE0748"/>
    <w:rsid w:val="00DE0E54"/>
    <w:rsid w:val="00DE2C6D"/>
    <w:rsid w:val="00DE2EBE"/>
    <w:rsid w:val="00DE4A51"/>
    <w:rsid w:val="00DE6488"/>
    <w:rsid w:val="00DE719E"/>
    <w:rsid w:val="00DE7FCB"/>
    <w:rsid w:val="00DF4328"/>
    <w:rsid w:val="00DF5A11"/>
    <w:rsid w:val="00E00355"/>
    <w:rsid w:val="00E03719"/>
    <w:rsid w:val="00E06B51"/>
    <w:rsid w:val="00E118A9"/>
    <w:rsid w:val="00E151C4"/>
    <w:rsid w:val="00E168B3"/>
    <w:rsid w:val="00E23F29"/>
    <w:rsid w:val="00E25E82"/>
    <w:rsid w:val="00E27F8F"/>
    <w:rsid w:val="00E32990"/>
    <w:rsid w:val="00E33266"/>
    <w:rsid w:val="00E33F9D"/>
    <w:rsid w:val="00E379B3"/>
    <w:rsid w:val="00E408D0"/>
    <w:rsid w:val="00E41E16"/>
    <w:rsid w:val="00E41FC7"/>
    <w:rsid w:val="00E4218C"/>
    <w:rsid w:val="00E42A69"/>
    <w:rsid w:val="00E42D16"/>
    <w:rsid w:val="00E43EE9"/>
    <w:rsid w:val="00E44626"/>
    <w:rsid w:val="00E4592C"/>
    <w:rsid w:val="00E509B3"/>
    <w:rsid w:val="00E5211B"/>
    <w:rsid w:val="00E55D8E"/>
    <w:rsid w:val="00E61CD3"/>
    <w:rsid w:val="00E647DC"/>
    <w:rsid w:val="00E65F3E"/>
    <w:rsid w:val="00E671DD"/>
    <w:rsid w:val="00E70787"/>
    <w:rsid w:val="00E71E13"/>
    <w:rsid w:val="00E73C02"/>
    <w:rsid w:val="00E82D9A"/>
    <w:rsid w:val="00E85B9E"/>
    <w:rsid w:val="00E864A2"/>
    <w:rsid w:val="00E86DBC"/>
    <w:rsid w:val="00E87EAD"/>
    <w:rsid w:val="00E91741"/>
    <w:rsid w:val="00E91B9F"/>
    <w:rsid w:val="00E952D2"/>
    <w:rsid w:val="00E96E05"/>
    <w:rsid w:val="00E979E2"/>
    <w:rsid w:val="00EA0F4D"/>
    <w:rsid w:val="00EA51CD"/>
    <w:rsid w:val="00EB102D"/>
    <w:rsid w:val="00EB3751"/>
    <w:rsid w:val="00EB46B0"/>
    <w:rsid w:val="00EB587C"/>
    <w:rsid w:val="00EB644C"/>
    <w:rsid w:val="00EB6D81"/>
    <w:rsid w:val="00EC01CD"/>
    <w:rsid w:val="00EC0577"/>
    <w:rsid w:val="00EC128D"/>
    <w:rsid w:val="00EC16DE"/>
    <w:rsid w:val="00EC1EC3"/>
    <w:rsid w:val="00EC2CA2"/>
    <w:rsid w:val="00EC6576"/>
    <w:rsid w:val="00EC6B42"/>
    <w:rsid w:val="00ED09EA"/>
    <w:rsid w:val="00ED112D"/>
    <w:rsid w:val="00ED45E4"/>
    <w:rsid w:val="00EE04B9"/>
    <w:rsid w:val="00EE1942"/>
    <w:rsid w:val="00EE4A41"/>
    <w:rsid w:val="00EE6420"/>
    <w:rsid w:val="00EF0D9C"/>
    <w:rsid w:val="00EF149C"/>
    <w:rsid w:val="00EF373E"/>
    <w:rsid w:val="00F03456"/>
    <w:rsid w:val="00F03540"/>
    <w:rsid w:val="00F03829"/>
    <w:rsid w:val="00F03E3D"/>
    <w:rsid w:val="00F048BC"/>
    <w:rsid w:val="00F06049"/>
    <w:rsid w:val="00F10F6F"/>
    <w:rsid w:val="00F13610"/>
    <w:rsid w:val="00F14F50"/>
    <w:rsid w:val="00F161D9"/>
    <w:rsid w:val="00F172F9"/>
    <w:rsid w:val="00F17CDA"/>
    <w:rsid w:val="00F2492A"/>
    <w:rsid w:val="00F24C44"/>
    <w:rsid w:val="00F259A2"/>
    <w:rsid w:val="00F2636A"/>
    <w:rsid w:val="00F263B2"/>
    <w:rsid w:val="00F273CA"/>
    <w:rsid w:val="00F276FD"/>
    <w:rsid w:val="00F27DD0"/>
    <w:rsid w:val="00F310C5"/>
    <w:rsid w:val="00F31C6F"/>
    <w:rsid w:val="00F363FD"/>
    <w:rsid w:val="00F370D9"/>
    <w:rsid w:val="00F37D01"/>
    <w:rsid w:val="00F418E1"/>
    <w:rsid w:val="00F45E12"/>
    <w:rsid w:val="00F47B0F"/>
    <w:rsid w:val="00F50AD1"/>
    <w:rsid w:val="00F510B4"/>
    <w:rsid w:val="00F64CAB"/>
    <w:rsid w:val="00F66BCA"/>
    <w:rsid w:val="00F67CEE"/>
    <w:rsid w:val="00F701BC"/>
    <w:rsid w:val="00F752F0"/>
    <w:rsid w:val="00F75706"/>
    <w:rsid w:val="00F76940"/>
    <w:rsid w:val="00F76ECB"/>
    <w:rsid w:val="00F81D7C"/>
    <w:rsid w:val="00F820DC"/>
    <w:rsid w:val="00F8368E"/>
    <w:rsid w:val="00F8440F"/>
    <w:rsid w:val="00F9150D"/>
    <w:rsid w:val="00F92BEE"/>
    <w:rsid w:val="00F943F7"/>
    <w:rsid w:val="00F95D2B"/>
    <w:rsid w:val="00F95D4D"/>
    <w:rsid w:val="00FA17A0"/>
    <w:rsid w:val="00FA1875"/>
    <w:rsid w:val="00FA2C08"/>
    <w:rsid w:val="00FA5E4F"/>
    <w:rsid w:val="00FB0E02"/>
    <w:rsid w:val="00FB7493"/>
    <w:rsid w:val="00FB77CA"/>
    <w:rsid w:val="00FB7897"/>
    <w:rsid w:val="00FC2D77"/>
    <w:rsid w:val="00FC3925"/>
    <w:rsid w:val="00FC412E"/>
    <w:rsid w:val="00FC52EB"/>
    <w:rsid w:val="00FC6956"/>
    <w:rsid w:val="00FD46F6"/>
    <w:rsid w:val="00FD75A3"/>
    <w:rsid w:val="00FE0DB2"/>
    <w:rsid w:val="00FE179D"/>
    <w:rsid w:val="00FE2C06"/>
    <w:rsid w:val="00FE4979"/>
    <w:rsid w:val="00FE571E"/>
    <w:rsid w:val="00FE6F3C"/>
    <w:rsid w:val="00FE7BE3"/>
    <w:rsid w:val="00FF07E2"/>
    <w:rsid w:val="00FF2979"/>
    <w:rsid w:val="00FF2A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31ECB-C9E6-44FF-91DA-4F7AFB2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C02"/>
    <w:pPr>
      <w:bidi/>
      <w:spacing w:after="200" w:line="276" w:lineRule="auto"/>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semiHidden/>
    <w:unhideWhenUsed/>
    <w:qFormat/>
    <w:rsid w:val="008270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270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5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customStyle="1" w:styleId="20">
    <w:name w:val="כותרת 2 תו"/>
    <w:basedOn w:val="a0"/>
    <w:link w:val="2"/>
    <w:uiPriority w:val="9"/>
    <w:semiHidden/>
    <w:rsid w:val="0082701A"/>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semiHidden/>
    <w:rsid w:val="0082701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0069">
      <w:bodyDiv w:val="1"/>
      <w:marLeft w:val="0"/>
      <w:marRight w:val="0"/>
      <w:marTop w:val="0"/>
      <w:marBottom w:val="0"/>
      <w:divBdr>
        <w:top w:val="none" w:sz="0" w:space="0" w:color="auto"/>
        <w:left w:val="none" w:sz="0" w:space="0" w:color="auto"/>
        <w:bottom w:val="none" w:sz="0" w:space="0" w:color="auto"/>
        <w:right w:val="none" w:sz="0" w:space="0" w:color="auto"/>
      </w:divBdr>
    </w:div>
    <w:div w:id="412166130">
      <w:bodyDiv w:val="1"/>
      <w:marLeft w:val="0"/>
      <w:marRight w:val="0"/>
      <w:marTop w:val="0"/>
      <w:marBottom w:val="0"/>
      <w:divBdr>
        <w:top w:val="none" w:sz="0" w:space="0" w:color="auto"/>
        <w:left w:val="none" w:sz="0" w:space="0" w:color="auto"/>
        <w:bottom w:val="none" w:sz="0" w:space="0" w:color="auto"/>
        <w:right w:val="none" w:sz="0" w:space="0" w:color="auto"/>
      </w:divBdr>
      <w:divsChild>
        <w:div w:id="1093823761">
          <w:marLeft w:val="0"/>
          <w:marRight w:val="547"/>
          <w:marTop w:val="0"/>
          <w:marBottom w:val="0"/>
          <w:divBdr>
            <w:top w:val="none" w:sz="0" w:space="0" w:color="auto"/>
            <w:left w:val="none" w:sz="0" w:space="0" w:color="auto"/>
            <w:bottom w:val="none" w:sz="0" w:space="0" w:color="auto"/>
            <w:right w:val="none" w:sz="0" w:space="0" w:color="auto"/>
          </w:divBdr>
        </w:div>
        <w:div w:id="1077216169">
          <w:marLeft w:val="0"/>
          <w:marRight w:val="1166"/>
          <w:marTop w:val="0"/>
          <w:marBottom w:val="0"/>
          <w:divBdr>
            <w:top w:val="none" w:sz="0" w:space="0" w:color="auto"/>
            <w:left w:val="none" w:sz="0" w:space="0" w:color="auto"/>
            <w:bottom w:val="none" w:sz="0" w:space="0" w:color="auto"/>
            <w:right w:val="none" w:sz="0" w:space="0" w:color="auto"/>
          </w:divBdr>
        </w:div>
        <w:div w:id="1288976339">
          <w:marLeft w:val="0"/>
          <w:marRight w:val="1166"/>
          <w:marTop w:val="0"/>
          <w:marBottom w:val="0"/>
          <w:divBdr>
            <w:top w:val="none" w:sz="0" w:space="0" w:color="auto"/>
            <w:left w:val="none" w:sz="0" w:space="0" w:color="auto"/>
            <w:bottom w:val="none" w:sz="0" w:space="0" w:color="auto"/>
            <w:right w:val="none" w:sz="0" w:space="0" w:color="auto"/>
          </w:divBdr>
        </w:div>
        <w:div w:id="1573081121">
          <w:marLeft w:val="0"/>
          <w:marRight w:val="1166"/>
          <w:marTop w:val="0"/>
          <w:marBottom w:val="0"/>
          <w:divBdr>
            <w:top w:val="none" w:sz="0" w:space="0" w:color="auto"/>
            <w:left w:val="none" w:sz="0" w:space="0" w:color="auto"/>
            <w:bottom w:val="none" w:sz="0" w:space="0" w:color="auto"/>
            <w:right w:val="none" w:sz="0" w:space="0" w:color="auto"/>
          </w:divBdr>
        </w:div>
      </w:divsChild>
    </w:div>
    <w:div w:id="14638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BD116-6C31-4C34-986B-B35D9289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14</Pages>
  <Words>3721</Words>
  <Characters>18606</Characters>
  <Application>Microsoft Office Word</Application>
  <DocSecurity>0</DocSecurity>
  <Lines>155</Lines>
  <Paragraphs>44</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29</cp:revision>
  <cp:lastPrinted>2014-11-10T06:43:00Z</cp:lastPrinted>
  <dcterms:created xsi:type="dcterms:W3CDTF">2014-12-21T12:58:00Z</dcterms:created>
  <dcterms:modified xsi:type="dcterms:W3CDTF">2014-12-21T18:49:00Z</dcterms:modified>
</cp:coreProperties>
</file>