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CF" w:rsidRPr="000C2D8D" w:rsidRDefault="002626FA" w:rsidP="00C90E9F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0C2D8D">
        <w:rPr>
          <w:rFonts w:cs="David" w:hint="cs"/>
          <w:b/>
          <w:bCs/>
          <w:sz w:val="24"/>
          <w:szCs w:val="24"/>
          <w:u w:val="single"/>
          <w:rtl/>
        </w:rPr>
        <w:t>פיננסית מתקדמת א- שיעור 3 (</w:t>
      </w:r>
      <w:proofErr w:type="spellStart"/>
      <w:r w:rsidRPr="000C2D8D">
        <w:rPr>
          <w:rFonts w:cs="David" w:hint="cs"/>
          <w:b/>
          <w:bCs/>
          <w:sz w:val="24"/>
          <w:szCs w:val="24"/>
          <w:u w:val="single"/>
          <w:rtl/>
        </w:rPr>
        <w:t>דאובר</w:t>
      </w:r>
      <w:proofErr w:type="spellEnd"/>
      <w:r w:rsidRPr="000C2D8D">
        <w:rPr>
          <w:rFonts w:cs="David" w:hint="cs"/>
          <w:b/>
          <w:bCs/>
          <w:sz w:val="24"/>
          <w:szCs w:val="24"/>
          <w:u w:val="single"/>
          <w:rtl/>
        </w:rPr>
        <w:t>)</w:t>
      </w:r>
    </w:p>
    <w:p w:rsidR="00414878" w:rsidRPr="00414878" w:rsidRDefault="00414878" w:rsidP="00414878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414878">
        <w:rPr>
          <w:rFonts w:cs="David" w:hint="cs"/>
          <w:b/>
          <w:bCs/>
          <w:sz w:val="24"/>
          <w:szCs w:val="24"/>
          <w:u w:val="single"/>
          <w:rtl/>
        </w:rPr>
        <w:t xml:space="preserve">1.5 </w:t>
      </w:r>
      <w:r w:rsidRPr="00414878">
        <w:rPr>
          <w:rFonts w:cs="David" w:hint="cs"/>
          <w:b/>
          <w:bCs/>
          <w:sz w:val="24"/>
          <w:szCs w:val="24"/>
          <w:u w:val="single"/>
          <w:rtl/>
        </w:rPr>
        <w:t xml:space="preserve">עסקת תשלום מבוסס מניות המסולקת במכשירים הוניים או במזומן לפי בחירת הצד שכנגד </w:t>
      </w:r>
    </w:p>
    <w:p w:rsidR="00414878" w:rsidRDefault="00414878" w:rsidP="00414878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יש לשים לב להבדל בין המענק הזה למענק הקודם שלמדנו. במענק הקודם זכות הבחירה </w:t>
      </w:r>
      <w:proofErr w:type="spellStart"/>
      <w:r>
        <w:rPr>
          <w:rFonts w:cs="David" w:hint="cs"/>
          <w:sz w:val="24"/>
          <w:szCs w:val="24"/>
          <w:rtl/>
        </w:rPr>
        <w:t>היתה</w:t>
      </w:r>
      <w:proofErr w:type="spellEnd"/>
      <w:r>
        <w:rPr>
          <w:rFonts w:cs="David" w:hint="cs"/>
          <w:sz w:val="24"/>
          <w:szCs w:val="24"/>
          <w:rtl/>
        </w:rPr>
        <w:t xml:space="preserve"> של הישות. במענק הנוכחי זכות הבחירה היא של הצד שכנגד. כדי להבין את הטיפול החשבונאי נפריד בין עסקה עם ספק חיצוני לבין עסקה עם עובדים :</w:t>
      </w:r>
    </w:p>
    <w:p w:rsidR="00414878" w:rsidRPr="00414878" w:rsidRDefault="00414878" w:rsidP="00414878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1.5.1 </w:t>
      </w:r>
      <w:r w:rsidRPr="00414878">
        <w:rPr>
          <w:rFonts w:cs="David" w:hint="cs"/>
          <w:b/>
          <w:bCs/>
          <w:sz w:val="24"/>
          <w:szCs w:val="24"/>
          <w:u w:val="single"/>
          <w:rtl/>
        </w:rPr>
        <w:t>עסקה עם ספק חיצוני</w:t>
      </w:r>
    </w:p>
    <w:p w:rsidR="00414878" w:rsidRDefault="00414878" w:rsidP="00414878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נניח כי הישות רוכשת קרקע שוויה ההוגן הוא 100,000 ומתחייבת כלפי הספק כי עוד 3 חודשים הוא יוכל לבחור בין קבלה של 80,000 ₪ לבין קבלה של 10,000 מניות.</w:t>
      </w:r>
    </w:p>
    <w:p w:rsidR="00414878" w:rsidRDefault="00414878" w:rsidP="00414878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השאלה היא מדוע שהספק יסכים לעסקה הרי הספק יכול לקבל מכל גורם אחר 100,000 ₪ ואילו בעסקה הנוכחית ייתכן שיקבל רק 80,000 ₪ . אבל, הוא מוכן לקחת את הסיכון כי הוא מאמין שהמניות יהיו שוות יותר מ-100,000 ₪.</w:t>
      </w:r>
    </w:p>
    <w:p w:rsidR="00414878" w:rsidRDefault="00414878" w:rsidP="000C2D8D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מבחינה כלכלית הוא למעשה רכש אופציה למניות והוא שילם עבור האופציה 20,000 ₪.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מבחינת הישות מצד אחד יש לה </w:t>
      </w:r>
      <w:proofErr w:type="spellStart"/>
      <w:r>
        <w:rPr>
          <w:rFonts w:cs="David" w:hint="cs"/>
          <w:sz w:val="24"/>
          <w:szCs w:val="24"/>
          <w:rtl/>
        </w:rPr>
        <w:t>מחוייבות</w:t>
      </w:r>
      <w:proofErr w:type="spellEnd"/>
      <w:r>
        <w:rPr>
          <w:rFonts w:cs="David" w:hint="cs"/>
          <w:sz w:val="24"/>
          <w:szCs w:val="24"/>
          <w:rtl/>
        </w:rPr>
        <w:t xml:space="preserve"> לשלם מזומן 80,000 ₪. מזד שני יש לה מכשיר הוני כי כאילו היא קיבלה 20,000 עבור אופציה למניות. ולכן המענק הזה נקרא </w:t>
      </w:r>
      <w:r w:rsidRPr="00414878">
        <w:rPr>
          <w:rFonts w:cs="David" w:hint="cs"/>
          <w:b/>
          <w:bCs/>
          <w:sz w:val="24"/>
          <w:szCs w:val="24"/>
          <w:rtl/>
        </w:rPr>
        <w:t xml:space="preserve">מענק מורכב- </w:t>
      </w:r>
      <w:r w:rsidRPr="00414878">
        <w:rPr>
          <w:rFonts w:cs="David" w:hint="cs"/>
          <w:sz w:val="24"/>
          <w:szCs w:val="24"/>
          <w:rtl/>
        </w:rPr>
        <w:t>מענק הכולל גם התחייבות וגם הון.</w:t>
      </w:r>
      <w:r>
        <w:rPr>
          <w:rFonts w:cs="David" w:hint="cs"/>
          <w:sz w:val="24"/>
          <w:szCs w:val="24"/>
          <w:rtl/>
        </w:rPr>
        <w:t xml:space="preserve"> </w:t>
      </w:r>
      <w:r w:rsidRPr="00414878">
        <w:rPr>
          <w:rFonts w:cs="David" w:hint="cs"/>
          <w:sz w:val="24"/>
          <w:szCs w:val="24"/>
        </w:rPr>
        <w:t>IFRS2</w:t>
      </w:r>
      <w:r w:rsidRPr="00414878">
        <w:rPr>
          <w:rFonts w:cs="David" w:hint="cs"/>
          <w:sz w:val="24"/>
          <w:szCs w:val="24"/>
          <w:rtl/>
        </w:rPr>
        <w:t xml:space="preserve"> דורש אם כך לבצע פיצול</w:t>
      </w:r>
      <w:r>
        <w:rPr>
          <w:rFonts w:cs="David" w:hint="cs"/>
          <w:sz w:val="24"/>
          <w:szCs w:val="24"/>
          <w:rtl/>
        </w:rPr>
        <w:t xml:space="preserve"> וכיוון שמדובר בעסקה עם ספק חיצוני את הפיצול נבצע במועד ההכרה בנכס והוא יבוצע כדלקמן:</w:t>
      </w:r>
    </w:p>
    <w:p w:rsidR="00414878" w:rsidRDefault="00414878" w:rsidP="00414878">
      <w:pPr>
        <w:pStyle w:val="a7"/>
        <w:numPr>
          <w:ilvl w:val="0"/>
          <w:numId w:val="20"/>
        </w:numPr>
        <w:spacing w:line="360" w:lineRule="auto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נמדוד את </w:t>
      </w:r>
      <w:proofErr w:type="spellStart"/>
      <w:r>
        <w:rPr>
          <w:rFonts w:cs="David" w:hint="cs"/>
          <w:sz w:val="24"/>
          <w:szCs w:val="24"/>
          <w:rtl/>
        </w:rPr>
        <w:t>השוו"ה</w:t>
      </w:r>
      <w:proofErr w:type="spellEnd"/>
      <w:r>
        <w:rPr>
          <w:rFonts w:cs="David" w:hint="cs"/>
          <w:sz w:val="24"/>
          <w:szCs w:val="24"/>
          <w:rtl/>
        </w:rPr>
        <w:t xml:space="preserve"> של הנכס- 100,000</w:t>
      </w:r>
    </w:p>
    <w:p w:rsidR="00414878" w:rsidRDefault="00414878" w:rsidP="00414878">
      <w:pPr>
        <w:pStyle w:val="a7"/>
        <w:numPr>
          <w:ilvl w:val="0"/>
          <w:numId w:val="20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נמדוד את השווי של ההתחייבות -80,000</w:t>
      </w:r>
    </w:p>
    <w:p w:rsidR="00414878" w:rsidRDefault="00414878" w:rsidP="00414878">
      <w:pPr>
        <w:pStyle w:val="a7"/>
        <w:numPr>
          <w:ilvl w:val="0"/>
          <w:numId w:val="20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השארית זה מרכיב ההון </w:t>
      </w:r>
      <w:r>
        <w:rPr>
          <w:rFonts w:cs="David"/>
          <w:sz w:val="24"/>
          <w:szCs w:val="24"/>
        </w:rPr>
        <w:t>100,000-80,000=20,000</w:t>
      </w:r>
    </w:p>
    <w:p w:rsidR="00414878" w:rsidRDefault="00414878" w:rsidP="00414878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פקודת היומן </w:t>
      </w:r>
      <w:proofErr w:type="spellStart"/>
      <w:r>
        <w:rPr>
          <w:rFonts w:cs="David" w:hint="cs"/>
          <w:sz w:val="24"/>
          <w:szCs w:val="24"/>
          <w:rtl/>
        </w:rPr>
        <w:t>תיהיה</w:t>
      </w:r>
      <w:proofErr w:type="spellEnd"/>
      <w:r>
        <w:rPr>
          <w:rFonts w:cs="David" w:hint="cs"/>
          <w:sz w:val="24"/>
          <w:szCs w:val="24"/>
          <w:rtl/>
        </w:rPr>
        <w:t xml:space="preserve"> :</w:t>
      </w:r>
    </w:p>
    <w:p w:rsidR="00414878" w:rsidRDefault="00414878" w:rsidP="00414878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ח' קרקע 100,000</w:t>
      </w:r>
    </w:p>
    <w:p w:rsidR="00414878" w:rsidRDefault="00414878" w:rsidP="00414878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ז' זכאים 80,000</w:t>
      </w:r>
    </w:p>
    <w:p w:rsidR="00414878" w:rsidRDefault="00414878" w:rsidP="00414878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ז' קרן הון </w:t>
      </w:r>
      <w:proofErr w:type="spellStart"/>
      <w:r>
        <w:rPr>
          <w:rFonts w:cs="David" w:hint="cs"/>
          <w:sz w:val="24"/>
          <w:szCs w:val="24"/>
          <w:rtl/>
        </w:rPr>
        <w:t>ת.מ.מ</w:t>
      </w:r>
      <w:proofErr w:type="spellEnd"/>
      <w:r>
        <w:rPr>
          <w:rFonts w:cs="David" w:hint="cs"/>
          <w:sz w:val="24"/>
          <w:szCs w:val="24"/>
          <w:rtl/>
        </w:rPr>
        <w:t xml:space="preserve"> 20,000</w:t>
      </w:r>
    </w:p>
    <w:p w:rsidR="00414878" w:rsidRDefault="00414878" w:rsidP="0041487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מה יקרה בהמשך ?</w:t>
      </w:r>
    </w:p>
    <w:p w:rsidR="00414878" w:rsidRDefault="00414878" w:rsidP="00414878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אם שווי המניות יהיה נמוך מ-80,000 הספק יבחר לקבל את המזומן אבל אז אופציית ההמרה שלו פוקעת ולכן נבצע 2 פקודות :</w:t>
      </w:r>
    </w:p>
    <w:p w:rsidR="00414878" w:rsidRDefault="00414878" w:rsidP="00414878">
      <w:pPr>
        <w:pStyle w:val="a7"/>
        <w:numPr>
          <w:ilvl w:val="0"/>
          <w:numId w:val="2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פקודת תשלום: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08"/>
      </w:tblGrid>
      <w:tr w:rsidR="00414878" w:rsidTr="00414878">
        <w:tc>
          <w:tcPr>
            <w:tcW w:w="0" w:type="auto"/>
            <w:vAlign w:val="center"/>
          </w:tcPr>
          <w:p w:rsidR="00414878" w:rsidRDefault="00414878" w:rsidP="00414878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ח' זכאים</w:t>
            </w:r>
          </w:p>
          <w:p w:rsidR="00414878" w:rsidRDefault="00414878" w:rsidP="00414878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ז' מזומן </w:t>
            </w:r>
          </w:p>
        </w:tc>
        <w:tc>
          <w:tcPr>
            <w:tcW w:w="0" w:type="auto"/>
            <w:vAlign w:val="center"/>
          </w:tcPr>
          <w:p w:rsidR="00414878" w:rsidRDefault="00414878" w:rsidP="00414878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80,000</w:t>
            </w:r>
          </w:p>
        </w:tc>
      </w:tr>
    </w:tbl>
    <w:p w:rsidR="00414878" w:rsidRDefault="00414878" w:rsidP="00414878">
      <w:pPr>
        <w:pStyle w:val="a7"/>
        <w:numPr>
          <w:ilvl w:val="0"/>
          <w:numId w:val="21"/>
        </w:numPr>
        <w:spacing w:line="360" w:lineRule="auto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פקודת פקיעה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808"/>
      </w:tblGrid>
      <w:tr w:rsidR="00414878" w:rsidTr="00414878">
        <w:tc>
          <w:tcPr>
            <w:tcW w:w="0" w:type="auto"/>
            <w:vAlign w:val="center"/>
          </w:tcPr>
          <w:p w:rsidR="00414878" w:rsidRDefault="00414878" w:rsidP="00414878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ח' קרן הון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ת.מ.מ</w:t>
            </w:r>
            <w:proofErr w:type="spellEnd"/>
          </w:p>
          <w:p w:rsidR="00414878" w:rsidRDefault="00414878" w:rsidP="00414878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 xml:space="preserve">   ז' פרמיה</w:t>
            </w:r>
          </w:p>
        </w:tc>
        <w:tc>
          <w:tcPr>
            <w:tcW w:w="0" w:type="auto"/>
            <w:vAlign w:val="center"/>
          </w:tcPr>
          <w:p w:rsidR="00414878" w:rsidRDefault="00414878" w:rsidP="00414878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20,000</w:t>
            </w:r>
          </w:p>
        </w:tc>
      </w:tr>
    </w:tbl>
    <w:p w:rsidR="00414878" w:rsidRDefault="00414878" w:rsidP="00414878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אם שווי המניות יהיה מעל 80,000 ₪ הוא יבחר באופציה של המניות ואז נבצע פקודת הנפקה </w:t>
      </w:r>
    </w:p>
    <w:p w:rsidR="00414878" w:rsidRDefault="00414878" w:rsidP="00414878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ח' זכאים 80,000 </w:t>
      </w:r>
      <w:r w:rsidRPr="00414878">
        <w:rPr>
          <w:rFonts w:cs="David"/>
          <w:sz w:val="24"/>
          <w:szCs w:val="24"/>
        </w:rPr>
        <w:sym w:font="Wingdings" w:char="F0DF"/>
      </w:r>
      <w:r>
        <w:rPr>
          <w:rFonts w:cs="David" w:hint="cs"/>
          <w:sz w:val="24"/>
          <w:szCs w:val="24"/>
          <w:rtl/>
        </w:rPr>
        <w:t xml:space="preserve"> לסגור את ההתחייבות</w:t>
      </w:r>
    </w:p>
    <w:p w:rsidR="00414878" w:rsidRDefault="00414878" w:rsidP="00414878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ח' קרן הון </w:t>
      </w:r>
      <w:proofErr w:type="spellStart"/>
      <w:r>
        <w:rPr>
          <w:rFonts w:cs="David" w:hint="cs"/>
          <w:sz w:val="24"/>
          <w:szCs w:val="24"/>
          <w:rtl/>
        </w:rPr>
        <w:t>ת.מ.מ</w:t>
      </w:r>
      <w:proofErr w:type="spellEnd"/>
      <w:r>
        <w:rPr>
          <w:rFonts w:cs="David" w:hint="cs"/>
          <w:sz w:val="24"/>
          <w:szCs w:val="24"/>
          <w:rtl/>
        </w:rPr>
        <w:t xml:space="preserve"> 20,000 </w:t>
      </w:r>
      <w:r w:rsidRPr="00414878">
        <w:rPr>
          <w:rFonts w:cs="David"/>
          <w:sz w:val="24"/>
          <w:szCs w:val="24"/>
        </w:rPr>
        <w:sym w:font="Wingdings" w:char="F0DF"/>
      </w:r>
      <w:r>
        <w:rPr>
          <w:rFonts w:cs="David" w:hint="cs"/>
          <w:sz w:val="24"/>
          <w:szCs w:val="24"/>
          <w:rtl/>
        </w:rPr>
        <w:t xml:space="preserve"> לסגור את הקרן</w:t>
      </w:r>
    </w:p>
    <w:p w:rsidR="00414878" w:rsidRDefault="00414878" w:rsidP="00414878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ז' הון מניות 10,000</w:t>
      </w:r>
    </w:p>
    <w:p w:rsidR="00414878" w:rsidRPr="00414878" w:rsidRDefault="00414878" w:rsidP="00414878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ז' פרמיה 90,000</w:t>
      </w:r>
    </w:p>
    <w:p w:rsidR="00414878" w:rsidRDefault="00414878" w:rsidP="00414878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1.5.2 </w:t>
      </w:r>
      <w:r w:rsidRPr="00414878">
        <w:rPr>
          <w:rFonts w:cs="David" w:hint="cs"/>
          <w:b/>
          <w:bCs/>
          <w:sz w:val="24"/>
          <w:szCs w:val="24"/>
          <w:u w:val="single"/>
          <w:rtl/>
        </w:rPr>
        <w:t xml:space="preserve">עסקה עם עובדים  </w:t>
      </w:r>
    </w:p>
    <w:p w:rsidR="000C2D8D" w:rsidRDefault="00414878" w:rsidP="00414878">
      <w:pPr>
        <w:spacing w:line="360" w:lineRule="auto"/>
        <w:rPr>
          <w:rFonts w:cs="David"/>
          <w:sz w:val="24"/>
          <w:szCs w:val="24"/>
          <w:rtl/>
        </w:rPr>
      </w:pPr>
      <w:r w:rsidRPr="00414878">
        <w:rPr>
          <w:rFonts w:cs="David" w:hint="cs"/>
          <w:sz w:val="24"/>
          <w:szCs w:val="24"/>
          <w:rtl/>
        </w:rPr>
        <w:t>הרעיון הוא מאד דומה הבעיה היא שאנו לא יכולים למדוד את שווי השירות ולכן</w:t>
      </w:r>
      <w:r>
        <w:rPr>
          <w:rFonts w:cs="David" w:hint="cs"/>
          <w:sz w:val="24"/>
          <w:szCs w:val="24"/>
          <w:rtl/>
        </w:rPr>
        <w:t xml:space="preserve">, במקום למדוד את שווי השירות אנו מודדים את השווי של המכשיר ההוני. מכאן שאת הפיצול </w:t>
      </w:r>
      <w:r w:rsidR="000B5872">
        <w:rPr>
          <w:rFonts w:cs="David" w:hint="cs"/>
          <w:sz w:val="24"/>
          <w:szCs w:val="24"/>
          <w:rtl/>
        </w:rPr>
        <w:t>נבצע במועד ההענקה כדלקמן:</w:t>
      </w:r>
    </w:p>
    <w:p w:rsidR="000C2D8D" w:rsidRPr="000C2D8D" w:rsidRDefault="000C2D8D" w:rsidP="000C2D8D">
      <w:pPr>
        <w:pStyle w:val="a7"/>
        <w:numPr>
          <w:ilvl w:val="0"/>
          <w:numId w:val="22"/>
        </w:numPr>
        <w:spacing w:line="360" w:lineRule="auto"/>
        <w:ind w:left="697" w:hanging="357"/>
        <w:rPr>
          <w:rFonts w:cs="David"/>
          <w:sz w:val="24"/>
          <w:szCs w:val="24"/>
          <w:rtl/>
        </w:rPr>
      </w:pPr>
      <w:r w:rsidRPr="000C2D8D">
        <w:rPr>
          <w:rFonts w:cs="David" w:hint="cs"/>
          <w:sz w:val="24"/>
          <w:szCs w:val="24"/>
          <w:rtl/>
        </w:rPr>
        <w:t xml:space="preserve">נמדוד את </w:t>
      </w:r>
      <w:proofErr w:type="spellStart"/>
      <w:r w:rsidRPr="000C2D8D">
        <w:rPr>
          <w:rFonts w:cs="David" w:hint="cs"/>
          <w:sz w:val="24"/>
          <w:szCs w:val="24"/>
          <w:rtl/>
        </w:rPr>
        <w:t>השוו"ה</w:t>
      </w:r>
      <w:proofErr w:type="spellEnd"/>
      <w:r w:rsidRPr="000C2D8D">
        <w:rPr>
          <w:rFonts w:cs="David" w:hint="cs"/>
          <w:sz w:val="24"/>
          <w:szCs w:val="24"/>
          <w:rtl/>
        </w:rPr>
        <w:t xml:space="preserve"> של המכשיר ההוני (זה מייצג את שווי השירות)</w:t>
      </w:r>
    </w:p>
    <w:p w:rsidR="000C2D8D" w:rsidRPr="000C2D8D" w:rsidRDefault="000C2D8D" w:rsidP="000C2D8D">
      <w:pPr>
        <w:pStyle w:val="a7"/>
        <w:numPr>
          <w:ilvl w:val="0"/>
          <w:numId w:val="22"/>
        </w:numPr>
        <w:spacing w:line="360" w:lineRule="auto"/>
        <w:ind w:left="697" w:hanging="357"/>
        <w:rPr>
          <w:rFonts w:cs="David" w:hint="cs"/>
          <w:sz w:val="24"/>
          <w:szCs w:val="24"/>
          <w:rtl/>
        </w:rPr>
      </w:pPr>
      <w:r w:rsidRPr="000C2D8D">
        <w:rPr>
          <w:rFonts w:cs="David" w:hint="cs"/>
          <w:sz w:val="24"/>
          <w:szCs w:val="24"/>
          <w:rtl/>
        </w:rPr>
        <w:t xml:space="preserve">נמדוד את </w:t>
      </w:r>
      <w:proofErr w:type="spellStart"/>
      <w:r w:rsidRPr="000C2D8D">
        <w:rPr>
          <w:rFonts w:cs="David" w:hint="cs"/>
          <w:sz w:val="24"/>
          <w:szCs w:val="24"/>
          <w:rtl/>
        </w:rPr>
        <w:t>השוו"ה</w:t>
      </w:r>
      <w:proofErr w:type="spellEnd"/>
      <w:r w:rsidRPr="000C2D8D">
        <w:rPr>
          <w:rFonts w:cs="David" w:hint="cs"/>
          <w:sz w:val="24"/>
          <w:szCs w:val="24"/>
          <w:rtl/>
        </w:rPr>
        <w:t xml:space="preserve"> של ההתחייבות </w:t>
      </w:r>
    </w:p>
    <w:p w:rsidR="00333AE6" w:rsidRDefault="000C2D8D" w:rsidP="00333AE6">
      <w:pPr>
        <w:pStyle w:val="a7"/>
        <w:numPr>
          <w:ilvl w:val="0"/>
          <w:numId w:val="22"/>
        </w:numPr>
        <w:spacing w:line="360" w:lineRule="auto"/>
        <w:ind w:left="697" w:hanging="357"/>
        <w:rPr>
          <w:rFonts w:cs="David"/>
          <w:sz w:val="24"/>
          <w:szCs w:val="24"/>
        </w:rPr>
      </w:pPr>
      <w:r w:rsidRPr="000C2D8D">
        <w:rPr>
          <w:rFonts w:cs="David" w:hint="cs"/>
          <w:sz w:val="24"/>
          <w:szCs w:val="24"/>
          <w:rtl/>
        </w:rPr>
        <w:t>השארית זה מרכיב ההון</w:t>
      </w:r>
      <w:r w:rsidR="00414878" w:rsidRPr="000C2D8D">
        <w:rPr>
          <w:rFonts w:cs="David" w:hint="cs"/>
          <w:sz w:val="24"/>
          <w:szCs w:val="24"/>
          <w:rtl/>
        </w:rPr>
        <w:t xml:space="preserve"> </w:t>
      </w:r>
    </w:p>
    <w:p w:rsidR="00333AE6" w:rsidRDefault="00333AE6" w:rsidP="00333AE6">
      <w:pPr>
        <w:pStyle w:val="a7"/>
        <w:spacing w:line="360" w:lineRule="auto"/>
        <w:ind w:left="697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הערה : לא בכל העסקאות חייב לצאת מרכיב הון. יכול להיות מצב שיהיה מרכיב הון רק אם א'&gt;מ-ב ' אם א=ב ל-ב או שב&gt;א אז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מרכביב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ההון הוא 0.</w:t>
      </w:r>
    </w:p>
    <w:p w:rsidR="00333AE6" w:rsidRDefault="00333AE6" w:rsidP="00333AE6">
      <w:pPr>
        <w:spacing w:line="360" w:lineRule="auto"/>
        <w:rPr>
          <w:rFonts w:cs="David"/>
          <w:sz w:val="24"/>
          <w:szCs w:val="24"/>
          <w:rtl/>
        </w:rPr>
      </w:pPr>
      <w:r w:rsidRPr="00333AE6">
        <w:rPr>
          <w:rFonts w:cs="David" w:hint="cs"/>
          <w:b/>
          <w:bCs/>
          <w:sz w:val="24"/>
          <w:szCs w:val="24"/>
          <w:rtl/>
        </w:rPr>
        <w:t>מכאן ואילך</w:t>
      </w:r>
    </w:p>
    <w:p w:rsidR="00333AE6" w:rsidRDefault="00333AE6" w:rsidP="00333AE6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להתחייבות נתייחס כמענק התחייבותי לכל דבר ועניין כלומר, נמדוד את ההוצאה לפי </w:t>
      </w:r>
      <w:proofErr w:type="spellStart"/>
      <w:r>
        <w:rPr>
          <w:rFonts w:cs="David" w:hint="cs"/>
          <w:sz w:val="24"/>
          <w:szCs w:val="24"/>
          <w:rtl/>
        </w:rPr>
        <w:t>השוו"ה</w:t>
      </w:r>
      <w:proofErr w:type="spellEnd"/>
      <w:r>
        <w:rPr>
          <w:rFonts w:cs="David" w:hint="cs"/>
          <w:sz w:val="24"/>
          <w:szCs w:val="24"/>
          <w:rtl/>
        </w:rPr>
        <w:t xml:space="preserve"> למועד הדיווח</w:t>
      </w:r>
    </w:p>
    <w:p w:rsidR="00333AE6" w:rsidRDefault="00333AE6" w:rsidP="00333AE6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למרכיב ההון נתייחס כמענק כמעט לכל דבר ועניין ז"א לא נכיר בשינוי אומדן שלשווי הוגן .</w:t>
      </w:r>
    </w:p>
    <w:p w:rsidR="00333AE6" w:rsidRPr="00333AE6" w:rsidRDefault="00333AE6" w:rsidP="00333AE6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העובד יבחר בסופו של דבר בחלופת המזומן נכיר בפעולה של תשלום ובפעולה של פקיעת אופציה ואם העובד יבחר בחלופת ההון נציג פעולת הנפקה. </w:t>
      </w:r>
    </w:p>
    <w:p w:rsidR="00414878" w:rsidRDefault="00333AE6" w:rsidP="00333AE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דוגמא: </w:t>
      </w:r>
      <w:r>
        <w:rPr>
          <w:rFonts w:cs="David" w:hint="cs"/>
          <w:sz w:val="24"/>
          <w:szCs w:val="24"/>
          <w:rtl/>
        </w:rPr>
        <w:t>בינואר 2014 הגיעה הישות להסדר עם עובדיה לפיו עליהם לעבוד שנתיים ואז כל אחד מהם יכול לבחור בין :</w:t>
      </w:r>
    </w:p>
    <w:p w:rsidR="00333AE6" w:rsidRDefault="00333AE6" w:rsidP="00333AE6">
      <w:pPr>
        <w:pStyle w:val="a7"/>
        <w:numPr>
          <w:ilvl w:val="0"/>
          <w:numId w:val="23"/>
        </w:numPr>
        <w:spacing w:line="360" w:lineRule="auto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מזומן בשווי של 100 מניות לבין</w:t>
      </w:r>
    </w:p>
    <w:p w:rsidR="00333AE6" w:rsidRDefault="00333AE6" w:rsidP="00333AE6">
      <w:pPr>
        <w:pStyle w:val="a7"/>
        <w:numPr>
          <w:ilvl w:val="0"/>
          <w:numId w:val="23"/>
        </w:numPr>
        <w:spacing w:line="360" w:lineRule="auto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150 מניות עם תקופת חסימה של 4 שנים</w:t>
      </w:r>
    </w:p>
    <w:p w:rsidR="00333AE6" w:rsidRDefault="00333AE6" w:rsidP="00333AE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להלן נתונים לגבי </w:t>
      </w:r>
      <w:proofErr w:type="spellStart"/>
      <w:r>
        <w:rPr>
          <w:rFonts w:cs="David" w:hint="cs"/>
          <w:sz w:val="24"/>
          <w:szCs w:val="24"/>
          <w:rtl/>
        </w:rPr>
        <w:t>השוו"ה</w:t>
      </w:r>
      <w:proofErr w:type="spellEnd"/>
      <w:r>
        <w:rPr>
          <w:rFonts w:cs="David" w:hint="cs"/>
          <w:sz w:val="24"/>
          <w:szCs w:val="24"/>
          <w:rtl/>
        </w:rPr>
        <w:t xml:space="preserve"> :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721"/>
        <w:gridCol w:w="1146"/>
        <w:gridCol w:w="1890"/>
      </w:tblGrid>
      <w:tr w:rsidR="00333AE6" w:rsidTr="00333AE6">
        <w:tc>
          <w:tcPr>
            <w:tcW w:w="0" w:type="auto"/>
            <w:vAlign w:val="center"/>
          </w:tcPr>
          <w:p w:rsidR="00333AE6" w:rsidRDefault="00333AE6" w:rsidP="00333AE6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33AE6" w:rsidRDefault="00333AE6" w:rsidP="00333AE6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מחיר מניה </w:t>
            </w:r>
          </w:p>
        </w:tc>
        <w:tc>
          <w:tcPr>
            <w:tcW w:w="0" w:type="auto"/>
            <w:vAlign w:val="center"/>
          </w:tcPr>
          <w:p w:rsidR="00333AE6" w:rsidRDefault="00333AE6" w:rsidP="00333AE6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שוו"ה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מניה חסומה</w:t>
            </w:r>
          </w:p>
        </w:tc>
      </w:tr>
      <w:tr w:rsidR="00333AE6" w:rsidTr="00333AE6">
        <w:tc>
          <w:tcPr>
            <w:tcW w:w="0" w:type="auto"/>
            <w:vAlign w:val="center"/>
          </w:tcPr>
          <w:p w:rsidR="00333AE6" w:rsidRDefault="00333AE6" w:rsidP="00333AE6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01/14</w:t>
            </w:r>
          </w:p>
        </w:tc>
        <w:tc>
          <w:tcPr>
            <w:tcW w:w="0" w:type="auto"/>
            <w:vAlign w:val="center"/>
          </w:tcPr>
          <w:p w:rsidR="00333AE6" w:rsidRDefault="00333AE6" w:rsidP="00333AE6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200</w:t>
            </w:r>
          </w:p>
        </w:tc>
        <w:tc>
          <w:tcPr>
            <w:tcW w:w="0" w:type="auto"/>
            <w:vAlign w:val="center"/>
          </w:tcPr>
          <w:p w:rsidR="00333AE6" w:rsidRDefault="00333AE6" w:rsidP="00333AE6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170</w:t>
            </w:r>
          </w:p>
        </w:tc>
      </w:tr>
      <w:tr w:rsidR="00333AE6" w:rsidTr="00333AE6">
        <w:tc>
          <w:tcPr>
            <w:tcW w:w="0" w:type="auto"/>
            <w:vAlign w:val="center"/>
          </w:tcPr>
          <w:p w:rsidR="00333AE6" w:rsidRDefault="00333AE6" w:rsidP="00333AE6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12/14</w:t>
            </w:r>
          </w:p>
        </w:tc>
        <w:tc>
          <w:tcPr>
            <w:tcW w:w="0" w:type="auto"/>
            <w:vAlign w:val="center"/>
          </w:tcPr>
          <w:p w:rsidR="00333AE6" w:rsidRDefault="00333AE6" w:rsidP="00333AE6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220</w:t>
            </w:r>
          </w:p>
        </w:tc>
        <w:tc>
          <w:tcPr>
            <w:tcW w:w="0" w:type="auto"/>
            <w:vAlign w:val="center"/>
          </w:tcPr>
          <w:p w:rsidR="00333AE6" w:rsidRDefault="00333AE6" w:rsidP="00333AE6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333AE6" w:rsidTr="00333AE6">
        <w:tc>
          <w:tcPr>
            <w:tcW w:w="0" w:type="auto"/>
            <w:vAlign w:val="center"/>
          </w:tcPr>
          <w:p w:rsidR="00333AE6" w:rsidRDefault="00333AE6" w:rsidP="00333AE6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12/15</w:t>
            </w:r>
          </w:p>
        </w:tc>
        <w:tc>
          <w:tcPr>
            <w:tcW w:w="0" w:type="auto"/>
            <w:vAlign w:val="center"/>
          </w:tcPr>
          <w:p w:rsidR="00333AE6" w:rsidRDefault="00333AE6" w:rsidP="00333AE6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250</w:t>
            </w:r>
          </w:p>
        </w:tc>
        <w:tc>
          <w:tcPr>
            <w:tcW w:w="0" w:type="auto"/>
            <w:vAlign w:val="center"/>
          </w:tcPr>
          <w:p w:rsidR="00333AE6" w:rsidRDefault="00333AE6" w:rsidP="00333AE6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</w:tbl>
    <w:p w:rsidR="00333AE6" w:rsidRDefault="00333AE6" w:rsidP="00333AE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333AE6" w:rsidRDefault="00333AE6" w:rsidP="00333AE6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בשנת 2014 הישות צופה כי 40 עובדים ישלימו את תנאי השירות</w:t>
      </w:r>
    </w:p>
    <w:p w:rsidR="00333AE6" w:rsidRDefault="00333AE6" w:rsidP="00333AE6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בשנת 2015 השלימו את התנאי 50 עובדים.</w:t>
      </w:r>
    </w:p>
    <w:p w:rsidR="00333AE6" w:rsidRDefault="00333AE6" w:rsidP="00333AE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333AE6">
        <w:rPr>
          <w:rFonts w:cs="David" w:hint="cs"/>
          <w:b/>
          <w:bCs/>
          <w:sz w:val="24"/>
          <w:szCs w:val="24"/>
          <w:rtl/>
        </w:rPr>
        <w:t xml:space="preserve">נדרש : </w:t>
      </w:r>
      <w:proofErr w:type="spellStart"/>
      <w:r w:rsidRPr="00333AE6">
        <w:rPr>
          <w:rFonts w:cs="David" w:hint="cs"/>
          <w:b/>
          <w:bCs/>
          <w:sz w:val="24"/>
          <w:szCs w:val="24"/>
          <w:rtl/>
        </w:rPr>
        <w:t>פק"י</w:t>
      </w:r>
      <w:proofErr w:type="spellEnd"/>
      <w:r>
        <w:rPr>
          <w:rFonts w:cs="David" w:hint="cs"/>
          <w:b/>
          <w:bCs/>
          <w:sz w:val="24"/>
          <w:szCs w:val="24"/>
          <w:rtl/>
        </w:rPr>
        <w:t>:</w:t>
      </w:r>
    </w:p>
    <w:p w:rsidR="00333AE6" w:rsidRDefault="00333AE6" w:rsidP="00333AE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proofErr w:type="spellStart"/>
      <w:r>
        <w:rPr>
          <w:rFonts w:cs="David" w:hint="cs"/>
          <w:b/>
          <w:bCs/>
          <w:sz w:val="24"/>
          <w:szCs w:val="24"/>
          <w:rtl/>
        </w:rPr>
        <w:t>פיתרון</w:t>
      </w:r>
      <w:proofErr w:type="spellEnd"/>
      <w:r>
        <w:rPr>
          <w:rFonts w:cs="David" w:hint="cs"/>
          <w:b/>
          <w:bCs/>
          <w:sz w:val="24"/>
          <w:szCs w:val="24"/>
          <w:rtl/>
        </w:rPr>
        <w:t>:</w:t>
      </w:r>
    </w:p>
    <w:p w:rsidR="00333AE6" w:rsidRDefault="00333AE6" w:rsidP="00333AE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ראשית נבצע פיצול- את הפיצול אנו מבצעים במועד  ההענקה :</w:t>
      </w:r>
    </w:p>
    <w:p w:rsidR="00333AE6" w:rsidRDefault="00333AE6" w:rsidP="00333AE6">
      <w:pPr>
        <w:pStyle w:val="a7"/>
        <w:numPr>
          <w:ilvl w:val="0"/>
          <w:numId w:val="24"/>
        </w:numPr>
        <w:spacing w:line="360" w:lineRule="auto"/>
        <w:jc w:val="both"/>
        <w:rPr>
          <w:rFonts w:cs="David"/>
          <w:sz w:val="24"/>
          <w:szCs w:val="24"/>
        </w:rPr>
      </w:pPr>
      <w:proofErr w:type="spellStart"/>
      <w:r>
        <w:rPr>
          <w:rFonts w:cs="David" w:hint="cs"/>
          <w:sz w:val="24"/>
          <w:szCs w:val="24"/>
          <w:rtl/>
        </w:rPr>
        <w:t>שוו"ה</w:t>
      </w:r>
      <w:proofErr w:type="spellEnd"/>
      <w:r>
        <w:rPr>
          <w:rFonts w:cs="David" w:hint="cs"/>
          <w:sz w:val="24"/>
          <w:szCs w:val="24"/>
          <w:rtl/>
        </w:rPr>
        <w:t xml:space="preserve"> המכשיר ההוני </w:t>
      </w:r>
      <w:r w:rsidR="009024E3">
        <w:rPr>
          <w:rFonts w:cs="David"/>
          <w:sz w:val="24"/>
          <w:szCs w:val="24"/>
        </w:rPr>
        <w:t>150*170= 25,500</w:t>
      </w:r>
    </w:p>
    <w:p w:rsidR="009024E3" w:rsidRDefault="009024E3" w:rsidP="00333AE6">
      <w:pPr>
        <w:pStyle w:val="a7"/>
        <w:numPr>
          <w:ilvl w:val="0"/>
          <w:numId w:val="24"/>
        </w:numPr>
        <w:spacing w:line="360" w:lineRule="auto"/>
        <w:jc w:val="both"/>
        <w:rPr>
          <w:rFonts w:cs="David"/>
          <w:sz w:val="24"/>
          <w:szCs w:val="24"/>
        </w:rPr>
      </w:pPr>
      <w:proofErr w:type="spellStart"/>
      <w:r>
        <w:rPr>
          <w:rFonts w:cs="David" w:hint="cs"/>
          <w:sz w:val="24"/>
          <w:szCs w:val="24"/>
          <w:rtl/>
        </w:rPr>
        <w:t>שוו"ה</w:t>
      </w:r>
      <w:proofErr w:type="spellEnd"/>
      <w:r>
        <w:rPr>
          <w:rFonts w:cs="David" w:hint="cs"/>
          <w:sz w:val="24"/>
          <w:szCs w:val="24"/>
          <w:rtl/>
        </w:rPr>
        <w:t xml:space="preserve"> התחייבות </w:t>
      </w:r>
      <w:r>
        <w:rPr>
          <w:rFonts w:cs="David"/>
          <w:sz w:val="24"/>
          <w:szCs w:val="24"/>
        </w:rPr>
        <w:t>100*200=20,000</w:t>
      </w:r>
    </w:p>
    <w:p w:rsidR="009024E3" w:rsidRDefault="009024E3" w:rsidP="00333AE6">
      <w:pPr>
        <w:pStyle w:val="a7"/>
        <w:numPr>
          <w:ilvl w:val="0"/>
          <w:numId w:val="24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מרכיב ההון </w:t>
      </w:r>
      <w:r>
        <w:rPr>
          <w:rFonts w:cs="David"/>
          <w:sz w:val="24"/>
          <w:szCs w:val="24"/>
        </w:rPr>
        <w:t>25,500-20,000=5,500</w:t>
      </w:r>
    </w:p>
    <w:p w:rsidR="004441EA" w:rsidRPr="004441EA" w:rsidRDefault="004441EA" w:rsidP="004441EA">
      <w:p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מענק הוני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642"/>
        <w:gridCol w:w="914"/>
        <w:gridCol w:w="2491"/>
      </w:tblGrid>
      <w:tr w:rsidR="004441EA" w:rsidTr="006D282E"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הוצאה </w:t>
            </w:r>
          </w:p>
        </w:tc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מצטבר</w:t>
            </w:r>
          </w:p>
        </w:tc>
      </w:tr>
      <w:tr w:rsidR="004441EA" w:rsidTr="006D282E"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2014</w:t>
            </w:r>
          </w:p>
        </w:tc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110,000</w:t>
            </w:r>
          </w:p>
        </w:tc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40*5,500*1/2=110,000</w:t>
            </w:r>
          </w:p>
        </w:tc>
      </w:tr>
      <w:tr w:rsidR="004441EA" w:rsidTr="006D282E"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2015</w:t>
            </w:r>
          </w:p>
        </w:tc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165,000</w:t>
            </w:r>
          </w:p>
        </w:tc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50*5,500=275,000</w:t>
            </w:r>
          </w:p>
        </w:tc>
      </w:tr>
    </w:tbl>
    <w:p w:rsidR="004441EA" w:rsidRDefault="004441EA" w:rsidP="009024E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מענק התחייבותי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642"/>
        <w:gridCol w:w="914"/>
        <w:gridCol w:w="2793"/>
      </w:tblGrid>
      <w:tr w:rsidR="004441EA" w:rsidTr="006D282E"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הוצאה</w:t>
            </w:r>
          </w:p>
        </w:tc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מצטבר</w:t>
            </w:r>
          </w:p>
        </w:tc>
      </w:tr>
      <w:tr w:rsidR="004441EA" w:rsidTr="006D282E"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2014</w:t>
            </w:r>
          </w:p>
        </w:tc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440,000</w:t>
            </w:r>
          </w:p>
        </w:tc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40*100*220*1/2=440,000</w:t>
            </w:r>
          </w:p>
        </w:tc>
      </w:tr>
      <w:tr w:rsidR="004441EA" w:rsidTr="006D282E"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2015</w:t>
            </w:r>
          </w:p>
        </w:tc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810,000</w:t>
            </w:r>
          </w:p>
        </w:tc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50*100*250=1,250,000</w:t>
            </w:r>
          </w:p>
        </w:tc>
      </w:tr>
    </w:tbl>
    <w:p w:rsidR="004441EA" w:rsidRDefault="004441EA" w:rsidP="009024E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פקודות יומן</w:t>
      </w:r>
    </w:p>
    <w:tbl>
      <w:tblPr>
        <w:tblStyle w:val="ab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914"/>
        <w:gridCol w:w="914"/>
      </w:tblGrid>
      <w:tr w:rsidR="004441EA" w:rsidTr="006D28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2015</w:t>
            </w:r>
          </w:p>
        </w:tc>
      </w:tr>
      <w:tr w:rsidR="004441EA" w:rsidTr="006D282E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41EA" w:rsidRDefault="006D282E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ח' הוצאות שכר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975,000</w:t>
            </w:r>
          </w:p>
        </w:tc>
      </w:tr>
      <w:tr w:rsidR="004441EA" w:rsidTr="006D282E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441EA" w:rsidRDefault="006D282E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ז' קרן הון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ת.מ.מ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110,000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165,000</w:t>
            </w:r>
          </w:p>
        </w:tc>
      </w:tr>
      <w:tr w:rsidR="004441EA" w:rsidTr="006D282E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441EA" w:rsidRDefault="006D282E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ז' זכאים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440,000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810,000</w:t>
            </w:r>
          </w:p>
        </w:tc>
      </w:tr>
    </w:tbl>
    <w:p w:rsidR="004441EA" w:rsidRDefault="004441EA" w:rsidP="009024E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אם העובדים בחרו בחלופת המזומן הפקודות יהיו :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080"/>
      </w:tblGrid>
      <w:tr w:rsidR="004441EA" w:rsidTr="006D282E"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ח' זכאים </w:t>
            </w:r>
          </w:p>
          <w:p w:rsidR="004441EA" w:rsidRDefault="004441EA" w:rsidP="006D282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ז' מזומן </w:t>
            </w:r>
          </w:p>
        </w:tc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1,250,000</w:t>
            </w:r>
          </w:p>
        </w:tc>
      </w:tr>
      <w:tr w:rsidR="004441EA" w:rsidTr="006D282E"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ח' קרן הון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ת.מ.מ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ז' פרמיה </w:t>
            </w:r>
          </w:p>
        </w:tc>
        <w:tc>
          <w:tcPr>
            <w:tcW w:w="0" w:type="auto"/>
            <w:vAlign w:val="center"/>
          </w:tcPr>
          <w:p w:rsidR="004441EA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275,000</w:t>
            </w:r>
          </w:p>
        </w:tc>
      </w:tr>
    </w:tbl>
    <w:p w:rsidR="004441EA" w:rsidRDefault="004441EA" w:rsidP="009024E3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העובדים בוחרים בחלופת ההון הפקודה </w:t>
      </w:r>
      <w:proofErr w:type="spellStart"/>
      <w:r>
        <w:rPr>
          <w:rFonts w:cs="David" w:hint="cs"/>
          <w:sz w:val="24"/>
          <w:szCs w:val="24"/>
          <w:rtl/>
        </w:rPr>
        <w:t>תיהיה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 w:rsidR="006D282E">
        <w:rPr>
          <w:rFonts w:cs="David" w:hint="cs"/>
          <w:sz w:val="24"/>
          <w:szCs w:val="24"/>
          <w:rtl/>
        </w:rPr>
        <w:t>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610"/>
      </w:tblGrid>
      <w:tr w:rsidR="006D282E" w:rsidRPr="006D282E" w:rsidTr="006D282E">
        <w:tc>
          <w:tcPr>
            <w:tcW w:w="0" w:type="auto"/>
            <w:vAlign w:val="center"/>
          </w:tcPr>
          <w:p w:rsidR="004441EA" w:rsidRPr="006D282E" w:rsidRDefault="004441EA" w:rsidP="006D282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D282E">
              <w:rPr>
                <w:rFonts w:cs="David" w:hint="cs"/>
                <w:sz w:val="24"/>
                <w:szCs w:val="24"/>
                <w:rtl/>
              </w:rPr>
              <w:t xml:space="preserve">ח' זכאים </w:t>
            </w:r>
          </w:p>
        </w:tc>
        <w:tc>
          <w:tcPr>
            <w:tcW w:w="0" w:type="auto"/>
            <w:vAlign w:val="center"/>
          </w:tcPr>
          <w:p w:rsidR="004441EA" w:rsidRPr="006D282E" w:rsidRDefault="004441EA" w:rsidP="006D282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D282E">
              <w:rPr>
                <w:rFonts w:cs="David" w:hint="cs"/>
                <w:sz w:val="24"/>
                <w:szCs w:val="24"/>
                <w:rtl/>
              </w:rPr>
              <w:t>1,250,000</w:t>
            </w:r>
          </w:p>
        </w:tc>
      </w:tr>
      <w:tr w:rsidR="006D282E" w:rsidRPr="006D282E" w:rsidTr="006D282E">
        <w:tc>
          <w:tcPr>
            <w:tcW w:w="0" w:type="auto"/>
            <w:vAlign w:val="center"/>
          </w:tcPr>
          <w:p w:rsidR="004441EA" w:rsidRPr="006D282E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6D282E">
              <w:rPr>
                <w:rFonts w:cs="David" w:hint="cs"/>
                <w:sz w:val="24"/>
                <w:szCs w:val="24"/>
                <w:rtl/>
              </w:rPr>
              <w:t>ח'</w:t>
            </w:r>
            <w:r w:rsidRPr="006D282E">
              <w:rPr>
                <w:rFonts w:cs="David" w:hint="cs"/>
                <w:sz w:val="24"/>
                <w:szCs w:val="24"/>
                <w:rtl/>
              </w:rPr>
              <w:t xml:space="preserve"> קרן הון </w:t>
            </w:r>
            <w:proofErr w:type="spellStart"/>
            <w:r w:rsidRPr="006D282E">
              <w:rPr>
                <w:rFonts w:cs="David" w:hint="cs"/>
                <w:sz w:val="24"/>
                <w:szCs w:val="24"/>
                <w:rtl/>
              </w:rPr>
              <w:t>ת.מ.מ</w:t>
            </w:r>
            <w:proofErr w:type="spellEnd"/>
            <w:r w:rsidRPr="006D282E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441EA" w:rsidRPr="006D282E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6D282E">
              <w:rPr>
                <w:rFonts w:cs="David" w:hint="cs"/>
                <w:sz w:val="24"/>
                <w:szCs w:val="24"/>
                <w:rtl/>
              </w:rPr>
              <w:t>275,000</w:t>
            </w:r>
          </w:p>
        </w:tc>
      </w:tr>
      <w:tr w:rsidR="006D282E" w:rsidRPr="006D282E" w:rsidTr="006D282E">
        <w:tc>
          <w:tcPr>
            <w:tcW w:w="0" w:type="auto"/>
            <w:vAlign w:val="center"/>
          </w:tcPr>
          <w:p w:rsidR="004441EA" w:rsidRPr="006D282E" w:rsidRDefault="004441EA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6D282E">
              <w:rPr>
                <w:rFonts w:cs="David" w:hint="cs"/>
                <w:sz w:val="24"/>
                <w:szCs w:val="24"/>
                <w:rtl/>
              </w:rPr>
              <w:t xml:space="preserve">   ז' הון מניות </w:t>
            </w:r>
          </w:p>
        </w:tc>
        <w:tc>
          <w:tcPr>
            <w:tcW w:w="0" w:type="auto"/>
            <w:vAlign w:val="center"/>
          </w:tcPr>
          <w:p w:rsidR="004441EA" w:rsidRPr="006D282E" w:rsidRDefault="004441EA" w:rsidP="006D282E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D282E">
              <w:rPr>
                <w:rFonts w:cs="David"/>
                <w:sz w:val="24"/>
                <w:szCs w:val="24"/>
              </w:rPr>
              <w:t>150*50=7,500</w:t>
            </w:r>
          </w:p>
        </w:tc>
      </w:tr>
      <w:tr w:rsidR="006D282E" w:rsidRPr="006D282E" w:rsidTr="006D282E">
        <w:tc>
          <w:tcPr>
            <w:tcW w:w="0" w:type="auto"/>
            <w:vAlign w:val="center"/>
          </w:tcPr>
          <w:p w:rsidR="004441EA" w:rsidRPr="006D282E" w:rsidRDefault="006D282E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6D282E">
              <w:rPr>
                <w:rFonts w:cs="David" w:hint="cs"/>
                <w:sz w:val="24"/>
                <w:szCs w:val="24"/>
                <w:rtl/>
              </w:rPr>
              <w:t xml:space="preserve">   ז' פרמיה </w:t>
            </w:r>
          </w:p>
        </w:tc>
        <w:tc>
          <w:tcPr>
            <w:tcW w:w="0" w:type="auto"/>
            <w:vAlign w:val="center"/>
          </w:tcPr>
          <w:p w:rsidR="004441EA" w:rsidRPr="006D282E" w:rsidRDefault="006D282E" w:rsidP="006D282E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6D282E">
              <w:rPr>
                <w:rFonts w:cs="David" w:hint="cs"/>
                <w:sz w:val="24"/>
                <w:szCs w:val="24"/>
                <w:rtl/>
              </w:rPr>
              <w:t xml:space="preserve">1,517,500 </w:t>
            </w:r>
            <w:r w:rsidRPr="006D282E">
              <w:rPr>
                <w:rFonts w:cs="David" w:hint="cs"/>
                <w:sz w:val="24"/>
                <w:szCs w:val="24"/>
              </w:rPr>
              <w:t>P.N</w:t>
            </w:r>
          </w:p>
        </w:tc>
      </w:tr>
    </w:tbl>
    <w:p w:rsidR="004441EA" w:rsidRDefault="004441EA" w:rsidP="009024E3">
      <w:pPr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4441EA" w:rsidRPr="009024E3" w:rsidRDefault="004441EA" w:rsidP="009024E3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bookmarkStart w:id="0" w:name="_GoBack"/>
      <w:bookmarkEnd w:id="0"/>
    </w:p>
    <w:sectPr w:rsidR="004441EA" w:rsidRPr="009024E3" w:rsidSect="0041487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3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2E" w:rsidRDefault="00DA352E" w:rsidP="00F172F9">
      <w:pPr>
        <w:spacing w:after="0" w:line="240" w:lineRule="auto"/>
      </w:pPr>
      <w:r>
        <w:separator/>
      </w:r>
    </w:p>
  </w:endnote>
  <w:endnote w:type="continuationSeparator" w:id="0">
    <w:p w:rsidR="00DA352E" w:rsidRDefault="00DA352E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94666325"/>
      <w:docPartObj>
        <w:docPartGallery w:val="Page Numbers (Bottom of Page)"/>
        <w:docPartUnique/>
      </w:docPartObj>
    </w:sdtPr>
    <w:sdtEndPr/>
    <w:sdtContent>
      <w:p w:rsidR="00C74BCE" w:rsidRDefault="00C74BCE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D282E" w:rsidRPr="006D282E">
          <w:rPr>
            <w:noProof/>
            <w:rtl/>
            <w:lang w:val="he-IL"/>
          </w:rPr>
          <w:t>42</w:t>
        </w:r>
        <w:r>
          <w:fldChar w:fldCharType="end"/>
        </w:r>
      </w:p>
    </w:sdtContent>
  </w:sdt>
  <w:p w:rsidR="00C74BCE" w:rsidRDefault="00C74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2E" w:rsidRDefault="00DA352E" w:rsidP="00F172F9">
      <w:pPr>
        <w:spacing w:after="0" w:line="240" w:lineRule="auto"/>
      </w:pPr>
      <w:r>
        <w:separator/>
      </w:r>
    </w:p>
  </w:footnote>
  <w:footnote w:type="continuationSeparator" w:id="0">
    <w:p w:rsidR="00DA352E" w:rsidRDefault="00DA352E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CE" w:rsidRPr="00F172F9" w:rsidRDefault="00C74BCE" w:rsidP="007B35B3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F172F9">
      <w:rPr>
        <w:rFonts w:cs="David"/>
        <w:sz w:val="24"/>
        <w:szCs w:val="24"/>
        <w:rtl/>
      </w:rPr>
      <w:ptab w:relativeTo="margin" w:alignment="center" w:leader="none"/>
    </w:r>
    <w:r w:rsidRPr="00F43900">
      <w:rPr>
        <w:rFonts w:cs="David" w:hint="cs"/>
        <w:color w:val="2F5496" w:themeColor="accent5" w:themeShade="BF"/>
        <w:sz w:val="24"/>
        <w:szCs w:val="24"/>
        <w:rtl/>
      </w:rPr>
      <w:t xml:space="preserve"> © כל הזכויות שמורות לרחל ישר </w:t>
    </w:r>
    <w:r w:rsidRPr="00F172F9">
      <w:rPr>
        <w:rFonts w:cs="David"/>
        <w:sz w:val="24"/>
        <w:szCs w:val="24"/>
        <w:rtl/>
      </w:rPr>
      <w:ptab w:relativeTo="margin" w:alignment="right" w:leader="none"/>
    </w:r>
    <w:r w:rsidR="000B5872">
      <w:rPr>
        <w:rFonts w:cs="David" w:hint="cs"/>
        <w:sz w:val="24"/>
        <w:szCs w:val="24"/>
        <w:rtl/>
      </w:rPr>
      <w:t>11</w:t>
    </w:r>
    <w:r>
      <w:rPr>
        <w:rFonts w:cs="David" w:hint="cs"/>
        <w:sz w:val="24"/>
        <w:szCs w:val="24"/>
        <w:rtl/>
      </w:rPr>
      <w:t>/09/14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655"/>
    <w:multiLevelType w:val="hybridMultilevel"/>
    <w:tmpl w:val="EE0E483E"/>
    <w:lvl w:ilvl="0" w:tplc="B0F645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60E11"/>
    <w:multiLevelType w:val="hybridMultilevel"/>
    <w:tmpl w:val="D5CEDD9C"/>
    <w:lvl w:ilvl="0" w:tplc="2D84896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7751"/>
    <w:multiLevelType w:val="hybridMultilevel"/>
    <w:tmpl w:val="C1B6EC8C"/>
    <w:lvl w:ilvl="0" w:tplc="41ACD7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093F"/>
    <w:multiLevelType w:val="hybridMultilevel"/>
    <w:tmpl w:val="49CC7676"/>
    <w:lvl w:ilvl="0" w:tplc="4DF06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3BAD"/>
    <w:multiLevelType w:val="hybridMultilevel"/>
    <w:tmpl w:val="6EFE6C46"/>
    <w:lvl w:ilvl="0" w:tplc="357AF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0509F"/>
    <w:multiLevelType w:val="hybridMultilevel"/>
    <w:tmpl w:val="C67040F4"/>
    <w:lvl w:ilvl="0" w:tplc="17A696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3151"/>
    <w:multiLevelType w:val="hybridMultilevel"/>
    <w:tmpl w:val="13D88BDA"/>
    <w:lvl w:ilvl="0" w:tplc="41ACD7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05398"/>
    <w:multiLevelType w:val="hybridMultilevel"/>
    <w:tmpl w:val="4DC277E6"/>
    <w:lvl w:ilvl="0" w:tplc="41ACD7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71B97"/>
    <w:multiLevelType w:val="hybridMultilevel"/>
    <w:tmpl w:val="1390E958"/>
    <w:lvl w:ilvl="0" w:tplc="3E6653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55210"/>
    <w:multiLevelType w:val="hybridMultilevel"/>
    <w:tmpl w:val="2CA4D8C2"/>
    <w:lvl w:ilvl="0" w:tplc="2D30F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20A90"/>
    <w:multiLevelType w:val="hybridMultilevel"/>
    <w:tmpl w:val="A48C2236"/>
    <w:lvl w:ilvl="0" w:tplc="E5F0A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C72D8"/>
    <w:multiLevelType w:val="hybridMultilevel"/>
    <w:tmpl w:val="2DE63936"/>
    <w:lvl w:ilvl="0" w:tplc="41ACD7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B0DE7"/>
    <w:multiLevelType w:val="hybridMultilevel"/>
    <w:tmpl w:val="4706002C"/>
    <w:lvl w:ilvl="0" w:tplc="4D4833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241FF"/>
    <w:multiLevelType w:val="hybridMultilevel"/>
    <w:tmpl w:val="49C206FE"/>
    <w:lvl w:ilvl="0" w:tplc="7828149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9420B"/>
    <w:multiLevelType w:val="hybridMultilevel"/>
    <w:tmpl w:val="F6780D3E"/>
    <w:lvl w:ilvl="0" w:tplc="A35C77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33B18"/>
    <w:multiLevelType w:val="hybridMultilevel"/>
    <w:tmpl w:val="6EB0B208"/>
    <w:lvl w:ilvl="0" w:tplc="E3EC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30F0"/>
    <w:multiLevelType w:val="hybridMultilevel"/>
    <w:tmpl w:val="DC30BDCC"/>
    <w:lvl w:ilvl="0" w:tplc="CC929E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F020F"/>
    <w:multiLevelType w:val="hybridMultilevel"/>
    <w:tmpl w:val="A32A164E"/>
    <w:lvl w:ilvl="0" w:tplc="33944050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A908FA"/>
    <w:multiLevelType w:val="hybridMultilevel"/>
    <w:tmpl w:val="D14E3474"/>
    <w:lvl w:ilvl="0" w:tplc="E4F065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D5BC3"/>
    <w:multiLevelType w:val="hybridMultilevel"/>
    <w:tmpl w:val="DBB8B492"/>
    <w:lvl w:ilvl="0" w:tplc="5F7EBE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64179"/>
    <w:multiLevelType w:val="hybridMultilevel"/>
    <w:tmpl w:val="D33E9C80"/>
    <w:lvl w:ilvl="0" w:tplc="6DF6E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A029A"/>
    <w:multiLevelType w:val="hybridMultilevel"/>
    <w:tmpl w:val="38104C82"/>
    <w:lvl w:ilvl="0" w:tplc="055E67D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>
    <w:nsid w:val="7C687864"/>
    <w:multiLevelType w:val="hybridMultilevel"/>
    <w:tmpl w:val="43FC766A"/>
    <w:lvl w:ilvl="0" w:tplc="49B416DC">
      <w:start w:val="1"/>
      <w:numFmt w:val="hebrew1"/>
      <w:lvlText w:val="%1."/>
      <w:lvlJc w:val="left"/>
      <w:pPr>
        <w:ind w:left="105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>
    <w:nsid w:val="7F577656"/>
    <w:multiLevelType w:val="hybridMultilevel"/>
    <w:tmpl w:val="6C0215D2"/>
    <w:lvl w:ilvl="0" w:tplc="F392D1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19"/>
  </w:num>
  <w:num w:numId="6">
    <w:abstractNumId w:val="18"/>
  </w:num>
  <w:num w:numId="7">
    <w:abstractNumId w:val="9"/>
  </w:num>
  <w:num w:numId="8">
    <w:abstractNumId w:val="8"/>
  </w:num>
  <w:num w:numId="9">
    <w:abstractNumId w:val="16"/>
  </w:num>
  <w:num w:numId="10">
    <w:abstractNumId w:val="0"/>
  </w:num>
  <w:num w:numId="11">
    <w:abstractNumId w:val="10"/>
  </w:num>
  <w:num w:numId="12">
    <w:abstractNumId w:val="17"/>
  </w:num>
  <w:num w:numId="13">
    <w:abstractNumId w:val="4"/>
  </w:num>
  <w:num w:numId="14">
    <w:abstractNumId w:val="20"/>
  </w:num>
  <w:num w:numId="15">
    <w:abstractNumId w:val="12"/>
  </w:num>
  <w:num w:numId="16">
    <w:abstractNumId w:val="15"/>
  </w:num>
  <w:num w:numId="17">
    <w:abstractNumId w:val="5"/>
  </w:num>
  <w:num w:numId="18">
    <w:abstractNumId w:val="1"/>
  </w:num>
  <w:num w:numId="19">
    <w:abstractNumId w:val="13"/>
  </w:num>
  <w:num w:numId="20">
    <w:abstractNumId w:val="14"/>
  </w:num>
  <w:num w:numId="21">
    <w:abstractNumId w:val="3"/>
  </w:num>
  <w:num w:numId="22">
    <w:abstractNumId w:val="11"/>
  </w:num>
  <w:num w:numId="23">
    <w:abstractNumId w:val="6"/>
  </w:num>
  <w:num w:numId="2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31A0"/>
    <w:rsid w:val="00004320"/>
    <w:rsid w:val="00004AE3"/>
    <w:rsid w:val="00005C1A"/>
    <w:rsid w:val="00007E7D"/>
    <w:rsid w:val="0001041C"/>
    <w:rsid w:val="00014EBF"/>
    <w:rsid w:val="0002110F"/>
    <w:rsid w:val="00022F40"/>
    <w:rsid w:val="00034437"/>
    <w:rsid w:val="0003559A"/>
    <w:rsid w:val="000363BD"/>
    <w:rsid w:val="00041671"/>
    <w:rsid w:val="00042583"/>
    <w:rsid w:val="0004273E"/>
    <w:rsid w:val="0004387F"/>
    <w:rsid w:val="00056DB1"/>
    <w:rsid w:val="00057726"/>
    <w:rsid w:val="00062979"/>
    <w:rsid w:val="000711EB"/>
    <w:rsid w:val="00086A1F"/>
    <w:rsid w:val="000945A1"/>
    <w:rsid w:val="00094D10"/>
    <w:rsid w:val="000A25BC"/>
    <w:rsid w:val="000B52B7"/>
    <w:rsid w:val="000B5872"/>
    <w:rsid w:val="000C04AC"/>
    <w:rsid w:val="000C2D8D"/>
    <w:rsid w:val="000C4CE7"/>
    <w:rsid w:val="000D3873"/>
    <w:rsid w:val="000D3CF8"/>
    <w:rsid w:val="000D3D75"/>
    <w:rsid w:val="000D4AA1"/>
    <w:rsid w:val="000D5807"/>
    <w:rsid w:val="000E0AF4"/>
    <w:rsid w:val="000E2D0E"/>
    <w:rsid w:val="000E2D7F"/>
    <w:rsid w:val="000E5F79"/>
    <w:rsid w:val="000F18A0"/>
    <w:rsid w:val="000F1905"/>
    <w:rsid w:val="000F4E45"/>
    <w:rsid w:val="000F5666"/>
    <w:rsid w:val="000F5E3D"/>
    <w:rsid w:val="001040B2"/>
    <w:rsid w:val="00105D60"/>
    <w:rsid w:val="00106CF4"/>
    <w:rsid w:val="00107C72"/>
    <w:rsid w:val="001107F0"/>
    <w:rsid w:val="00114265"/>
    <w:rsid w:val="001274E4"/>
    <w:rsid w:val="00133BDF"/>
    <w:rsid w:val="00137FEC"/>
    <w:rsid w:val="001416AE"/>
    <w:rsid w:val="00141C1F"/>
    <w:rsid w:val="00151B37"/>
    <w:rsid w:val="001528B5"/>
    <w:rsid w:val="00155BF9"/>
    <w:rsid w:val="001732EE"/>
    <w:rsid w:val="00174761"/>
    <w:rsid w:val="00177F4F"/>
    <w:rsid w:val="00181677"/>
    <w:rsid w:val="00181AB9"/>
    <w:rsid w:val="00183855"/>
    <w:rsid w:val="00192596"/>
    <w:rsid w:val="001A3F0D"/>
    <w:rsid w:val="001A3F35"/>
    <w:rsid w:val="001A662B"/>
    <w:rsid w:val="001A6D02"/>
    <w:rsid w:val="001B12EE"/>
    <w:rsid w:val="001C0BB8"/>
    <w:rsid w:val="001C2B75"/>
    <w:rsid w:val="001D0F23"/>
    <w:rsid w:val="001D5043"/>
    <w:rsid w:val="001D7530"/>
    <w:rsid w:val="001E6DAB"/>
    <w:rsid w:val="001F15BC"/>
    <w:rsid w:val="001F1958"/>
    <w:rsid w:val="001F380B"/>
    <w:rsid w:val="001F479D"/>
    <w:rsid w:val="002135F4"/>
    <w:rsid w:val="00214B39"/>
    <w:rsid w:val="00214B4C"/>
    <w:rsid w:val="00216BD7"/>
    <w:rsid w:val="00225BB1"/>
    <w:rsid w:val="002315F9"/>
    <w:rsid w:val="00233AD5"/>
    <w:rsid w:val="00233CD8"/>
    <w:rsid w:val="0024370B"/>
    <w:rsid w:val="00250F51"/>
    <w:rsid w:val="00254F19"/>
    <w:rsid w:val="00255E31"/>
    <w:rsid w:val="00257A37"/>
    <w:rsid w:val="00260506"/>
    <w:rsid w:val="002626FA"/>
    <w:rsid w:val="00262C3E"/>
    <w:rsid w:val="00263D90"/>
    <w:rsid w:val="00264290"/>
    <w:rsid w:val="00275D38"/>
    <w:rsid w:val="00275EFC"/>
    <w:rsid w:val="002853DF"/>
    <w:rsid w:val="00287EC0"/>
    <w:rsid w:val="00287F2F"/>
    <w:rsid w:val="0029385E"/>
    <w:rsid w:val="0029387D"/>
    <w:rsid w:val="002952A5"/>
    <w:rsid w:val="002A699A"/>
    <w:rsid w:val="002B0F48"/>
    <w:rsid w:val="002C369E"/>
    <w:rsid w:val="002C6E69"/>
    <w:rsid w:val="002D0384"/>
    <w:rsid w:val="002E0EC1"/>
    <w:rsid w:val="002E2812"/>
    <w:rsid w:val="002F1E49"/>
    <w:rsid w:val="00303786"/>
    <w:rsid w:val="00304704"/>
    <w:rsid w:val="00314416"/>
    <w:rsid w:val="0031522C"/>
    <w:rsid w:val="00315466"/>
    <w:rsid w:val="00316565"/>
    <w:rsid w:val="00316951"/>
    <w:rsid w:val="003170CB"/>
    <w:rsid w:val="003202F6"/>
    <w:rsid w:val="00333AE6"/>
    <w:rsid w:val="0034091B"/>
    <w:rsid w:val="003454EF"/>
    <w:rsid w:val="00353B55"/>
    <w:rsid w:val="003563BC"/>
    <w:rsid w:val="00357D7E"/>
    <w:rsid w:val="0036592B"/>
    <w:rsid w:val="00370064"/>
    <w:rsid w:val="003701A4"/>
    <w:rsid w:val="00370E32"/>
    <w:rsid w:val="003716B5"/>
    <w:rsid w:val="0037452A"/>
    <w:rsid w:val="00387DA1"/>
    <w:rsid w:val="00395B92"/>
    <w:rsid w:val="00396E59"/>
    <w:rsid w:val="003A02AF"/>
    <w:rsid w:val="003A1BDF"/>
    <w:rsid w:val="003A3AEE"/>
    <w:rsid w:val="003A4E5D"/>
    <w:rsid w:val="003B06B6"/>
    <w:rsid w:val="003B16E1"/>
    <w:rsid w:val="003C0C76"/>
    <w:rsid w:val="003C1BFB"/>
    <w:rsid w:val="003C2130"/>
    <w:rsid w:val="003C2873"/>
    <w:rsid w:val="003C2ADD"/>
    <w:rsid w:val="003C5BF2"/>
    <w:rsid w:val="003C7FE8"/>
    <w:rsid w:val="003D3219"/>
    <w:rsid w:val="003D3690"/>
    <w:rsid w:val="003D7939"/>
    <w:rsid w:val="003E4BBC"/>
    <w:rsid w:val="003E63AD"/>
    <w:rsid w:val="003F00CA"/>
    <w:rsid w:val="00400039"/>
    <w:rsid w:val="00400434"/>
    <w:rsid w:val="00401692"/>
    <w:rsid w:val="0041337A"/>
    <w:rsid w:val="00413CD9"/>
    <w:rsid w:val="00414878"/>
    <w:rsid w:val="00415D40"/>
    <w:rsid w:val="00416CE1"/>
    <w:rsid w:val="004175CF"/>
    <w:rsid w:val="00424CDA"/>
    <w:rsid w:val="00424DA0"/>
    <w:rsid w:val="00431510"/>
    <w:rsid w:val="00431CCA"/>
    <w:rsid w:val="0043674D"/>
    <w:rsid w:val="00441C02"/>
    <w:rsid w:val="00441C4A"/>
    <w:rsid w:val="00442803"/>
    <w:rsid w:val="004441EA"/>
    <w:rsid w:val="004441F2"/>
    <w:rsid w:val="004466F2"/>
    <w:rsid w:val="00447807"/>
    <w:rsid w:val="00447CBD"/>
    <w:rsid w:val="0045471B"/>
    <w:rsid w:val="00456D14"/>
    <w:rsid w:val="004642BF"/>
    <w:rsid w:val="004666DB"/>
    <w:rsid w:val="00473877"/>
    <w:rsid w:val="0047642E"/>
    <w:rsid w:val="00476B71"/>
    <w:rsid w:val="00477285"/>
    <w:rsid w:val="00480EA4"/>
    <w:rsid w:val="00481A21"/>
    <w:rsid w:val="00485269"/>
    <w:rsid w:val="00485354"/>
    <w:rsid w:val="004A1D72"/>
    <w:rsid w:val="004B0A8D"/>
    <w:rsid w:val="004B240E"/>
    <w:rsid w:val="004B46D2"/>
    <w:rsid w:val="004B5A83"/>
    <w:rsid w:val="004B6D28"/>
    <w:rsid w:val="004B7889"/>
    <w:rsid w:val="004C11EE"/>
    <w:rsid w:val="004C473C"/>
    <w:rsid w:val="004C777B"/>
    <w:rsid w:val="004D1A4F"/>
    <w:rsid w:val="004D7AF2"/>
    <w:rsid w:val="004E1233"/>
    <w:rsid w:val="004E5619"/>
    <w:rsid w:val="004E653C"/>
    <w:rsid w:val="004F09DC"/>
    <w:rsid w:val="004F1B3C"/>
    <w:rsid w:val="004F370E"/>
    <w:rsid w:val="005053DB"/>
    <w:rsid w:val="005153F3"/>
    <w:rsid w:val="00515B02"/>
    <w:rsid w:val="00522286"/>
    <w:rsid w:val="00524307"/>
    <w:rsid w:val="00526E39"/>
    <w:rsid w:val="005306EC"/>
    <w:rsid w:val="00552BEB"/>
    <w:rsid w:val="00553ABB"/>
    <w:rsid w:val="00555B82"/>
    <w:rsid w:val="00557EC0"/>
    <w:rsid w:val="00562509"/>
    <w:rsid w:val="00572488"/>
    <w:rsid w:val="00574866"/>
    <w:rsid w:val="00582DA8"/>
    <w:rsid w:val="00583630"/>
    <w:rsid w:val="005878BA"/>
    <w:rsid w:val="005904E7"/>
    <w:rsid w:val="00592A52"/>
    <w:rsid w:val="005A1817"/>
    <w:rsid w:val="005A287B"/>
    <w:rsid w:val="005B1FE5"/>
    <w:rsid w:val="005B7DCD"/>
    <w:rsid w:val="005C0D19"/>
    <w:rsid w:val="005C1ABC"/>
    <w:rsid w:val="005C4CE4"/>
    <w:rsid w:val="005C62F9"/>
    <w:rsid w:val="005D03F4"/>
    <w:rsid w:val="005E0CFE"/>
    <w:rsid w:val="005E51C0"/>
    <w:rsid w:val="005E6458"/>
    <w:rsid w:val="005E6D53"/>
    <w:rsid w:val="005F415D"/>
    <w:rsid w:val="005F5F77"/>
    <w:rsid w:val="005F66E4"/>
    <w:rsid w:val="005F7FCF"/>
    <w:rsid w:val="006016C4"/>
    <w:rsid w:val="00604369"/>
    <w:rsid w:val="00613AFB"/>
    <w:rsid w:val="006143FA"/>
    <w:rsid w:val="006154DB"/>
    <w:rsid w:val="00616266"/>
    <w:rsid w:val="00625B3E"/>
    <w:rsid w:val="00631C07"/>
    <w:rsid w:val="0063276A"/>
    <w:rsid w:val="00640D00"/>
    <w:rsid w:val="006414F2"/>
    <w:rsid w:val="0065582D"/>
    <w:rsid w:val="0065689A"/>
    <w:rsid w:val="006575E9"/>
    <w:rsid w:val="00657D23"/>
    <w:rsid w:val="00661B5C"/>
    <w:rsid w:val="00664FBA"/>
    <w:rsid w:val="006666B8"/>
    <w:rsid w:val="00670758"/>
    <w:rsid w:val="00674F62"/>
    <w:rsid w:val="00682F51"/>
    <w:rsid w:val="00685868"/>
    <w:rsid w:val="006960A1"/>
    <w:rsid w:val="00696146"/>
    <w:rsid w:val="006A12B0"/>
    <w:rsid w:val="006A1D2A"/>
    <w:rsid w:val="006A1EB0"/>
    <w:rsid w:val="006A40CD"/>
    <w:rsid w:val="006A45C1"/>
    <w:rsid w:val="006C1D44"/>
    <w:rsid w:val="006C4570"/>
    <w:rsid w:val="006C6355"/>
    <w:rsid w:val="006C64D2"/>
    <w:rsid w:val="006C6B61"/>
    <w:rsid w:val="006C7FC0"/>
    <w:rsid w:val="006D24A4"/>
    <w:rsid w:val="006D282E"/>
    <w:rsid w:val="006D4974"/>
    <w:rsid w:val="006D4A26"/>
    <w:rsid w:val="006D6D3C"/>
    <w:rsid w:val="006E62E1"/>
    <w:rsid w:val="006E679E"/>
    <w:rsid w:val="006F2E48"/>
    <w:rsid w:val="006F5E4B"/>
    <w:rsid w:val="007014F5"/>
    <w:rsid w:val="00702A1C"/>
    <w:rsid w:val="007031ED"/>
    <w:rsid w:val="00705FCC"/>
    <w:rsid w:val="0070751A"/>
    <w:rsid w:val="00710E44"/>
    <w:rsid w:val="00711F67"/>
    <w:rsid w:val="0071286F"/>
    <w:rsid w:val="00716D70"/>
    <w:rsid w:val="00722CDB"/>
    <w:rsid w:val="007233B2"/>
    <w:rsid w:val="00725398"/>
    <w:rsid w:val="00725A43"/>
    <w:rsid w:val="00727A8C"/>
    <w:rsid w:val="00730C72"/>
    <w:rsid w:val="0073208E"/>
    <w:rsid w:val="007349A9"/>
    <w:rsid w:val="00734FDE"/>
    <w:rsid w:val="00735458"/>
    <w:rsid w:val="007414F7"/>
    <w:rsid w:val="0074451F"/>
    <w:rsid w:val="0074483E"/>
    <w:rsid w:val="00747D16"/>
    <w:rsid w:val="007534D7"/>
    <w:rsid w:val="0075442B"/>
    <w:rsid w:val="00755534"/>
    <w:rsid w:val="00755965"/>
    <w:rsid w:val="00762087"/>
    <w:rsid w:val="00764E5E"/>
    <w:rsid w:val="00765C80"/>
    <w:rsid w:val="007679D6"/>
    <w:rsid w:val="00770639"/>
    <w:rsid w:val="0077124C"/>
    <w:rsid w:val="007725A9"/>
    <w:rsid w:val="00777AB5"/>
    <w:rsid w:val="00777F80"/>
    <w:rsid w:val="00784F10"/>
    <w:rsid w:val="00786EFC"/>
    <w:rsid w:val="00794EBF"/>
    <w:rsid w:val="007967A1"/>
    <w:rsid w:val="007A0EC6"/>
    <w:rsid w:val="007A43DE"/>
    <w:rsid w:val="007A4D1D"/>
    <w:rsid w:val="007A6470"/>
    <w:rsid w:val="007B35B3"/>
    <w:rsid w:val="007B5257"/>
    <w:rsid w:val="007C5CCD"/>
    <w:rsid w:val="007C72B0"/>
    <w:rsid w:val="007E0088"/>
    <w:rsid w:val="007E5084"/>
    <w:rsid w:val="007F096B"/>
    <w:rsid w:val="007F31B2"/>
    <w:rsid w:val="007F4D10"/>
    <w:rsid w:val="007F61B6"/>
    <w:rsid w:val="007F7F49"/>
    <w:rsid w:val="00810D73"/>
    <w:rsid w:val="00812F64"/>
    <w:rsid w:val="00820EF7"/>
    <w:rsid w:val="008239B6"/>
    <w:rsid w:val="00827119"/>
    <w:rsid w:val="00834C62"/>
    <w:rsid w:val="008503B0"/>
    <w:rsid w:val="0085681E"/>
    <w:rsid w:val="008577C4"/>
    <w:rsid w:val="00861741"/>
    <w:rsid w:val="008630BF"/>
    <w:rsid w:val="00870634"/>
    <w:rsid w:val="00873819"/>
    <w:rsid w:val="00877342"/>
    <w:rsid w:val="008813A2"/>
    <w:rsid w:val="00883F49"/>
    <w:rsid w:val="00890FEC"/>
    <w:rsid w:val="00892E3F"/>
    <w:rsid w:val="00896808"/>
    <w:rsid w:val="008B0267"/>
    <w:rsid w:val="008B225B"/>
    <w:rsid w:val="008B503E"/>
    <w:rsid w:val="008C369A"/>
    <w:rsid w:val="008D009F"/>
    <w:rsid w:val="008D3305"/>
    <w:rsid w:val="008D4C3C"/>
    <w:rsid w:val="008E28BD"/>
    <w:rsid w:val="008F088E"/>
    <w:rsid w:val="008F2D70"/>
    <w:rsid w:val="008F6D1C"/>
    <w:rsid w:val="00900F39"/>
    <w:rsid w:val="009024E3"/>
    <w:rsid w:val="00902C4E"/>
    <w:rsid w:val="0090577B"/>
    <w:rsid w:val="00912571"/>
    <w:rsid w:val="009129A6"/>
    <w:rsid w:val="00913C18"/>
    <w:rsid w:val="00914EA8"/>
    <w:rsid w:val="0091681A"/>
    <w:rsid w:val="00917987"/>
    <w:rsid w:val="00922341"/>
    <w:rsid w:val="00923D5A"/>
    <w:rsid w:val="009244A5"/>
    <w:rsid w:val="0092660D"/>
    <w:rsid w:val="009279BF"/>
    <w:rsid w:val="00932564"/>
    <w:rsid w:val="0093555C"/>
    <w:rsid w:val="00936F14"/>
    <w:rsid w:val="00937D80"/>
    <w:rsid w:val="00941A7C"/>
    <w:rsid w:val="00943B2C"/>
    <w:rsid w:val="00944800"/>
    <w:rsid w:val="00953E39"/>
    <w:rsid w:val="00955DB4"/>
    <w:rsid w:val="00960595"/>
    <w:rsid w:val="00960844"/>
    <w:rsid w:val="00974906"/>
    <w:rsid w:val="00974AC5"/>
    <w:rsid w:val="009779EE"/>
    <w:rsid w:val="00977C3F"/>
    <w:rsid w:val="00982546"/>
    <w:rsid w:val="00984DD0"/>
    <w:rsid w:val="00985625"/>
    <w:rsid w:val="009A22BC"/>
    <w:rsid w:val="009D033B"/>
    <w:rsid w:val="009D043D"/>
    <w:rsid w:val="009D0B64"/>
    <w:rsid w:val="009D3631"/>
    <w:rsid w:val="009D5054"/>
    <w:rsid w:val="009D5289"/>
    <w:rsid w:val="009E32CB"/>
    <w:rsid w:val="009F212B"/>
    <w:rsid w:val="00A019EF"/>
    <w:rsid w:val="00A0488D"/>
    <w:rsid w:val="00A04B57"/>
    <w:rsid w:val="00A0516F"/>
    <w:rsid w:val="00A05321"/>
    <w:rsid w:val="00A07A62"/>
    <w:rsid w:val="00A20F4C"/>
    <w:rsid w:val="00A23D53"/>
    <w:rsid w:val="00A25D66"/>
    <w:rsid w:val="00A30EB2"/>
    <w:rsid w:val="00A31423"/>
    <w:rsid w:val="00A314CB"/>
    <w:rsid w:val="00A34C9E"/>
    <w:rsid w:val="00A351A9"/>
    <w:rsid w:val="00A41A60"/>
    <w:rsid w:val="00A4617A"/>
    <w:rsid w:val="00A46DCF"/>
    <w:rsid w:val="00A52C26"/>
    <w:rsid w:val="00A539B4"/>
    <w:rsid w:val="00A563BE"/>
    <w:rsid w:val="00A61D8C"/>
    <w:rsid w:val="00A670F7"/>
    <w:rsid w:val="00A678FB"/>
    <w:rsid w:val="00A70D1A"/>
    <w:rsid w:val="00A81AB1"/>
    <w:rsid w:val="00A8327A"/>
    <w:rsid w:val="00A844E8"/>
    <w:rsid w:val="00A84939"/>
    <w:rsid w:val="00A91570"/>
    <w:rsid w:val="00A96198"/>
    <w:rsid w:val="00AA184B"/>
    <w:rsid w:val="00AA5AFD"/>
    <w:rsid w:val="00AB4C0D"/>
    <w:rsid w:val="00AC09BC"/>
    <w:rsid w:val="00AC5A4A"/>
    <w:rsid w:val="00AD3E28"/>
    <w:rsid w:val="00AD68B9"/>
    <w:rsid w:val="00AF19BB"/>
    <w:rsid w:val="00AF37D1"/>
    <w:rsid w:val="00AF3C20"/>
    <w:rsid w:val="00B011D3"/>
    <w:rsid w:val="00B052CF"/>
    <w:rsid w:val="00B06FAA"/>
    <w:rsid w:val="00B07C2D"/>
    <w:rsid w:val="00B13407"/>
    <w:rsid w:val="00B137F9"/>
    <w:rsid w:val="00B15894"/>
    <w:rsid w:val="00B2055A"/>
    <w:rsid w:val="00B31679"/>
    <w:rsid w:val="00B3167D"/>
    <w:rsid w:val="00B4697C"/>
    <w:rsid w:val="00B52B0C"/>
    <w:rsid w:val="00B52C2E"/>
    <w:rsid w:val="00B84DB9"/>
    <w:rsid w:val="00B86AFE"/>
    <w:rsid w:val="00B91B0D"/>
    <w:rsid w:val="00B91BF3"/>
    <w:rsid w:val="00B92DC0"/>
    <w:rsid w:val="00BA2461"/>
    <w:rsid w:val="00BA54A5"/>
    <w:rsid w:val="00BA56FD"/>
    <w:rsid w:val="00BA6F9D"/>
    <w:rsid w:val="00BB5DC0"/>
    <w:rsid w:val="00BC037D"/>
    <w:rsid w:val="00BC4C49"/>
    <w:rsid w:val="00BC4F82"/>
    <w:rsid w:val="00BD19CA"/>
    <w:rsid w:val="00BD6DCF"/>
    <w:rsid w:val="00BE4178"/>
    <w:rsid w:val="00BE73C9"/>
    <w:rsid w:val="00BF10CD"/>
    <w:rsid w:val="00BF3329"/>
    <w:rsid w:val="00BF4186"/>
    <w:rsid w:val="00C011D5"/>
    <w:rsid w:val="00C03228"/>
    <w:rsid w:val="00C13690"/>
    <w:rsid w:val="00C161B9"/>
    <w:rsid w:val="00C166C1"/>
    <w:rsid w:val="00C21DC1"/>
    <w:rsid w:val="00C240BE"/>
    <w:rsid w:val="00C243AD"/>
    <w:rsid w:val="00C34509"/>
    <w:rsid w:val="00C36F42"/>
    <w:rsid w:val="00C4526E"/>
    <w:rsid w:val="00C45611"/>
    <w:rsid w:val="00C47753"/>
    <w:rsid w:val="00C500FF"/>
    <w:rsid w:val="00C517BF"/>
    <w:rsid w:val="00C5231E"/>
    <w:rsid w:val="00C52FB7"/>
    <w:rsid w:val="00C57676"/>
    <w:rsid w:val="00C70F1B"/>
    <w:rsid w:val="00C7199A"/>
    <w:rsid w:val="00C74BCE"/>
    <w:rsid w:val="00C7584E"/>
    <w:rsid w:val="00C778AE"/>
    <w:rsid w:val="00C77ABB"/>
    <w:rsid w:val="00C77BD5"/>
    <w:rsid w:val="00C857A5"/>
    <w:rsid w:val="00C86AEA"/>
    <w:rsid w:val="00C90E9F"/>
    <w:rsid w:val="00C94B0F"/>
    <w:rsid w:val="00C957B6"/>
    <w:rsid w:val="00C965F1"/>
    <w:rsid w:val="00CA3742"/>
    <w:rsid w:val="00CB4F36"/>
    <w:rsid w:val="00CC1BA0"/>
    <w:rsid w:val="00CC1F14"/>
    <w:rsid w:val="00CC2C8E"/>
    <w:rsid w:val="00CC2CC3"/>
    <w:rsid w:val="00CC39BE"/>
    <w:rsid w:val="00CC5300"/>
    <w:rsid w:val="00CD02CE"/>
    <w:rsid w:val="00CE4C14"/>
    <w:rsid w:val="00CF596B"/>
    <w:rsid w:val="00CF597C"/>
    <w:rsid w:val="00D0419F"/>
    <w:rsid w:val="00D11EC0"/>
    <w:rsid w:val="00D1410D"/>
    <w:rsid w:val="00D17D54"/>
    <w:rsid w:val="00D24CA0"/>
    <w:rsid w:val="00D273EA"/>
    <w:rsid w:val="00D50990"/>
    <w:rsid w:val="00D51161"/>
    <w:rsid w:val="00D54A48"/>
    <w:rsid w:val="00D54D7A"/>
    <w:rsid w:val="00D618B7"/>
    <w:rsid w:val="00D724C0"/>
    <w:rsid w:val="00D7294E"/>
    <w:rsid w:val="00D80425"/>
    <w:rsid w:val="00D83624"/>
    <w:rsid w:val="00D8578E"/>
    <w:rsid w:val="00D864B0"/>
    <w:rsid w:val="00D91A4F"/>
    <w:rsid w:val="00D91E4B"/>
    <w:rsid w:val="00D97F19"/>
    <w:rsid w:val="00DA18C3"/>
    <w:rsid w:val="00DA352E"/>
    <w:rsid w:val="00DA38F0"/>
    <w:rsid w:val="00DA3B20"/>
    <w:rsid w:val="00DA7442"/>
    <w:rsid w:val="00DB1B17"/>
    <w:rsid w:val="00DC72BD"/>
    <w:rsid w:val="00DD30C5"/>
    <w:rsid w:val="00DD5835"/>
    <w:rsid w:val="00DD74F9"/>
    <w:rsid w:val="00DE3FD5"/>
    <w:rsid w:val="00DE6488"/>
    <w:rsid w:val="00DF16BB"/>
    <w:rsid w:val="00DF5A11"/>
    <w:rsid w:val="00E03A76"/>
    <w:rsid w:val="00E04E6F"/>
    <w:rsid w:val="00E12D87"/>
    <w:rsid w:val="00E151C4"/>
    <w:rsid w:val="00E1580A"/>
    <w:rsid w:val="00E20ED7"/>
    <w:rsid w:val="00E24465"/>
    <w:rsid w:val="00E33266"/>
    <w:rsid w:val="00E3721B"/>
    <w:rsid w:val="00E408D0"/>
    <w:rsid w:val="00E425EC"/>
    <w:rsid w:val="00E42627"/>
    <w:rsid w:val="00E42A69"/>
    <w:rsid w:val="00E43EE9"/>
    <w:rsid w:val="00E509B3"/>
    <w:rsid w:val="00E5211B"/>
    <w:rsid w:val="00E55D8E"/>
    <w:rsid w:val="00E60AEE"/>
    <w:rsid w:val="00E61CD3"/>
    <w:rsid w:val="00E71E13"/>
    <w:rsid w:val="00E77C49"/>
    <w:rsid w:val="00E832D8"/>
    <w:rsid w:val="00E864A2"/>
    <w:rsid w:val="00E87EAD"/>
    <w:rsid w:val="00E91741"/>
    <w:rsid w:val="00EB3751"/>
    <w:rsid w:val="00EB46B0"/>
    <w:rsid w:val="00EB49A4"/>
    <w:rsid w:val="00EB54AF"/>
    <w:rsid w:val="00EB7274"/>
    <w:rsid w:val="00EC01CD"/>
    <w:rsid w:val="00EC1E7E"/>
    <w:rsid w:val="00EC5E89"/>
    <w:rsid w:val="00ED09EA"/>
    <w:rsid w:val="00ED45E4"/>
    <w:rsid w:val="00ED7172"/>
    <w:rsid w:val="00EE17EE"/>
    <w:rsid w:val="00EF0D9C"/>
    <w:rsid w:val="00EF4982"/>
    <w:rsid w:val="00F13610"/>
    <w:rsid w:val="00F172F9"/>
    <w:rsid w:val="00F2280E"/>
    <w:rsid w:val="00F263B2"/>
    <w:rsid w:val="00F27DD0"/>
    <w:rsid w:val="00F37D01"/>
    <w:rsid w:val="00F418E1"/>
    <w:rsid w:val="00F45CB0"/>
    <w:rsid w:val="00F46F6F"/>
    <w:rsid w:val="00F47B0F"/>
    <w:rsid w:val="00F5181C"/>
    <w:rsid w:val="00F609C3"/>
    <w:rsid w:val="00F64CAB"/>
    <w:rsid w:val="00F65F11"/>
    <w:rsid w:val="00F661BA"/>
    <w:rsid w:val="00F701BC"/>
    <w:rsid w:val="00F72980"/>
    <w:rsid w:val="00F76940"/>
    <w:rsid w:val="00F76EFD"/>
    <w:rsid w:val="00F81D7C"/>
    <w:rsid w:val="00F8368E"/>
    <w:rsid w:val="00F943F7"/>
    <w:rsid w:val="00F95D4D"/>
    <w:rsid w:val="00FA17A0"/>
    <w:rsid w:val="00FA1875"/>
    <w:rsid w:val="00FB0E02"/>
    <w:rsid w:val="00FB7493"/>
    <w:rsid w:val="00FB77CA"/>
    <w:rsid w:val="00FC34A8"/>
    <w:rsid w:val="00FC412E"/>
    <w:rsid w:val="00FC4F2B"/>
    <w:rsid w:val="00FC6956"/>
    <w:rsid w:val="00FD0F57"/>
    <w:rsid w:val="00FD58B5"/>
    <w:rsid w:val="00FD6B59"/>
    <w:rsid w:val="00FE0807"/>
    <w:rsid w:val="00FE1518"/>
    <w:rsid w:val="00FE179D"/>
    <w:rsid w:val="00FE1B34"/>
    <w:rsid w:val="00FE2CE5"/>
    <w:rsid w:val="00FE4979"/>
    <w:rsid w:val="00FE7BE3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8273C-6E92-4207-A20F-134CA2D7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5"/>
    <w:pPr>
      <w:bidi/>
    </w:pPr>
  </w:style>
  <w:style w:type="paragraph" w:styleId="1">
    <w:name w:val="heading 1"/>
    <w:basedOn w:val="a"/>
    <w:next w:val="a"/>
    <w:link w:val="10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0">
    <w:name w:val="כותרת 1 תו"/>
    <w:basedOn w:val="a0"/>
    <w:link w:val="1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">
    <w:name w:val="Body Text 2"/>
    <w:basedOn w:val="a"/>
    <w:link w:val="20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0">
    <w:name w:val="גוף טקסט 2 תו"/>
    <w:basedOn w:val="a0"/>
    <w:link w:val="2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E54F-DEF7-41BD-85D3-1AF50E5C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595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6</cp:revision>
  <dcterms:created xsi:type="dcterms:W3CDTF">2014-09-11T15:23:00Z</dcterms:created>
  <dcterms:modified xsi:type="dcterms:W3CDTF">2014-09-11T16:01:00Z</dcterms:modified>
</cp:coreProperties>
</file>