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D2" w:rsidRDefault="00094596" w:rsidP="00E2221D">
      <w:pPr>
        <w:spacing w:before="120" w:after="120" w:line="360" w:lineRule="auto"/>
        <w:jc w:val="center"/>
        <w:rPr>
          <w:rFonts w:ascii="David" w:hAnsi="David" w:cs="David"/>
          <w:b/>
          <w:bCs/>
          <w:sz w:val="28"/>
          <w:szCs w:val="28"/>
          <w:u w:val="single"/>
          <w:rtl/>
        </w:rPr>
      </w:pPr>
      <w:r>
        <w:rPr>
          <w:rFonts w:ascii="David" w:hAnsi="David" w:cs="David"/>
          <w:b/>
          <w:bCs/>
          <w:sz w:val="28"/>
          <w:szCs w:val="28"/>
          <w:u w:val="single"/>
          <w:rtl/>
        </w:rPr>
        <w:t xml:space="preserve">ביקורת </w:t>
      </w:r>
      <w:r w:rsidR="00A47A0C">
        <w:rPr>
          <w:rFonts w:ascii="David" w:hAnsi="David" w:cs="David" w:hint="cs"/>
          <w:b/>
          <w:bCs/>
          <w:sz w:val="28"/>
          <w:szCs w:val="28"/>
          <w:u w:val="single"/>
          <w:rtl/>
        </w:rPr>
        <w:t xml:space="preserve">ענפים מיוחדים </w:t>
      </w:r>
      <w:r w:rsidR="00A47A0C">
        <w:rPr>
          <w:rFonts w:ascii="David" w:hAnsi="David" w:cs="David"/>
          <w:b/>
          <w:bCs/>
          <w:sz w:val="28"/>
          <w:szCs w:val="28"/>
          <w:u w:val="single"/>
          <w:rtl/>
        </w:rPr>
        <w:t>–</w:t>
      </w:r>
      <w:r w:rsidR="00984A8F">
        <w:rPr>
          <w:rFonts w:ascii="David" w:hAnsi="David" w:cs="David" w:hint="cs"/>
          <w:b/>
          <w:bCs/>
          <w:sz w:val="28"/>
          <w:szCs w:val="28"/>
          <w:u w:val="single"/>
          <w:rtl/>
        </w:rPr>
        <w:t xml:space="preserve"> שיעור 2</w:t>
      </w:r>
    </w:p>
    <w:p w:rsidR="003F0591" w:rsidRPr="00186FC2" w:rsidRDefault="00186FC2" w:rsidP="00E2221D">
      <w:pPr>
        <w:spacing w:before="120" w:after="120" w:line="360" w:lineRule="auto"/>
        <w:jc w:val="both"/>
        <w:rPr>
          <w:rFonts w:ascii="David" w:hAnsi="David" w:cs="David"/>
          <w:b/>
          <w:bCs/>
          <w:color w:val="0070C0"/>
          <w:sz w:val="28"/>
          <w:szCs w:val="28"/>
          <w:u w:val="single"/>
          <w:rtl/>
        </w:rPr>
      </w:pPr>
      <w:r w:rsidRPr="00186FC2">
        <w:rPr>
          <w:rFonts w:ascii="David" w:hAnsi="David" w:cs="David" w:hint="cs"/>
          <w:b/>
          <w:bCs/>
          <w:color w:val="0070C0"/>
          <w:sz w:val="28"/>
          <w:szCs w:val="28"/>
          <w:u w:val="single"/>
          <w:rtl/>
        </w:rPr>
        <w:t>רשויות מקומיות :</w:t>
      </w:r>
    </w:p>
    <w:p w:rsidR="00186FC2" w:rsidRPr="00186FC2" w:rsidRDefault="00186FC2" w:rsidP="00210152">
      <w:pPr>
        <w:pStyle w:val="a7"/>
        <w:numPr>
          <w:ilvl w:val="0"/>
          <w:numId w:val="1"/>
        </w:numPr>
        <w:spacing w:before="120" w:after="120" w:line="360" w:lineRule="auto"/>
        <w:jc w:val="both"/>
        <w:rPr>
          <w:rFonts w:ascii="David" w:hAnsi="David" w:cs="David"/>
          <w:b/>
          <w:bCs/>
          <w:color w:val="2F5496" w:themeColor="accent5" w:themeShade="BF"/>
          <w:sz w:val="28"/>
          <w:szCs w:val="28"/>
          <w:u w:val="single"/>
        </w:rPr>
      </w:pPr>
      <w:r w:rsidRPr="00186FC2">
        <w:rPr>
          <w:rFonts w:ascii="David" w:hAnsi="David" w:cs="David" w:hint="cs"/>
          <w:color w:val="2F5496" w:themeColor="accent5" w:themeShade="BF"/>
          <w:sz w:val="28"/>
          <w:szCs w:val="28"/>
          <w:u w:val="single"/>
          <w:rtl/>
        </w:rPr>
        <w:t xml:space="preserve">רקע חוקי </w:t>
      </w:r>
      <w:r>
        <w:rPr>
          <w:rFonts w:ascii="David" w:hAnsi="David" w:cs="David"/>
          <w:color w:val="2F5496" w:themeColor="accent5" w:themeShade="BF"/>
          <w:sz w:val="28"/>
          <w:szCs w:val="28"/>
          <w:u w:val="single"/>
          <w:rtl/>
        </w:rPr>
        <w:t>–</w:t>
      </w:r>
      <w:r w:rsidRPr="00186FC2">
        <w:rPr>
          <w:rFonts w:ascii="David" w:hAnsi="David" w:cs="David" w:hint="cs"/>
          <w:color w:val="2F5496" w:themeColor="accent5" w:themeShade="BF"/>
          <w:sz w:val="28"/>
          <w:szCs w:val="28"/>
          <w:rtl/>
        </w:rPr>
        <w:t xml:space="preserve"> </w:t>
      </w:r>
    </w:p>
    <w:p w:rsidR="00186FC2" w:rsidRDefault="00186FC2" w:rsidP="00210152">
      <w:pPr>
        <w:pStyle w:val="a7"/>
        <w:numPr>
          <w:ilvl w:val="0"/>
          <w:numId w:val="2"/>
        </w:numPr>
        <w:spacing w:before="120" w:after="120" w:line="360" w:lineRule="auto"/>
        <w:jc w:val="both"/>
        <w:rPr>
          <w:rFonts w:ascii="David" w:hAnsi="David" w:cs="David"/>
          <w:b/>
          <w:bCs/>
          <w:sz w:val="24"/>
          <w:szCs w:val="24"/>
          <w:u w:val="single"/>
        </w:rPr>
      </w:pPr>
      <w:r w:rsidRPr="00186FC2">
        <w:rPr>
          <w:rFonts w:ascii="David" w:hAnsi="David" w:cs="David" w:hint="cs"/>
          <w:sz w:val="24"/>
          <w:szCs w:val="24"/>
          <w:rtl/>
        </w:rPr>
        <w:t>פקודת העריות מ-1934</w:t>
      </w:r>
      <w:r w:rsidR="006E369C">
        <w:rPr>
          <w:rFonts w:ascii="David" w:hAnsi="David" w:cs="David" w:hint="cs"/>
          <w:sz w:val="24"/>
          <w:szCs w:val="24"/>
          <w:rtl/>
        </w:rPr>
        <w:t>.</w:t>
      </w:r>
    </w:p>
    <w:p w:rsidR="00186FC2" w:rsidRPr="00F6142E" w:rsidRDefault="00186FC2" w:rsidP="00210152">
      <w:pPr>
        <w:pStyle w:val="a7"/>
        <w:numPr>
          <w:ilvl w:val="0"/>
          <w:numId w:val="2"/>
        </w:numPr>
        <w:spacing w:before="120" w:after="120" w:line="360" w:lineRule="auto"/>
        <w:jc w:val="both"/>
        <w:rPr>
          <w:rFonts w:ascii="David" w:hAnsi="David" w:cs="David"/>
          <w:b/>
          <w:bCs/>
          <w:sz w:val="24"/>
          <w:szCs w:val="24"/>
          <w:u w:val="single"/>
        </w:rPr>
      </w:pPr>
      <w:r>
        <w:rPr>
          <w:rFonts w:ascii="David" w:hAnsi="David" w:cs="David" w:hint="cs"/>
          <w:sz w:val="24"/>
          <w:szCs w:val="24"/>
          <w:rtl/>
        </w:rPr>
        <w:t>צו המועצות המקומיות</w:t>
      </w:r>
      <w:r w:rsidR="006E369C">
        <w:rPr>
          <w:rFonts w:ascii="David" w:hAnsi="David" w:cs="David" w:hint="cs"/>
          <w:sz w:val="24"/>
          <w:szCs w:val="24"/>
          <w:rtl/>
        </w:rPr>
        <w:t>.</w:t>
      </w:r>
      <w:r>
        <w:rPr>
          <w:rFonts w:ascii="David" w:hAnsi="David" w:cs="David" w:hint="cs"/>
          <w:sz w:val="24"/>
          <w:szCs w:val="24"/>
          <w:rtl/>
        </w:rPr>
        <w:t xml:space="preserve"> </w:t>
      </w:r>
    </w:p>
    <w:p w:rsidR="00F6142E" w:rsidRPr="00F6142E" w:rsidRDefault="00F6142E" w:rsidP="00210152">
      <w:pPr>
        <w:pStyle w:val="a7"/>
        <w:numPr>
          <w:ilvl w:val="0"/>
          <w:numId w:val="2"/>
        </w:numPr>
        <w:spacing w:before="120" w:after="120" w:line="360" w:lineRule="auto"/>
        <w:jc w:val="both"/>
        <w:rPr>
          <w:rFonts w:ascii="David" w:hAnsi="David" w:cs="David" w:hint="cs"/>
          <w:b/>
          <w:bCs/>
          <w:sz w:val="24"/>
          <w:szCs w:val="24"/>
          <w:u w:val="single"/>
        </w:rPr>
      </w:pPr>
      <w:r>
        <w:rPr>
          <w:rFonts w:ascii="David" w:hAnsi="David" w:cs="David" w:hint="cs"/>
          <w:sz w:val="24"/>
          <w:szCs w:val="24"/>
          <w:rtl/>
        </w:rPr>
        <w:t xml:space="preserve">צו </w:t>
      </w:r>
      <w:r w:rsidR="006E369C">
        <w:rPr>
          <w:rFonts w:ascii="David" w:hAnsi="David" w:cs="David" w:hint="cs"/>
          <w:sz w:val="24"/>
          <w:szCs w:val="24"/>
          <w:rtl/>
        </w:rPr>
        <w:t>המועצות האזוריות.</w:t>
      </w:r>
    </w:p>
    <w:p w:rsidR="00F6142E" w:rsidRPr="00F6142E" w:rsidRDefault="00F6142E" w:rsidP="00210152">
      <w:pPr>
        <w:pStyle w:val="a7"/>
        <w:numPr>
          <w:ilvl w:val="0"/>
          <w:numId w:val="2"/>
        </w:numPr>
        <w:spacing w:before="120" w:after="120" w:line="360" w:lineRule="auto"/>
        <w:jc w:val="both"/>
        <w:rPr>
          <w:rFonts w:ascii="David" w:hAnsi="David" w:cs="David" w:hint="cs"/>
          <w:b/>
          <w:bCs/>
          <w:sz w:val="24"/>
          <w:szCs w:val="24"/>
          <w:u w:val="single"/>
        </w:rPr>
      </w:pPr>
      <w:r>
        <w:rPr>
          <w:rFonts w:ascii="David" w:hAnsi="David" w:cs="David" w:hint="cs"/>
          <w:sz w:val="24"/>
          <w:szCs w:val="24"/>
          <w:rtl/>
        </w:rPr>
        <w:t xml:space="preserve">חוק יסודות התקציב </w:t>
      </w:r>
      <w:r>
        <w:rPr>
          <w:rFonts w:ascii="David" w:hAnsi="David" w:cs="David"/>
          <w:sz w:val="24"/>
          <w:szCs w:val="24"/>
          <w:rtl/>
        </w:rPr>
        <w:t>–</w:t>
      </w:r>
      <w:r>
        <w:rPr>
          <w:rFonts w:ascii="David" w:hAnsi="David" w:cs="David" w:hint="cs"/>
          <w:sz w:val="24"/>
          <w:szCs w:val="24"/>
          <w:rtl/>
        </w:rPr>
        <w:t xml:space="preserve"> העמקה בנושא בשיעור על ביקורת המדינה</w:t>
      </w:r>
      <w:r w:rsidR="006E369C">
        <w:rPr>
          <w:rFonts w:ascii="David" w:hAnsi="David" w:cs="David" w:hint="cs"/>
          <w:sz w:val="24"/>
          <w:szCs w:val="24"/>
          <w:rtl/>
        </w:rPr>
        <w:t>.</w:t>
      </w:r>
      <w:r>
        <w:rPr>
          <w:rFonts w:ascii="David" w:hAnsi="David" w:cs="David" w:hint="cs"/>
          <w:sz w:val="24"/>
          <w:szCs w:val="24"/>
          <w:rtl/>
        </w:rPr>
        <w:t xml:space="preserve"> </w:t>
      </w:r>
    </w:p>
    <w:p w:rsidR="00F6142E" w:rsidRPr="00F6142E" w:rsidRDefault="00F6142E" w:rsidP="00210152">
      <w:pPr>
        <w:pStyle w:val="a7"/>
        <w:numPr>
          <w:ilvl w:val="0"/>
          <w:numId w:val="2"/>
        </w:numPr>
        <w:spacing w:before="120" w:after="120" w:line="360" w:lineRule="auto"/>
        <w:jc w:val="both"/>
        <w:rPr>
          <w:rFonts w:ascii="David" w:hAnsi="David" w:cs="David" w:hint="cs"/>
          <w:b/>
          <w:bCs/>
          <w:sz w:val="24"/>
          <w:szCs w:val="24"/>
          <w:u w:val="single"/>
        </w:rPr>
      </w:pPr>
      <w:r>
        <w:rPr>
          <w:rFonts w:ascii="David" w:hAnsi="David" w:cs="David" w:hint="cs"/>
          <w:sz w:val="24"/>
          <w:szCs w:val="24"/>
          <w:rtl/>
        </w:rPr>
        <w:t xml:space="preserve">חוק מבקר המדינה </w:t>
      </w:r>
      <w:r>
        <w:rPr>
          <w:rFonts w:ascii="David" w:hAnsi="David" w:cs="David"/>
          <w:sz w:val="24"/>
          <w:szCs w:val="24"/>
          <w:rtl/>
        </w:rPr>
        <w:t>–</w:t>
      </w:r>
      <w:r w:rsidRPr="00F6142E">
        <w:rPr>
          <w:rFonts w:ascii="David" w:hAnsi="David" w:cs="David" w:hint="cs"/>
          <w:sz w:val="24"/>
          <w:szCs w:val="24"/>
          <w:rtl/>
        </w:rPr>
        <w:t xml:space="preserve"> </w:t>
      </w:r>
      <w:r>
        <w:rPr>
          <w:rFonts w:ascii="David" w:hAnsi="David" w:cs="David" w:hint="cs"/>
          <w:sz w:val="24"/>
          <w:szCs w:val="24"/>
          <w:rtl/>
        </w:rPr>
        <w:t xml:space="preserve">העמקה בנושא בשיעור על ביקורת המדינה </w:t>
      </w:r>
      <w:r w:rsidR="006E369C">
        <w:rPr>
          <w:rFonts w:ascii="David" w:hAnsi="David" w:cs="David" w:hint="cs"/>
          <w:sz w:val="24"/>
          <w:szCs w:val="24"/>
          <w:rtl/>
        </w:rPr>
        <w:t>.</w:t>
      </w:r>
    </w:p>
    <w:p w:rsidR="00F6142E" w:rsidRDefault="00F628E4" w:rsidP="00210152">
      <w:pPr>
        <w:pStyle w:val="a7"/>
        <w:numPr>
          <w:ilvl w:val="0"/>
          <w:numId w:val="2"/>
        </w:numPr>
        <w:spacing w:before="120" w:after="120" w:line="360" w:lineRule="auto"/>
        <w:jc w:val="both"/>
        <w:rPr>
          <w:rFonts w:ascii="David" w:hAnsi="David" w:cs="David"/>
          <w:sz w:val="24"/>
          <w:szCs w:val="24"/>
        </w:rPr>
      </w:pPr>
      <w:r w:rsidRPr="00F628E4">
        <w:rPr>
          <w:rFonts w:ascii="David" w:hAnsi="David" w:cs="David" w:hint="cs"/>
          <w:sz w:val="24"/>
          <w:szCs w:val="24"/>
          <w:rtl/>
        </w:rPr>
        <w:t xml:space="preserve">תקנות הרשויות המקומיות (הנהלת חשבונות) </w:t>
      </w:r>
      <w:r>
        <w:rPr>
          <w:rFonts w:ascii="David" w:hAnsi="David" w:cs="David" w:hint="cs"/>
          <w:sz w:val="24"/>
          <w:szCs w:val="24"/>
          <w:rtl/>
        </w:rPr>
        <w:t>ה</w:t>
      </w:r>
      <w:r w:rsidRPr="00F628E4">
        <w:rPr>
          <w:rFonts w:ascii="David" w:hAnsi="David" w:cs="David" w:hint="cs"/>
          <w:sz w:val="24"/>
          <w:szCs w:val="24"/>
          <w:rtl/>
        </w:rPr>
        <w:t>תשמ"ח</w:t>
      </w:r>
      <w:r>
        <w:rPr>
          <w:rFonts w:ascii="David" w:hAnsi="David" w:cs="David" w:hint="cs"/>
          <w:sz w:val="24"/>
          <w:szCs w:val="24"/>
          <w:rtl/>
        </w:rPr>
        <w:t>-</w:t>
      </w:r>
      <w:r w:rsidRPr="00F628E4">
        <w:rPr>
          <w:rFonts w:ascii="David" w:hAnsi="David" w:cs="David" w:hint="cs"/>
          <w:sz w:val="24"/>
          <w:szCs w:val="24"/>
          <w:rtl/>
        </w:rPr>
        <w:t xml:space="preserve"> 1988</w:t>
      </w:r>
      <w:r w:rsidR="006E369C">
        <w:rPr>
          <w:rFonts w:ascii="David" w:hAnsi="David" w:cs="David" w:hint="cs"/>
          <w:sz w:val="24"/>
          <w:szCs w:val="24"/>
          <w:rtl/>
        </w:rPr>
        <w:t>.</w:t>
      </w:r>
    </w:p>
    <w:p w:rsidR="00F628E4" w:rsidRDefault="00F628E4" w:rsidP="00210152">
      <w:pPr>
        <w:pStyle w:val="a7"/>
        <w:numPr>
          <w:ilvl w:val="0"/>
          <w:numId w:val="2"/>
        </w:numPr>
        <w:spacing w:before="120" w:after="120" w:line="360" w:lineRule="auto"/>
        <w:jc w:val="both"/>
        <w:rPr>
          <w:rFonts w:ascii="David" w:hAnsi="David" w:cs="David" w:hint="cs"/>
          <w:sz w:val="24"/>
          <w:szCs w:val="24"/>
        </w:rPr>
      </w:pPr>
      <w:r>
        <w:rPr>
          <w:rFonts w:ascii="David" w:hAnsi="David" w:cs="David" w:hint="cs"/>
          <w:sz w:val="24"/>
          <w:szCs w:val="24"/>
          <w:rtl/>
        </w:rPr>
        <w:t>תקנות הרשויות המקומיות (הכנת תקציב) תשל"א-1971.</w:t>
      </w:r>
    </w:p>
    <w:p w:rsidR="00F628E4" w:rsidRDefault="006E369C" w:rsidP="00210152">
      <w:pPr>
        <w:pStyle w:val="a7"/>
        <w:numPr>
          <w:ilvl w:val="0"/>
          <w:numId w:val="2"/>
        </w:numPr>
        <w:spacing w:before="120" w:after="120" w:line="360" w:lineRule="auto"/>
        <w:jc w:val="both"/>
        <w:rPr>
          <w:rFonts w:ascii="David" w:hAnsi="David" w:cs="David" w:hint="cs"/>
          <w:sz w:val="24"/>
          <w:szCs w:val="24"/>
        </w:rPr>
      </w:pPr>
      <w:r>
        <w:rPr>
          <w:rFonts w:ascii="David" w:hAnsi="David" w:cs="David" w:hint="cs"/>
          <w:sz w:val="24"/>
          <w:szCs w:val="24"/>
          <w:rtl/>
        </w:rPr>
        <w:t>פרסומי לשכת רו"ח לעריות שבמשרד הפנים.</w:t>
      </w:r>
    </w:p>
    <w:p w:rsidR="006E369C" w:rsidRDefault="006E369C" w:rsidP="00210152">
      <w:pPr>
        <w:pStyle w:val="a7"/>
        <w:numPr>
          <w:ilvl w:val="0"/>
          <w:numId w:val="2"/>
        </w:numPr>
        <w:spacing w:before="120" w:after="120" w:line="360" w:lineRule="auto"/>
        <w:jc w:val="both"/>
        <w:rPr>
          <w:rFonts w:ascii="David" w:hAnsi="David" w:cs="David"/>
          <w:sz w:val="24"/>
          <w:szCs w:val="24"/>
        </w:rPr>
      </w:pPr>
      <w:r>
        <w:rPr>
          <w:rFonts w:ascii="David" w:hAnsi="David" w:cs="David" w:hint="cs"/>
          <w:sz w:val="24"/>
          <w:szCs w:val="24"/>
          <w:rtl/>
        </w:rPr>
        <w:t>חוזרי מנכ"ל משרד הפנים אל ראשי הרשויות.</w:t>
      </w:r>
    </w:p>
    <w:p w:rsidR="006E369C" w:rsidRDefault="00BE07E5" w:rsidP="00210152">
      <w:pPr>
        <w:pStyle w:val="a7"/>
        <w:numPr>
          <w:ilvl w:val="0"/>
          <w:numId w:val="1"/>
        </w:numPr>
        <w:spacing w:before="120" w:after="120" w:line="360" w:lineRule="auto"/>
        <w:jc w:val="both"/>
        <w:rPr>
          <w:rFonts w:ascii="David" w:hAnsi="David" w:cs="David" w:hint="cs"/>
          <w:sz w:val="24"/>
          <w:szCs w:val="24"/>
        </w:rPr>
      </w:pPr>
      <w:r>
        <w:rPr>
          <w:rFonts w:ascii="David" w:hAnsi="David" w:cs="David" w:hint="cs"/>
          <w:color w:val="2F5496" w:themeColor="accent5" w:themeShade="BF"/>
          <w:sz w:val="28"/>
          <w:szCs w:val="28"/>
          <w:u w:val="single"/>
          <w:rtl/>
        </w:rPr>
        <w:t>מושגי מפת</w:t>
      </w:r>
      <w:r w:rsidR="00DB6D22">
        <w:rPr>
          <w:rFonts w:ascii="David" w:hAnsi="David" w:cs="David" w:hint="cs"/>
          <w:color w:val="2F5496" w:themeColor="accent5" w:themeShade="BF"/>
          <w:sz w:val="28"/>
          <w:szCs w:val="28"/>
          <w:u w:val="single"/>
          <w:rtl/>
        </w:rPr>
        <w:t>ח</w:t>
      </w:r>
      <w:r>
        <w:rPr>
          <w:rFonts w:ascii="David" w:hAnsi="David" w:cs="David" w:hint="cs"/>
          <w:color w:val="2F5496" w:themeColor="accent5" w:themeShade="BF"/>
          <w:sz w:val="28"/>
          <w:szCs w:val="28"/>
          <w:u w:val="single"/>
          <w:rtl/>
        </w:rPr>
        <w:t xml:space="preserve"> + רקע-</w:t>
      </w:r>
    </w:p>
    <w:p w:rsidR="006E369C" w:rsidRDefault="006E369C"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לשר הפנים יש אפשרות להתקין תקנות לרשויות מקומיות ולעניינינו הוא התקין את תקנות רשויות מקומיות (הנה"ח) תשמ"ח-1988, שהן מסדירות את העניינים הכספיים והחשבונאיים ברשויות המקומיות.</w:t>
      </w:r>
    </w:p>
    <w:p w:rsidR="006E369C" w:rsidRDefault="006E369C" w:rsidP="00E2221D">
      <w:pPr>
        <w:pStyle w:val="a7"/>
        <w:spacing w:before="120" w:after="120" w:line="360" w:lineRule="auto"/>
        <w:jc w:val="both"/>
        <w:rPr>
          <w:rFonts w:ascii="David" w:hAnsi="David" w:cs="David" w:hint="cs"/>
          <w:sz w:val="24"/>
          <w:szCs w:val="24"/>
          <w:rtl/>
        </w:rPr>
      </w:pPr>
      <w:r>
        <w:rPr>
          <w:rFonts w:ascii="David" w:hAnsi="David" w:cs="David" w:hint="cs"/>
          <w:sz w:val="24"/>
          <w:szCs w:val="24"/>
          <w:rtl/>
        </w:rPr>
        <w:t xml:space="preserve">שר הפנים כדי ליישם את התקנות וההנחיות שלו מינה והסמיך את הממונה שנקרא </w:t>
      </w:r>
      <w:r w:rsidRPr="006E369C">
        <w:rPr>
          <w:rFonts w:ascii="David" w:hAnsi="David" w:cs="David" w:hint="cs"/>
          <w:sz w:val="24"/>
          <w:szCs w:val="24"/>
          <w:u w:val="single"/>
          <w:rtl/>
        </w:rPr>
        <w:t>"הממונה"</w:t>
      </w:r>
      <w:r>
        <w:rPr>
          <w:rFonts w:ascii="David" w:hAnsi="David" w:cs="David" w:hint="cs"/>
          <w:sz w:val="24"/>
          <w:szCs w:val="24"/>
          <w:rtl/>
        </w:rPr>
        <w:t xml:space="preserve"> או </w:t>
      </w:r>
      <w:r w:rsidRPr="006E369C">
        <w:rPr>
          <w:rFonts w:ascii="David" w:hAnsi="David" w:cs="David" w:hint="cs"/>
          <w:sz w:val="24"/>
          <w:szCs w:val="24"/>
          <w:u w:val="single"/>
          <w:rtl/>
        </w:rPr>
        <w:t>"הממונה על ביקורת חשבונות ברשויות מקומיות"</w:t>
      </w:r>
      <w:r>
        <w:rPr>
          <w:rFonts w:ascii="David" w:hAnsi="David" w:cs="David" w:hint="cs"/>
          <w:sz w:val="24"/>
          <w:szCs w:val="24"/>
          <w:rtl/>
        </w:rPr>
        <w:t xml:space="preserve"> או </w:t>
      </w:r>
      <w:r w:rsidRPr="006E369C">
        <w:rPr>
          <w:rFonts w:ascii="David" w:hAnsi="David" w:cs="David" w:hint="cs"/>
          <w:sz w:val="24"/>
          <w:szCs w:val="24"/>
          <w:u w:val="single"/>
          <w:rtl/>
        </w:rPr>
        <w:t>"רו"ח לעיריות".</w:t>
      </w:r>
      <w:r>
        <w:rPr>
          <w:rFonts w:ascii="David" w:hAnsi="David" w:cs="David" w:hint="cs"/>
          <w:sz w:val="24"/>
          <w:szCs w:val="24"/>
          <w:rtl/>
        </w:rPr>
        <w:t xml:space="preserve"> </w:t>
      </w:r>
    </w:p>
    <w:p w:rsidR="006E369C" w:rsidRDefault="006E369C" w:rsidP="00E2221D">
      <w:pPr>
        <w:pStyle w:val="a7"/>
        <w:spacing w:before="120" w:after="120" w:line="360" w:lineRule="auto"/>
        <w:jc w:val="both"/>
        <w:rPr>
          <w:rFonts w:ascii="David" w:hAnsi="David" w:cs="David"/>
          <w:b/>
          <w:bCs/>
          <w:sz w:val="24"/>
          <w:szCs w:val="24"/>
          <w:rtl/>
        </w:rPr>
      </w:pPr>
      <w:r>
        <w:rPr>
          <w:rFonts w:ascii="David" w:hAnsi="David" w:cs="David" w:hint="cs"/>
          <w:b/>
          <w:bCs/>
          <w:sz w:val="24"/>
          <w:szCs w:val="24"/>
          <w:rtl/>
        </w:rPr>
        <w:t>אנו נשתמש ב"ממונה" אבל צריך לדעת את שלושת השמות.</w:t>
      </w:r>
    </w:p>
    <w:p w:rsidR="00BE07E5" w:rsidRPr="00BE07E5" w:rsidRDefault="0090275E" w:rsidP="00E2221D">
      <w:pPr>
        <w:pStyle w:val="a7"/>
        <w:spacing w:before="120" w:after="120" w:line="360" w:lineRule="auto"/>
        <w:jc w:val="both"/>
        <w:rPr>
          <w:rFonts w:ascii="David" w:hAnsi="David" w:cs="David" w:hint="cs"/>
          <w:sz w:val="24"/>
          <w:szCs w:val="24"/>
          <w:u w:val="single"/>
          <w:rtl/>
        </w:rPr>
      </w:pPr>
      <w:r>
        <w:rPr>
          <w:rFonts w:ascii="David" w:hAnsi="David" w:cs="David" w:hint="cs"/>
          <w:sz w:val="24"/>
          <w:szCs w:val="24"/>
          <w:u w:val="single"/>
          <w:rtl/>
        </w:rPr>
        <w:t>מנגנון לאישור הדוכ"ס:</w:t>
      </w:r>
    </w:p>
    <w:p w:rsidR="006E369C" w:rsidRDefault="009C5EF8" w:rsidP="00E2221D">
      <w:pPr>
        <w:pStyle w:val="a7"/>
        <w:spacing w:before="120" w:after="120" w:line="360" w:lineRule="auto"/>
        <w:jc w:val="both"/>
        <w:rPr>
          <w:rFonts w:ascii="David" w:hAnsi="David" w:cs="David"/>
          <w:sz w:val="24"/>
          <w:szCs w:val="24"/>
          <w:rtl/>
        </w:rPr>
      </w:pPr>
      <w:r w:rsidRPr="009C5EF8">
        <w:rPr>
          <w:noProof/>
        </w:rPr>
        <w:t xml:space="preserve"> </w:t>
      </w:r>
      <w:r w:rsidR="006E369C">
        <w:rPr>
          <w:rFonts w:ascii="David" w:hAnsi="David" w:cs="David"/>
          <w:noProof/>
          <w:sz w:val="24"/>
          <w:szCs w:val="24"/>
          <w:rtl/>
        </w:rPr>
        <w:drawing>
          <wp:inline distT="0" distB="0" distL="0" distR="0" wp14:anchorId="6D02CC53" wp14:editId="1F65901A">
            <wp:extent cx="4425009" cy="3211830"/>
            <wp:effectExtent l="0" t="0" r="0" b="2667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A4336" w:rsidRPr="00BA4336" w:rsidRDefault="006E369C" w:rsidP="00E2221D">
      <w:pPr>
        <w:pStyle w:val="a7"/>
        <w:spacing w:before="120" w:after="120" w:line="360" w:lineRule="auto"/>
        <w:jc w:val="both"/>
        <w:rPr>
          <w:rFonts w:ascii="David" w:hAnsi="David" w:cs="David"/>
          <w:sz w:val="24"/>
          <w:szCs w:val="24"/>
          <w:rtl/>
        </w:rPr>
      </w:pPr>
      <w:r w:rsidRPr="00BE07E5">
        <w:rPr>
          <w:rFonts w:ascii="David" w:hAnsi="David" w:cs="David" w:hint="cs"/>
          <w:b/>
          <w:bCs/>
          <w:sz w:val="24"/>
          <w:szCs w:val="24"/>
          <w:rtl/>
        </w:rPr>
        <w:t>הממונה מטעם שר הפנים ומשרד הפנים</w:t>
      </w:r>
      <w:r>
        <w:rPr>
          <w:rFonts w:ascii="David" w:hAnsi="David" w:cs="David" w:hint="cs"/>
          <w:sz w:val="24"/>
          <w:szCs w:val="24"/>
          <w:rtl/>
        </w:rPr>
        <w:t xml:space="preserve"> אחראי על התקנים החשבונאיים של הרשויות המקומיות והוא כותב את החשבונאות ויוצר את הבסיס החוקי לכל כללי הדיווח, ההצגה, הגילוי, ההכרה והמדידה.</w:t>
      </w:r>
    </w:p>
    <w:p w:rsidR="006E369C" w:rsidRDefault="006E369C" w:rsidP="00E2221D">
      <w:pPr>
        <w:pStyle w:val="a7"/>
        <w:spacing w:before="120" w:after="120" w:line="360" w:lineRule="auto"/>
        <w:jc w:val="both"/>
        <w:rPr>
          <w:rFonts w:ascii="David" w:hAnsi="David" w:cs="David"/>
          <w:sz w:val="24"/>
          <w:szCs w:val="24"/>
          <w:rtl/>
        </w:rPr>
      </w:pPr>
      <w:r>
        <w:rPr>
          <w:rFonts w:ascii="David" w:hAnsi="David" w:cs="David" w:hint="cs"/>
          <w:sz w:val="24"/>
          <w:szCs w:val="24"/>
          <w:rtl/>
        </w:rPr>
        <w:lastRenderedPageBreak/>
        <w:t xml:space="preserve">במישור השני הוא אחראי גם על הביקורת של הדוכ"ס </w:t>
      </w:r>
      <w:r w:rsidR="00BA4336">
        <w:rPr>
          <w:rFonts w:ascii="David" w:hAnsi="David" w:cs="David" w:hint="cs"/>
          <w:sz w:val="24"/>
          <w:szCs w:val="24"/>
          <w:rtl/>
        </w:rPr>
        <w:t xml:space="preserve">של הרשויות המקומיות, והוא אמור לתת אישור בכתב לשר הפנים ולממונה על המחוז את הדו"ח שלו, שבו הוא מאשר את פרסום הדו"ח. כדי שהוא יוכל לעשות זאת הוא ממנה את רו"ח המבקר באותה רשות מקומית כאשר המינוי מאושר ע"י חשב ומנכ"ל משרד הפנים, כל רו"ח שמונה ע"י המבקר מהווה שלוח שלו לצורכי </w:t>
      </w:r>
      <w:r w:rsidR="00BE07E5">
        <w:rPr>
          <w:rFonts w:ascii="David" w:hAnsi="David" w:cs="David" w:hint="cs"/>
          <w:sz w:val="24"/>
          <w:szCs w:val="24"/>
          <w:rtl/>
        </w:rPr>
        <w:t xml:space="preserve">ביקורת על הרשות המקומית, באמצעותו הממונה יוכל להניח את הדעת שהדוכ"ס אכן משקפים באופן נאות מכל הבחינות המהותיות. </w:t>
      </w:r>
    </w:p>
    <w:p w:rsidR="00BE07E5" w:rsidRDefault="00BE07E5"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הביקורת שמבוצעת ע"י </w:t>
      </w:r>
      <w:r w:rsidRPr="00BE07E5">
        <w:rPr>
          <w:rFonts w:ascii="David" w:hAnsi="David" w:cs="David" w:hint="cs"/>
          <w:b/>
          <w:bCs/>
          <w:sz w:val="24"/>
          <w:szCs w:val="24"/>
          <w:rtl/>
        </w:rPr>
        <w:t>רו"ח המבקר ברשות</w:t>
      </w:r>
      <w:r>
        <w:rPr>
          <w:rFonts w:ascii="David" w:hAnsi="David" w:cs="David" w:hint="cs"/>
          <w:sz w:val="24"/>
          <w:szCs w:val="24"/>
          <w:rtl/>
        </w:rPr>
        <w:t xml:space="preserve">, נעשית לפי ראות עיניו של </w:t>
      </w:r>
      <w:r>
        <w:rPr>
          <w:rFonts w:ascii="David" w:hAnsi="David" w:cs="David" w:hint="cs"/>
          <w:b/>
          <w:bCs/>
          <w:sz w:val="24"/>
          <w:szCs w:val="24"/>
          <w:rtl/>
        </w:rPr>
        <w:t xml:space="preserve">המבקר </w:t>
      </w:r>
      <w:r>
        <w:rPr>
          <w:rFonts w:ascii="David" w:hAnsi="David" w:cs="David" w:hint="cs"/>
          <w:sz w:val="24"/>
          <w:szCs w:val="24"/>
          <w:rtl/>
        </w:rPr>
        <w:t xml:space="preserve">כשהממונה רק מוסיף לו נהלי ביקורת בכל שנה בהתאם להדגשים </w:t>
      </w:r>
      <w:r>
        <w:rPr>
          <w:rFonts w:ascii="David" w:hAnsi="David" w:cs="David" w:hint="cs"/>
          <w:b/>
          <w:bCs/>
          <w:sz w:val="24"/>
          <w:szCs w:val="24"/>
          <w:rtl/>
        </w:rPr>
        <w:t xml:space="preserve">שהממונה </w:t>
      </w:r>
      <w:r>
        <w:rPr>
          <w:rFonts w:ascii="David" w:hAnsi="David" w:cs="David" w:hint="cs"/>
          <w:sz w:val="24"/>
          <w:szCs w:val="24"/>
          <w:rtl/>
        </w:rPr>
        <w:t xml:space="preserve">רוצה באותה שנה להגיש ברשויות. </w:t>
      </w:r>
    </w:p>
    <w:p w:rsidR="00BE07E5" w:rsidRDefault="00BE07E5" w:rsidP="00E2221D">
      <w:pPr>
        <w:pStyle w:val="a7"/>
        <w:spacing w:before="120" w:after="120" w:line="360" w:lineRule="auto"/>
        <w:jc w:val="both"/>
        <w:rPr>
          <w:rFonts w:ascii="David" w:hAnsi="David" w:cs="David" w:hint="cs"/>
          <w:sz w:val="24"/>
          <w:szCs w:val="24"/>
          <w:rtl/>
        </w:rPr>
      </w:pPr>
      <w:r>
        <w:rPr>
          <w:rFonts w:ascii="David" w:hAnsi="David" w:cs="David" w:hint="cs"/>
          <w:b/>
          <w:bCs/>
          <w:sz w:val="24"/>
          <w:szCs w:val="24"/>
          <w:rtl/>
        </w:rPr>
        <w:t xml:space="preserve">שר הפנים </w:t>
      </w:r>
      <w:r>
        <w:rPr>
          <w:rFonts w:ascii="David" w:hAnsi="David" w:cs="David" w:hint="cs"/>
          <w:sz w:val="24"/>
          <w:szCs w:val="24"/>
          <w:rtl/>
        </w:rPr>
        <w:t xml:space="preserve">לא הסתפק ברו"ח המבקר ברשות ומינה </w:t>
      </w:r>
      <w:r>
        <w:rPr>
          <w:rFonts w:ascii="David" w:hAnsi="David" w:cs="David" w:hint="cs"/>
          <w:sz w:val="24"/>
          <w:szCs w:val="24"/>
          <w:u w:val="single"/>
          <w:rtl/>
        </w:rPr>
        <w:t>מעיין</w:t>
      </w:r>
      <w:r w:rsidRPr="00BE07E5">
        <w:rPr>
          <w:rFonts w:ascii="David" w:hAnsi="David" w:cs="David" w:hint="cs"/>
          <w:sz w:val="24"/>
          <w:szCs w:val="24"/>
          <w:rtl/>
        </w:rPr>
        <w:t xml:space="preserve"> שמהווה גורם מקשר בין הממונה לבין רו"ח המבקר,</w:t>
      </w:r>
      <w:r>
        <w:rPr>
          <w:rFonts w:ascii="David" w:hAnsi="David" w:cs="David" w:hint="cs"/>
          <w:sz w:val="24"/>
          <w:szCs w:val="24"/>
          <w:rtl/>
        </w:rPr>
        <w:t xml:space="preserve"> כאשר החיבור הזה הוא מעין מנג'ר במשרד רו"ח (לשם הדגמה השווינו למנג'ר), כלומר, תפקידו גם לקחת את המדיניות החשבונאית ומדיניות הביקורת שקבע הממונה, להסביר ולהבהיר לרו"ח המבקר, ולאחר מכן לעשות עליו בקרת איכות ובסופו של דבר לדווח הן לממונה, והן לשר הפנים לגבי הממצאים שהגיע אליהם. </w:t>
      </w:r>
    </w:p>
    <w:p w:rsidR="00BE07E5" w:rsidRDefault="00BE07E5" w:rsidP="00E2221D">
      <w:pPr>
        <w:pStyle w:val="a7"/>
        <w:spacing w:before="120" w:after="120" w:line="360" w:lineRule="auto"/>
        <w:jc w:val="both"/>
        <w:rPr>
          <w:rFonts w:ascii="David" w:hAnsi="David" w:cs="David"/>
          <w:sz w:val="24"/>
          <w:szCs w:val="24"/>
          <w:rtl/>
        </w:rPr>
      </w:pPr>
      <w:r>
        <w:rPr>
          <w:rFonts w:ascii="David" w:hAnsi="David" w:cs="David" w:hint="cs"/>
          <w:b/>
          <w:bCs/>
          <w:sz w:val="24"/>
          <w:szCs w:val="24"/>
          <w:rtl/>
        </w:rPr>
        <w:t xml:space="preserve">המעיין </w:t>
      </w:r>
      <w:r>
        <w:rPr>
          <w:rFonts w:ascii="David" w:hAnsi="David" w:cs="David" w:hint="cs"/>
          <w:b/>
          <w:bCs/>
          <w:sz w:val="24"/>
          <w:szCs w:val="24"/>
          <w:u w:val="single"/>
          <w:rtl/>
        </w:rPr>
        <w:t>לא מוריד</w:t>
      </w:r>
      <w:r>
        <w:rPr>
          <w:rFonts w:ascii="David" w:hAnsi="David" w:cs="David" w:hint="cs"/>
          <w:sz w:val="24"/>
          <w:szCs w:val="24"/>
          <w:rtl/>
        </w:rPr>
        <w:t xml:space="preserve">  את האחריות של רו"ח המבקר.</w:t>
      </w:r>
    </w:p>
    <w:p w:rsidR="00BE07E5" w:rsidRDefault="00BE07E5" w:rsidP="00E2221D">
      <w:pPr>
        <w:pStyle w:val="a7"/>
        <w:spacing w:before="120" w:after="120" w:line="360" w:lineRule="auto"/>
        <w:jc w:val="both"/>
        <w:rPr>
          <w:rFonts w:ascii="David" w:hAnsi="David" w:cs="David"/>
          <w:sz w:val="24"/>
          <w:szCs w:val="24"/>
          <w:rtl/>
        </w:rPr>
      </w:pPr>
      <w:r w:rsidRPr="00BE07E5">
        <w:rPr>
          <w:rFonts w:ascii="David" w:hAnsi="David" w:cs="David" w:hint="cs"/>
          <w:sz w:val="24"/>
          <w:szCs w:val="24"/>
          <w:rtl/>
        </w:rPr>
        <w:t>המעיינים בד"כ הם רו"ח</w:t>
      </w:r>
      <w:r>
        <w:rPr>
          <w:rFonts w:ascii="David" w:hAnsi="David" w:cs="David" w:hint="cs"/>
          <w:sz w:val="24"/>
          <w:szCs w:val="24"/>
          <w:rtl/>
        </w:rPr>
        <w:t xml:space="preserve"> או אנשים בעלי ניסיון בביקורת בכלל ובביקורת רשויות מקומיות בפרט. יש כ-260 רו"ח מבקרים ברשויות מקומיות, משמע לכל רשות רו"ח מבקר אחד (אין מצב שרו"ח אחד מבקר רשות מקומית אחת למעט מצב של מיזוג רשויות מקומיות) כאשר המקובל הוא ביצוע רוטציה כל 3-5 שנים. </w:t>
      </w:r>
    </w:p>
    <w:p w:rsidR="00BE07E5" w:rsidRDefault="00BE07E5" w:rsidP="00E2221D">
      <w:pPr>
        <w:pStyle w:val="a7"/>
        <w:spacing w:before="120" w:after="120" w:line="360" w:lineRule="auto"/>
        <w:jc w:val="both"/>
        <w:rPr>
          <w:rFonts w:ascii="David" w:hAnsi="David" w:cs="David" w:hint="cs"/>
          <w:sz w:val="24"/>
          <w:szCs w:val="24"/>
          <w:rtl/>
        </w:rPr>
      </w:pPr>
      <w:r>
        <w:rPr>
          <w:rFonts w:ascii="David" w:hAnsi="David" w:cs="David" w:hint="cs"/>
          <w:sz w:val="24"/>
          <w:szCs w:val="24"/>
          <w:u w:val="single"/>
          <w:rtl/>
        </w:rPr>
        <w:t xml:space="preserve">מעיין </w:t>
      </w:r>
      <w:r>
        <w:rPr>
          <w:rFonts w:ascii="David" w:hAnsi="David" w:cs="David"/>
          <w:sz w:val="24"/>
          <w:szCs w:val="24"/>
          <w:u w:val="single"/>
          <w:rtl/>
        </w:rPr>
        <w:t>–</w:t>
      </w:r>
      <w:r>
        <w:rPr>
          <w:rFonts w:ascii="David" w:hAnsi="David" w:cs="David" w:hint="cs"/>
          <w:sz w:val="24"/>
          <w:szCs w:val="24"/>
          <w:rtl/>
        </w:rPr>
        <w:t xml:space="preserve"> יש אחד שאחראי על מספר רו"ח, על מספר רשויות מקומיות. </w:t>
      </w:r>
    </w:p>
    <w:p w:rsidR="002F6DF3" w:rsidRDefault="00BE07E5" w:rsidP="00E2221D">
      <w:pPr>
        <w:pStyle w:val="a7"/>
        <w:spacing w:before="120" w:after="120" w:line="360" w:lineRule="auto"/>
        <w:jc w:val="both"/>
        <w:rPr>
          <w:rFonts w:ascii="David" w:hAnsi="David" w:cs="David"/>
          <w:sz w:val="24"/>
          <w:szCs w:val="24"/>
          <w:rtl/>
        </w:rPr>
      </w:pPr>
      <w:r>
        <w:rPr>
          <w:rFonts w:ascii="David" w:hAnsi="David" w:cs="David" w:hint="cs"/>
          <w:sz w:val="24"/>
          <w:szCs w:val="24"/>
          <w:u w:val="single"/>
          <w:rtl/>
        </w:rPr>
        <w:t xml:space="preserve">ממונה </w:t>
      </w:r>
      <w:r>
        <w:rPr>
          <w:rFonts w:ascii="David" w:hAnsi="David" w:cs="David"/>
          <w:sz w:val="24"/>
          <w:szCs w:val="24"/>
          <w:u w:val="single"/>
          <w:rtl/>
        </w:rPr>
        <w:t>–</w:t>
      </w:r>
      <w:r>
        <w:rPr>
          <w:rFonts w:ascii="David" w:hAnsi="David" w:cs="David" w:hint="cs"/>
          <w:sz w:val="24"/>
          <w:szCs w:val="24"/>
          <w:rtl/>
        </w:rPr>
        <w:t xml:space="preserve"> יש </w:t>
      </w:r>
      <w:r w:rsidR="002F6DF3">
        <w:rPr>
          <w:rFonts w:ascii="David" w:hAnsi="David" w:cs="David" w:hint="cs"/>
          <w:sz w:val="24"/>
          <w:szCs w:val="24"/>
          <w:rtl/>
        </w:rPr>
        <w:t>אחד בכל הארץ.</w:t>
      </w:r>
    </w:p>
    <w:p w:rsidR="002F6DF3" w:rsidRDefault="002F6DF3" w:rsidP="00E2221D">
      <w:pPr>
        <w:pStyle w:val="a7"/>
        <w:spacing w:before="120" w:after="120" w:line="360" w:lineRule="auto"/>
        <w:jc w:val="both"/>
        <w:rPr>
          <w:rFonts w:ascii="David" w:hAnsi="David" w:cs="David" w:hint="cs"/>
          <w:b/>
          <w:bCs/>
          <w:sz w:val="24"/>
          <w:szCs w:val="24"/>
          <w:rtl/>
        </w:rPr>
      </w:pPr>
      <w:r>
        <w:rPr>
          <w:rFonts w:ascii="David" w:hAnsi="David" w:cs="David" w:hint="cs"/>
          <w:b/>
          <w:bCs/>
          <w:sz w:val="24"/>
          <w:szCs w:val="24"/>
          <w:rtl/>
        </w:rPr>
        <w:t xml:space="preserve">לאחר ביצוע כל התהליך הנ"ל רו"ח המבקר מדווח הן לממונה והן לרשות המקומית על חוו"ד כשבמקביל כפי שציינו המעיין נותן את דעתו על עבודת רו"ח המבקר אל הממונה, ואז הרשות המקומית מדווחת לשר הפנים ולממונה על אישור מועצת העיר (מעין דירקטוריון) את הדוכ"ס, ואז רק לאחר שהממונה נותן את אישורו בכתב לשר הפנים אז ורק אז שר הפנים מפרסם את הדוכ"ס ואת חוו"ד לציבור. </w:t>
      </w:r>
    </w:p>
    <w:p w:rsidR="002F6DF3" w:rsidRDefault="002F6DF3" w:rsidP="00E2221D">
      <w:pPr>
        <w:pStyle w:val="a7"/>
        <w:spacing w:before="120" w:after="120" w:line="360" w:lineRule="auto"/>
        <w:jc w:val="both"/>
        <w:rPr>
          <w:rFonts w:ascii="David" w:hAnsi="David" w:cs="David" w:hint="cs"/>
          <w:sz w:val="24"/>
          <w:szCs w:val="24"/>
          <w:rtl/>
        </w:rPr>
      </w:pPr>
      <w:r>
        <w:rPr>
          <w:rFonts w:ascii="David" w:hAnsi="David" w:cs="David" w:hint="cs"/>
          <w:b/>
          <w:bCs/>
          <w:sz w:val="24"/>
          <w:szCs w:val="24"/>
          <w:rtl/>
        </w:rPr>
        <w:t xml:space="preserve">שאלת מועצה קבועה: </w:t>
      </w:r>
      <w:r>
        <w:rPr>
          <w:rFonts w:ascii="David" w:hAnsi="David" w:cs="David" w:hint="cs"/>
          <w:sz w:val="24"/>
          <w:szCs w:val="24"/>
          <w:rtl/>
        </w:rPr>
        <w:t>למי הזכות לעיין בדוכ"ס של רשות מקומית.</w:t>
      </w:r>
    </w:p>
    <w:p w:rsidR="002F6DF3" w:rsidRPr="002F6DF3" w:rsidRDefault="002F6DF3" w:rsidP="00E2221D">
      <w:pPr>
        <w:pStyle w:val="a7"/>
        <w:spacing w:before="120" w:after="120" w:line="360" w:lineRule="auto"/>
        <w:jc w:val="both"/>
        <w:rPr>
          <w:rFonts w:ascii="David" w:hAnsi="David" w:cs="David" w:hint="cs"/>
          <w:b/>
          <w:bCs/>
          <w:sz w:val="24"/>
          <w:szCs w:val="24"/>
          <w:rtl/>
        </w:rPr>
      </w:pPr>
      <w:r>
        <w:rPr>
          <w:rFonts w:ascii="David" w:hAnsi="David" w:cs="David" w:hint="cs"/>
          <w:b/>
          <w:bCs/>
          <w:sz w:val="24"/>
          <w:szCs w:val="24"/>
          <w:rtl/>
        </w:rPr>
        <w:t xml:space="preserve">תשובה: </w:t>
      </w:r>
      <w:r>
        <w:rPr>
          <w:rFonts w:ascii="David" w:hAnsi="David" w:cs="David" w:hint="cs"/>
          <w:sz w:val="24"/>
          <w:szCs w:val="24"/>
          <w:rtl/>
        </w:rPr>
        <w:t>לכולם.</w:t>
      </w:r>
      <w:r>
        <w:rPr>
          <w:rFonts w:ascii="David" w:hAnsi="David" w:cs="David" w:hint="cs"/>
          <w:b/>
          <w:bCs/>
          <w:sz w:val="24"/>
          <w:szCs w:val="24"/>
          <w:rtl/>
        </w:rPr>
        <w:t xml:space="preserve"> </w:t>
      </w:r>
    </w:p>
    <w:p w:rsidR="002F6DF3" w:rsidRDefault="002F6DF3"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עד כאן יש להכיר את כל התהליך כמנגנון לבקרה וביקורת על דוכ"ס.</w:t>
      </w:r>
    </w:p>
    <w:p w:rsidR="002F6DF3" w:rsidRDefault="002F6DF3" w:rsidP="00E2221D">
      <w:pPr>
        <w:pStyle w:val="a7"/>
        <w:spacing w:before="120" w:after="120" w:line="360" w:lineRule="auto"/>
        <w:jc w:val="both"/>
        <w:rPr>
          <w:rFonts w:ascii="David" w:hAnsi="David" w:cs="David" w:hint="cs"/>
          <w:sz w:val="24"/>
          <w:szCs w:val="24"/>
          <w:rtl/>
        </w:rPr>
      </w:pPr>
      <w:r>
        <w:rPr>
          <w:rFonts w:ascii="David" w:hAnsi="David" w:cs="David" w:hint="cs"/>
          <w:sz w:val="24"/>
          <w:szCs w:val="24"/>
          <w:rtl/>
        </w:rPr>
        <w:t xml:space="preserve">מעבר לאמור לעיל ישנם עוד גורמים שמשתתפים בבקרה על </w:t>
      </w:r>
      <w:r>
        <w:rPr>
          <w:rFonts w:ascii="David" w:hAnsi="David" w:cs="David" w:hint="cs"/>
          <w:sz w:val="24"/>
          <w:szCs w:val="24"/>
          <w:u w:val="single"/>
          <w:rtl/>
        </w:rPr>
        <w:t>הרשות המקומית,</w:t>
      </w:r>
      <w:r>
        <w:rPr>
          <w:rFonts w:ascii="David" w:hAnsi="David" w:cs="David" w:hint="cs"/>
          <w:sz w:val="24"/>
          <w:szCs w:val="24"/>
          <w:rtl/>
        </w:rPr>
        <w:t xml:space="preserve"> כאשר הבקרה היא לא רק על הדוכ"ס אלא על נושאים מגוונים נוספים אחרים. </w:t>
      </w:r>
    </w:p>
    <w:p w:rsidR="002F6DF3" w:rsidRDefault="002F6DF3"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להלן שלושת הגורמים:</w:t>
      </w:r>
    </w:p>
    <w:p w:rsidR="00C03AAB" w:rsidRDefault="00C03AAB" w:rsidP="00210152">
      <w:pPr>
        <w:pStyle w:val="a7"/>
        <w:numPr>
          <w:ilvl w:val="0"/>
          <w:numId w:val="3"/>
        </w:numPr>
        <w:spacing w:before="120" w:after="120" w:line="360" w:lineRule="auto"/>
        <w:jc w:val="both"/>
        <w:rPr>
          <w:rFonts w:ascii="David" w:hAnsi="David" w:cs="David"/>
          <w:sz w:val="24"/>
          <w:szCs w:val="24"/>
        </w:rPr>
      </w:pPr>
      <w:r w:rsidRPr="002F6DF3">
        <w:rPr>
          <w:rFonts w:ascii="David" w:hAnsi="David" w:cs="David"/>
          <w:b/>
          <w:bCs/>
          <w:sz w:val="24"/>
          <w:szCs w:val="24"/>
          <w:rtl/>
        </w:rPr>
        <w:t>מבקר המדינה-</w:t>
      </w:r>
      <w:r w:rsidRPr="002F6DF3">
        <w:rPr>
          <w:rFonts w:ascii="David" w:hAnsi="David" w:cs="David"/>
          <w:sz w:val="24"/>
          <w:szCs w:val="24"/>
          <w:rtl/>
        </w:rPr>
        <w:t xml:space="preserve"> יכול לבקר כל גוף שכפוף לביקורת שלו ז"א זרוע של המדינה או נתמך ע"י המדינה בכסף או בשווה כסף כמו משרדי ממשלה , חברות ממשלתיות, עמותות שקיבלו כסף, רשויות מקומיות וכו'. לגבי כספי מדען או מרכז השקעות שניתנים לחברות עסקיות, זה לא הופך את החברות העסקיות </w:t>
      </w:r>
      <w:r w:rsidR="002F6DF3">
        <w:rPr>
          <w:rFonts w:ascii="David" w:hAnsi="David" w:cs="David" w:hint="cs"/>
          <w:sz w:val="24"/>
          <w:szCs w:val="24"/>
          <w:rtl/>
        </w:rPr>
        <w:t>הכפופות</w:t>
      </w:r>
      <w:r w:rsidRPr="002F6DF3">
        <w:rPr>
          <w:rFonts w:ascii="David" w:hAnsi="David" w:cs="David"/>
          <w:sz w:val="24"/>
          <w:szCs w:val="24"/>
          <w:rtl/>
        </w:rPr>
        <w:t xml:space="preserve"> לביקורת המדינה אלא רק את הכסף שמועבר יכול מבקר המדינה לבקר. לעניינינו ספציפית לרשויות מקומיות, מעבר להנחיות הרגילות אנו רואים שתפקידי מבקר המדינה הם :</w:t>
      </w:r>
    </w:p>
    <w:p w:rsidR="002F6DF3" w:rsidRDefault="002F6DF3" w:rsidP="00210152">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 xml:space="preserve">צריך לראות שתפקידי מועצת הרשות בוצעו בפועל כדין </w:t>
      </w:r>
    </w:p>
    <w:p w:rsidR="002F6DF3" w:rsidRDefault="002F6DF3" w:rsidP="00210152">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lastRenderedPageBreak/>
        <w:t>האם הניהול הכספי והחשבונאי מבוצע בהתאם לחוק</w:t>
      </w:r>
    </w:p>
    <w:p w:rsidR="002F6DF3" w:rsidRDefault="002F6DF3" w:rsidP="00210152">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בחזקת נכסי הרשות תוך שמירה על טוהר המידות, היעילות והחיסכון.</w:t>
      </w:r>
    </w:p>
    <w:p w:rsidR="00BE07E5" w:rsidRPr="002F6DF3" w:rsidRDefault="002F6DF3" w:rsidP="00210152">
      <w:pPr>
        <w:pStyle w:val="a7"/>
        <w:numPr>
          <w:ilvl w:val="0"/>
          <w:numId w:val="4"/>
        </w:numPr>
        <w:spacing w:before="120" w:after="120" w:line="360" w:lineRule="auto"/>
        <w:jc w:val="both"/>
        <w:rPr>
          <w:rFonts w:ascii="David" w:hAnsi="David" w:cs="David"/>
          <w:sz w:val="24"/>
          <w:szCs w:val="24"/>
          <w:u w:val="single"/>
        </w:rPr>
      </w:pPr>
      <w:r w:rsidRPr="002F6DF3">
        <w:rPr>
          <w:rFonts w:ascii="David" w:hAnsi="David" w:cs="David" w:hint="cs"/>
          <w:sz w:val="24"/>
          <w:szCs w:val="24"/>
          <w:rtl/>
        </w:rPr>
        <w:t>האם תוקנו הליקויים עליהם הצביעה בעבר.</w:t>
      </w:r>
    </w:p>
    <w:p w:rsidR="002F6DF3" w:rsidRPr="002F6DF3" w:rsidRDefault="002F6DF3" w:rsidP="00210152">
      <w:pPr>
        <w:pStyle w:val="a7"/>
        <w:numPr>
          <w:ilvl w:val="0"/>
          <w:numId w:val="3"/>
        </w:numPr>
        <w:spacing w:before="120" w:after="120" w:line="360" w:lineRule="auto"/>
        <w:jc w:val="both"/>
        <w:rPr>
          <w:rFonts w:ascii="David" w:hAnsi="David" w:cs="David"/>
          <w:sz w:val="24"/>
          <w:szCs w:val="24"/>
          <w:u w:val="single"/>
        </w:rPr>
      </w:pPr>
      <w:r>
        <w:rPr>
          <w:rFonts w:ascii="David" w:hAnsi="David" w:cs="David" w:hint="cs"/>
          <w:b/>
          <w:bCs/>
          <w:sz w:val="24"/>
          <w:szCs w:val="24"/>
          <w:rtl/>
        </w:rPr>
        <w:t>מבקר הרשות-</w:t>
      </w:r>
      <w:r>
        <w:rPr>
          <w:rFonts w:ascii="David" w:hAnsi="David" w:cs="David" w:hint="cs"/>
          <w:sz w:val="24"/>
          <w:szCs w:val="24"/>
          <w:rtl/>
        </w:rPr>
        <w:t xml:space="preserve"> מקביל למבקר פנימי, כאשר תפקידי מבקר הרשות הם:</w:t>
      </w:r>
    </w:p>
    <w:p w:rsidR="002F6DF3" w:rsidRPr="002F6DF3" w:rsidRDefault="002F6DF3" w:rsidP="00210152">
      <w:pPr>
        <w:pStyle w:val="a7"/>
        <w:numPr>
          <w:ilvl w:val="0"/>
          <w:numId w:val="5"/>
        </w:numPr>
        <w:spacing w:before="120" w:after="120" w:line="360" w:lineRule="auto"/>
        <w:jc w:val="both"/>
        <w:rPr>
          <w:rFonts w:ascii="David" w:hAnsi="David" w:cs="David" w:hint="cs"/>
          <w:sz w:val="24"/>
          <w:szCs w:val="24"/>
          <w:u w:val="single"/>
        </w:rPr>
      </w:pPr>
      <w:r>
        <w:rPr>
          <w:rFonts w:ascii="David" w:hAnsi="David" w:cs="David" w:hint="cs"/>
          <w:sz w:val="24"/>
          <w:szCs w:val="24"/>
          <w:rtl/>
        </w:rPr>
        <w:t>לבדוק שפעולות הרשות נעשו כדין תוך שמירה על טוהר המידות ועקרונות היעילות והחיסכון.</w:t>
      </w:r>
    </w:p>
    <w:p w:rsidR="002F6DF3" w:rsidRPr="002F6DF3" w:rsidRDefault="002F6DF3" w:rsidP="00210152">
      <w:pPr>
        <w:pStyle w:val="a7"/>
        <w:numPr>
          <w:ilvl w:val="0"/>
          <w:numId w:val="5"/>
        </w:numPr>
        <w:spacing w:before="120" w:after="120" w:line="360" w:lineRule="auto"/>
        <w:jc w:val="both"/>
        <w:rPr>
          <w:rFonts w:ascii="David" w:hAnsi="David" w:cs="David" w:hint="cs"/>
          <w:sz w:val="24"/>
          <w:szCs w:val="24"/>
          <w:u w:val="single"/>
        </w:rPr>
      </w:pPr>
      <w:r>
        <w:rPr>
          <w:rFonts w:ascii="David" w:hAnsi="David" w:cs="David" w:hint="cs"/>
          <w:sz w:val="24"/>
          <w:szCs w:val="24"/>
          <w:rtl/>
        </w:rPr>
        <w:t>לבדוק את פעולות עובדי הרשות .</w:t>
      </w:r>
    </w:p>
    <w:p w:rsidR="002F6DF3" w:rsidRPr="0090275E" w:rsidRDefault="002F6DF3" w:rsidP="00210152">
      <w:pPr>
        <w:pStyle w:val="a7"/>
        <w:numPr>
          <w:ilvl w:val="0"/>
          <w:numId w:val="5"/>
        </w:numPr>
        <w:spacing w:before="120" w:after="120" w:line="360" w:lineRule="auto"/>
        <w:jc w:val="both"/>
        <w:rPr>
          <w:rFonts w:ascii="David" w:hAnsi="David" w:cs="David"/>
          <w:sz w:val="24"/>
          <w:szCs w:val="24"/>
          <w:u w:val="single"/>
        </w:rPr>
      </w:pPr>
      <w:r>
        <w:rPr>
          <w:rFonts w:ascii="David" w:hAnsi="David" w:cs="David" w:hint="cs"/>
          <w:sz w:val="24"/>
          <w:szCs w:val="24"/>
          <w:rtl/>
        </w:rPr>
        <w:t xml:space="preserve">לבדוק את מערך הבקרה הפנימית והוראות הנוהל הקיימות ברשות </w:t>
      </w:r>
      <w:r w:rsidR="0090275E">
        <w:rPr>
          <w:rFonts w:ascii="David" w:hAnsi="David" w:cs="David" w:hint="cs"/>
          <w:sz w:val="24"/>
          <w:szCs w:val="24"/>
          <w:rtl/>
        </w:rPr>
        <w:t xml:space="preserve">המבטיחים קיום הוראות כל דין. </w:t>
      </w:r>
    </w:p>
    <w:p w:rsidR="0090275E" w:rsidRPr="0090275E" w:rsidRDefault="0090275E" w:rsidP="00210152">
      <w:pPr>
        <w:pStyle w:val="a7"/>
        <w:numPr>
          <w:ilvl w:val="0"/>
          <w:numId w:val="5"/>
        </w:numPr>
        <w:spacing w:before="120" w:after="120" w:line="360" w:lineRule="auto"/>
        <w:jc w:val="both"/>
        <w:rPr>
          <w:rFonts w:ascii="David" w:hAnsi="David" w:cs="David"/>
          <w:sz w:val="24"/>
          <w:szCs w:val="24"/>
          <w:u w:val="single"/>
        </w:rPr>
      </w:pPr>
      <w:r>
        <w:rPr>
          <w:rFonts w:ascii="David" w:hAnsi="David" w:cs="David" w:hint="cs"/>
          <w:sz w:val="24"/>
          <w:szCs w:val="24"/>
          <w:rtl/>
        </w:rPr>
        <w:t xml:space="preserve">מבקר את הנהלת החשבונות ברשות, ואת דרכי החזקת כספי הרשות והאם שמירת רכושה והחזקתו נעשים באופן המניח את הדעת. </w:t>
      </w:r>
    </w:p>
    <w:p w:rsidR="0090275E" w:rsidRPr="0090275E" w:rsidRDefault="0090275E" w:rsidP="00210152">
      <w:pPr>
        <w:pStyle w:val="a7"/>
        <w:numPr>
          <w:ilvl w:val="0"/>
          <w:numId w:val="3"/>
        </w:numPr>
        <w:spacing w:before="120" w:after="120" w:line="360" w:lineRule="auto"/>
        <w:jc w:val="both"/>
        <w:rPr>
          <w:rFonts w:ascii="David" w:hAnsi="David" w:cs="David"/>
          <w:sz w:val="24"/>
          <w:szCs w:val="24"/>
          <w:u w:val="single"/>
        </w:rPr>
      </w:pPr>
      <w:r>
        <w:rPr>
          <w:rFonts w:ascii="David" w:hAnsi="David" w:cs="David" w:hint="cs"/>
          <w:b/>
          <w:bCs/>
          <w:sz w:val="24"/>
          <w:szCs w:val="24"/>
          <w:rtl/>
        </w:rPr>
        <w:t xml:space="preserve">ועדת ביקורת </w:t>
      </w:r>
      <w:r>
        <w:rPr>
          <w:rFonts w:ascii="David" w:hAnsi="David" w:cs="David"/>
          <w:b/>
          <w:bCs/>
          <w:sz w:val="24"/>
          <w:szCs w:val="24"/>
          <w:rtl/>
        </w:rPr>
        <w:t>–</w:t>
      </w:r>
      <w:r>
        <w:rPr>
          <w:rFonts w:ascii="David" w:hAnsi="David" w:cs="David" w:hint="cs"/>
          <w:sz w:val="24"/>
          <w:szCs w:val="24"/>
          <w:rtl/>
        </w:rPr>
        <w:t>אסור שיהיה בה לא ראש הרשות ולא סגניו, כאשר תפקידי ועדת הביקורת הם:</w:t>
      </w:r>
    </w:p>
    <w:p w:rsidR="0090275E" w:rsidRPr="0090275E" w:rsidRDefault="0090275E" w:rsidP="00210152">
      <w:pPr>
        <w:pStyle w:val="a7"/>
        <w:numPr>
          <w:ilvl w:val="0"/>
          <w:numId w:val="6"/>
        </w:numPr>
        <w:spacing w:before="120" w:after="120" w:line="360" w:lineRule="auto"/>
        <w:jc w:val="both"/>
        <w:rPr>
          <w:rFonts w:ascii="David" w:hAnsi="David" w:cs="David" w:hint="cs"/>
          <w:sz w:val="24"/>
          <w:szCs w:val="24"/>
          <w:u w:val="single"/>
        </w:rPr>
      </w:pPr>
      <w:r>
        <w:rPr>
          <w:rFonts w:ascii="David" w:hAnsi="David" w:cs="David" w:hint="cs"/>
          <w:sz w:val="24"/>
          <w:szCs w:val="24"/>
          <w:rtl/>
        </w:rPr>
        <w:t>בודקת האם החלטות מועצת הרשות הוצאו לפועל כדין.</w:t>
      </w:r>
    </w:p>
    <w:p w:rsidR="0090275E" w:rsidRDefault="0090275E" w:rsidP="00210152">
      <w:pPr>
        <w:pStyle w:val="a7"/>
        <w:numPr>
          <w:ilvl w:val="0"/>
          <w:numId w:val="6"/>
        </w:numPr>
        <w:spacing w:before="120" w:after="120" w:line="360" w:lineRule="auto"/>
        <w:jc w:val="both"/>
        <w:rPr>
          <w:rFonts w:ascii="David" w:hAnsi="David" w:cs="David"/>
          <w:sz w:val="24"/>
          <w:szCs w:val="24"/>
          <w:u w:val="single"/>
        </w:rPr>
      </w:pPr>
      <w:r>
        <w:rPr>
          <w:rFonts w:ascii="David" w:hAnsi="David" w:cs="David" w:hint="cs"/>
          <w:sz w:val="24"/>
          <w:szCs w:val="24"/>
          <w:rtl/>
        </w:rPr>
        <w:t xml:space="preserve">בודקת את חשבונות </w:t>
      </w:r>
      <w:r w:rsidR="001A1F52">
        <w:rPr>
          <w:rFonts w:ascii="David" w:hAnsi="David" w:cs="David" w:hint="cs"/>
          <w:sz w:val="24"/>
          <w:szCs w:val="24"/>
          <w:rtl/>
        </w:rPr>
        <w:t>הרשות והאם הפעולות שנעשו במועצת הרשות נעשו במסגרת תקציבה המאושר.</w:t>
      </w:r>
    </w:p>
    <w:p w:rsidR="001A1F52" w:rsidRPr="001A1F52" w:rsidRDefault="001A1F52" w:rsidP="00210152">
      <w:pPr>
        <w:pStyle w:val="a7"/>
        <w:numPr>
          <w:ilvl w:val="0"/>
          <w:numId w:val="6"/>
        </w:numPr>
        <w:spacing w:before="120" w:after="120" w:line="360" w:lineRule="auto"/>
        <w:jc w:val="both"/>
        <w:rPr>
          <w:rFonts w:ascii="David" w:hAnsi="David" w:cs="David"/>
          <w:sz w:val="24"/>
          <w:szCs w:val="24"/>
          <w:u w:val="single"/>
        </w:rPr>
      </w:pPr>
      <w:r>
        <w:rPr>
          <w:rFonts w:ascii="David" w:hAnsi="David" w:cs="David" w:hint="cs"/>
          <w:sz w:val="24"/>
          <w:szCs w:val="24"/>
          <w:rtl/>
        </w:rPr>
        <w:t xml:space="preserve">דנה בכל דו"ח של מבקר המדינה ושל נציב תלונות הציבור ברשות המקומית, ועוקבת אחר תיקון הליקויים שהעלתה הביקורת. </w:t>
      </w:r>
    </w:p>
    <w:p w:rsidR="001A1F52" w:rsidRDefault="001A1F52" w:rsidP="00E2221D">
      <w:pPr>
        <w:pStyle w:val="a7"/>
        <w:spacing w:before="120" w:after="120" w:line="360" w:lineRule="auto"/>
        <w:jc w:val="both"/>
        <w:rPr>
          <w:rFonts w:ascii="David" w:hAnsi="David" w:cs="David"/>
          <w:b/>
          <w:bCs/>
          <w:sz w:val="24"/>
          <w:szCs w:val="24"/>
          <w:rtl/>
        </w:rPr>
      </w:pPr>
      <w:r w:rsidRPr="001A1F52">
        <w:rPr>
          <w:rFonts w:ascii="David" w:hAnsi="David" w:cs="David" w:hint="cs"/>
          <w:b/>
          <w:bCs/>
          <w:sz w:val="24"/>
          <w:szCs w:val="24"/>
          <w:rtl/>
        </w:rPr>
        <w:t>אלה הם גורמי הפיקוח על הרשות המקומית שיש להם אינטר</w:t>
      </w:r>
      <w:r>
        <w:rPr>
          <w:rFonts w:ascii="David" w:hAnsi="David" w:cs="David" w:hint="cs"/>
          <w:b/>
          <w:bCs/>
          <w:sz w:val="24"/>
          <w:szCs w:val="24"/>
          <w:rtl/>
        </w:rPr>
        <w:t>א</w:t>
      </w:r>
      <w:r w:rsidRPr="001A1F52">
        <w:rPr>
          <w:rFonts w:ascii="David" w:hAnsi="David" w:cs="David" w:hint="cs"/>
          <w:b/>
          <w:bCs/>
          <w:sz w:val="24"/>
          <w:szCs w:val="24"/>
          <w:rtl/>
        </w:rPr>
        <w:t>קציה או קשר לרו"ח המבקר ניתן לראות שלשלושת גורמי הפיקוח יש תהליכים דומים/ זהים.</w:t>
      </w:r>
    </w:p>
    <w:p w:rsidR="001A1F52" w:rsidRDefault="001A1F52"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כאן המקום להרחיב אודות תפקידיו של רו"ח המבקר מקודם דיברנו רק בהקשר של ביקורת דוכ"ס אולם ברשות מקומית יש לו לרו"ח המבקר תפקידים נרחבים נוספים. </w:t>
      </w:r>
    </w:p>
    <w:p w:rsidR="001A1F52" w:rsidRDefault="001A1F52" w:rsidP="00E2221D">
      <w:pPr>
        <w:pStyle w:val="a7"/>
        <w:spacing w:before="120" w:after="120" w:line="360" w:lineRule="auto"/>
        <w:jc w:val="both"/>
        <w:rPr>
          <w:rFonts w:ascii="David" w:hAnsi="David" w:cs="David"/>
          <w:sz w:val="24"/>
          <w:szCs w:val="24"/>
          <w:u w:val="single"/>
          <w:rtl/>
        </w:rPr>
      </w:pPr>
      <w:r w:rsidRPr="001A1F52">
        <w:rPr>
          <w:rFonts w:ascii="David" w:hAnsi="David" w:cs="David" w:hint="cs"/>
          <w:sz w:val="24"/>
          <w:szCs w:val="24"/>
          <w:u w:val="single"/>
          <w:rtl/>
        </w:rPr>
        <w:t>להלן ריכוז עיקרי תפקידיו של רו"ח המבקר</w:t>
      </w:r>
      <w:r>
        <w:rPr>
          <w:rFonts w:ascii="David" w:hAnsi="David" w:cs="David" w:hint="cs"/>
          <w:sz w:val="24"/>
          <w:szCs w:val="24"/>
          <w:u w:val="single"/>
          <w:rtl/>
        </w:rPr>
        <w:t>:</w:t>
      </w:r>
    </w:p>
    <w:p w:rsidR="00766ADC" w:rsidRPr="00766ADC" w:rsidRDefault="00766ADC" w:rsidP="00210152">
      <w:pPr>
        <w:pStyle w:val="a7"/>
        <w:numPr>
          <w:ilvl w:val="0"/>
          <w:numId w:val="7"/>
        </w:numPr>
        <w:spacing w:before="120" w:after="120" w:line="360" w:lineRule="auto"/>
        <w:jc w:val="both"/>
        <w:rPr>
          <w:rFonts w:ascii="David" w:hAnsi="David" w:cs="David" w:hint="cs"/>
          <w:sz w:val="24"/>
          <w:szCs w:val="24"/>
          <w:u w:val="single"/>
        </w:rPr>
      </w:pPr>
      <w:r>
        <w:rPr>
          <w:rFonts w:ascii="David" w:hAnsi="David" w:cs="David" w:hint="cs"/>
          <w:sz w:val="24"/>
          <w:szCs w:val="24"/>
          <w:rtl/>
        </w:rPr>
        <w:t>לבדוק ולבקר את הדוכ"ס בהתאם לתקני הביקורת ונהלי הביקורת המקובלים ובהתאם להוראות הממונה</w:t>
      </w:r>
    </w:p>
    <w:p w:rsidR="00766ADC" w:rsidRPr="00766ADC" w:rsidRDefault="00766ADC" w:rsidP="00210152">
      <w:pPr>
        <w:pStyle w:val="a7"/>
        <w:numPr>
          <w:ilvl w:val="0"/>
          <w:numId w:val="7"/>
        </w:numPr>
        <w:spacing w:before="120" w:after="120" w:line="360" w:lineRule="auto"/>
        <w:jc w:val="both"/>
        <w:rPr>
          <w:rFonts w:ascii="David" w:hAnsi="David" w:cs="David" w:hint="cs"/>
          <w:sz w:val="24"/>
          <w:szCs w:val="24"/>
          <w:u w:val="single"/>
        </w:rPr>
      </w:pPr>
      <w:r>
        <w:rPr>
          <w:rFonts w:ascii="David" w:hAnsi="David" w:cs="David" w:hint="cs"/>
          <w:sz w:val="24"/>
          <w:szCs w:val="24"/>
          <w:rtl/>
        </w:rPr>
        <w:t>לפרט את הממצאים ולציין את המסקנות בהיבטים : חשבונאיים, כלכליים, מיסויים, חוקיים ומנהליים, ולהמליץ על שיפורים המתחייבים כתוצאה מעבודת הביקורת.</w:t>
      </w:r>
    </w:p>
    <w:p w:rsidR="00766ADC" w:rsidRDefault="00766ADC" w:rsidP="00210152">
      <w:pPr>
        <w:pStyle w:val="a7"/>
        <w:numPr>
          <w:ilvl w:val="0"/>
          <w:numId w:val="7"/>
        </w:numPr>
        <w:spacing w:before="120" w:after="120" w:line="360" w:lineRule="auto"/>
        <w:jc w:val="both"/>
        <w:rPr>
          <w:rFonts w:ascii="David" w:hAnsi="David" w:cs="David"/>
          <w:sz w:val="24"/>
          <w:szCs w:val="24"/>
          <w:u w:val="single"/>
        </w:rPr>
      </w:pPr>
      <w:r>
        <w:rPr>
          <w:rFonts w:ascii="David" w:hAnsi="David" w:cs="David" w:hint="cs"/>
          <w:sz w:val="24"/>
          <w:szCs w:val="24"/>
          <w:rtl/>
        </w:rPr>
        <w:t xml:space="preserve">לתת דו"ח רו"ח מבקר (או דו"ח סקירה) במתכונת שנקבעה לנוסח האחיד </w:t>
      </w:r>
      <w:r w:rsidRPr="00766ADC">
        <w:rPr>
          <w:rFonts w:ascii="David" w:hAnsi="David" w:cs="David" w:hint="cs"/>
          <w:b/>
          <w:bCs/>
          <w:sz w:val="24"/>
          <w:szCs w:val="24"/>
          <w:rtl/>
        </w:rPr>
        <w:t>(</w:t>
      </w:r>
      <w:r>
        <w:rPr>
          <w:rFonts w:ascii="David" w:hAnsi="David" w:cs="David" w:hint="cs"/>
          <w:b/>
          <w:bCs/>
          <w:sz w:val="24"/>
          <w:szCs w:val="24"/>
          <w:rtl/>
        </w:rPr>
        <w:t>ראה</w:t>
      </w:r>
      <w:r w:rsidRPr="00766ADC">
        <w:rPr>
          <w:rFonts w:ascii="David" w:hAnsi="David" w:cs="David" w:hint="cs"/>
          <w:b/>
          <w:bCs/>
          <w:sz w:val="24"/>
          <w:szCs w:val="24"/>
          <w:rtl/>
        </w:rPr>
        <w:t xml:space="preserve"> סעיף 6 בהמשך)</w:t>
      </w:r>
    </w:p>
    <w:p w:rsidR="00766ADC" w:rsidRPr="00766ADC" w:rsidRDefault="00766ADC" w:rsidP="00210152">
      <w:pPr>
        <w:pStyle w:val="a7"/>
        <w:numPr>
          <w:ilvl w:val="0"/>
          <w:numId w:val="7"/>
        </w:numPr>
        <w:spacing w:before="120" w:after="120" w:line="360" w:lineRule="auto"/>
        <w:jc w:val="both"/>
        <w:rPr>
          <w:rFonts w:ascii="David" w:hAnsi="David" w:cs="David" w:hint="cs"/>
          <w:sz w:val="24"/>
          <w:szCs w:val="24"/>
          <w:u w:val="single"/>
        </w:rPr>
      </w:pPr>
      <w:r>
        <w:rPr>
          <w:rFonts w:ascii="David" w:hAnsi="David" w:cs="David" w:hint="cs"/>
          <w:sz w:val="24"/>
          <w:szCs w:val="24"/>
          <w:rtl/>
        </w:rPr>
        <w:t>לקיים מעקב אחר ליקויים שצוינו בדו"חות הקודמים שלו (של רו"ח המבקר) ושל מבקר המדינה, מבקר הרשות וועדת הביקורת.</w:t>
      </w:r>
    </w:p>
    <w:p w:rsidR="00766ADC" w:rsidRPr="008D0527" w:rsidRDefault="00766ADC" w:rsidP="00210152">
      <w:pPr>
        <w:pStyle w:val="a7"/>
        <w:numPr>
          <w:ilvl w:val="0"/>
          <w:numId w:val="7"/>
        </w:numPr>
        <w:spacing w:before="120" w:after="120" w:line="360" w:lineRule="auto"/>
        <w:jc w:val="both"/>
        <w:rPr>
          <w:rFonts w:ascii="David" w:hAnsi="David" w:cs="David" w:hint="cs"/>
          <w:sz w:val="24"/>
          <w:szCs w:val="24"/>
          <w:u w:val="single"/>
        </w:rPr>
      </w:pPr>
      <w:r>
        <w:rPr>
          <w:rFonts w:ascii="David" w:hAnsi="David" w:cs="David" w:hint="cs"/>
          <w:sz w:val="24"/>
          <w:szCs w:val="24"/>
          <w:rtl/>
        </w:rPr>
        <w:t xml:space="preserve">לצרף לדו"ח הכספי שאלון ממולא וחתום על ידו שמועבר לממונה </w:t>
      </w:r>
      <w:r w:rsidR="008D0527">
        <w:rPr>
          <w:rFonts w:ascii="David" w:hAnsi="David" w:cs="David" w:hint="cs"/>
          <w:sz w:val="24"/>
          <w:szCs w:val="24"/>
          <w:rtl/>
        </w:rPr>
        <w:t>על דרכי עבודתו והביקורת שבוצעה</w:t>
      </w:r>
    </w:p>
    <w:p w:rsidR="008D0527" w:rsidRDefault="008D0527" w:rsidP="00210152">
      <w:pPr>
        <w:pStyle w:val="a7"/>
        <w:numPr>
          <w:ilvl w:val="0"/>
          <w:numId w:val="7"/>
        </w:numPr>
        <w:spacing w:before="120" w:after="120" w:line="360" w:lineRule="auto"/>
        <w:jc w:val="both"/>
        <w:rPr>
          <w:rFonts w:ascii="David" w:hAnsi="David" w:cs="David"/>
          <w:sz w:val="24"/>
          <w:szCs w:val="24"/>
        </w:rPr>
      </w:pPr>
      <w:r w:rsidRPr="008D0527">
        <w:rPr>
          <w:rFonts w:ascii="David" w:hAnsi="David" w:cs="David" w:hint="cs"/>
          <w:sz w:val="24"/>
          <w:szCs w:val="24"/>
          <w:rtl/>
        </w:rPr>
        <w:t xml:space="preserve">להוציא דו"ח מפורט </w:t>
      </w:r>
      <w:r>
        <w:rPr>
          <w:rFonts w:ascii="David" w:hAnsi="David" w:cs="David"/>
          <w:sz w:val="24"/>
          <w:szCs w:val="24"/>
        </w:rPr>
        <w:t>(</w:t>
      </w:r>
      <w:r w:rsidRPr="008D0527">
        <w:rPr>
          <w:rFonts w:ascii="David" w:hAnsi="David" w:cs="David"/>
          <w:sz w:val="24"/>
          <w:szCs w:val="24"/>
        </w:rPr>
        <w:t>long for report</w:t>
      </w:r>
      <w:r>
        <w:rPr>
          <w:rFonts w:ascii="David" w:hAnsi="David" w:cs="David"/>
          <w:sz w:val="24"/>
          <w:szCs w:val="24"/>
        </w:rPr>
        <w:t>)</w:t>
      </w:r>
      <w:r w:rsidRPr="008D0527">
        <w:rPr>
          <w:rFonts w:ascii="David" w:hAnsi="David" w:cs="David" w:hint="cs"/>
          <w:sz w:val="24"/>
          <w:szCs w:val="24"/>
          <w:rtl/>
        </w:rPr>
        <w:t xml:space="preserve"> שהוא מאוד מפותח ברשויות מקומיות (</w:t>
      </w:r>
      <w:r w:rsidRPr="008D0527">
        <w:rPr>
          <w:rFonts w:ascii="David" w:hAnsi="David" w:cs="David" w:hint="cs"/>
          <w:b/>
          <w:bCs/>
          <w:sz w:val="24"/>
          <w:szCs w:val="24"/>
          <w:rtl/>
        </w:rPr>
        <w:t>נרחיב בסעיף 8 בביקורת המדינה</w:t>
      </w:r>
      <w:r w:rsidRPr="008D0527">
        <w:rPr>
          <w:rFonts w:ascii="David" w:hAnsi="David" w:cs="David" w:hint="cs"/>
          <w:sz w:val="24"/>
          <w:szCs w:val="24"/>
          <w:rtl/>
        </w:rPr>
        <w:t>)</w:t>
      </w:r>
    </w:p>
    <w:p w:rsidR="008D0527" w:rsidRDefault="008D0527" w:rsidP="00E2221D">
      <w:pPr>
        <w:spacing w:before="120" w:after="120" w:line="360" w:lineRule="auto"/>
        <w:ind w:left="720"/>
        <w:jc w:val="both"/>
        <w:rPr>
          <w:rFonts w:ascii="David" w:hAnsi="David" w:cs="David" w:hint="cs"/>
          <w:b/>
          <w:bCs/>
          <w:sz w:val="24"/>
          <w:szCs w:val="24"/>
          <w:rtl/>
        </w:rPr>
      </w:pPr>
      <w:r>
        <w:rPr>
          <w:rFonts w:ascii="David" w:hAnsi="David" w:cs="David" w:hint="cs"/>
          <w:b/>
          <w:bCs/>
          <w:sz w:val="24"/>
          <w:szCs w:val="24"/>
          <w:rtl/>
        </w:rPr>
        <w:t>עד כאן כל המנגנון של הבקרה בביקורת.</w:t>
      </w:r>
    </w:p>
    <w:p w:rsidR="008D0527" w:rsidRDefault="008D0527" w:rsidP="00E2221D">
      <w:pPr>
        <w:spacing w:before="120" w:after="120" w:line="360" w:lineRule="auto"/>
        <w:ind w:left="720"/>
        <w:jc w:val="both"/>
        <w:rPr>
          <w:rFonts w:ascii="David" w:hAnsi="David" w:cs="David"/>
          <w:b/>
          <w:bCs/>
          <w:sz w:val="24"/>
          <w:szCs w:val="24"/>
          <w:rtl/>
        </w:rPr>
      </w:pPr>
    </w:p>
    <w:p w:rsidR="008D0527" w:rsidRDefault="008D0527" w:rsidP="00E2221D">
      <w:pPr>
        <w:spacing w:before="120" w:after="120" w:line="360" w:lineRule="auto"/>
        <w:ind w:left="720"/>
        <w:jc w:val="both"/>
        <w:rPr>
          <w:rFonts w:ascii="David" w:hAnsi="David" w:cs="David"/>
          <w:b/>
          <w:bCs/>
          <w:sz w:val="24"/>
          <w:szCs w:val="24"/>
          <w:rtl/>
        </w:rPr>
      </w:pPr>
      <w:r>
        <w:rPr>
          <w:rFonts w:ascii="David" w:hAnsi="David" w:cs="David" w:hint="cs"/>
          <w:b/>
          <w:bCs/>
          <w:sz w:val="24"/>
          <w:szCs w:val="24"/>
          <w:rtl/>
        </w:rPr>
        <w:lastRenderedPageBreak/>
        <w:t>ישנו מנגנון של קביעת תקציב ברשויות המקומיות ולהלן יסודות התקציב ברשויות מקומיות:</w:t>
      </w:r>
    </w:p>
    <w:p w:rsidR="008D0527" w:rsidRDefault="008D0527" w:rsidP="00210152">
      <w:pPr>
        <w:pStyle w:val="a7"/>
        <w:numPr>
          <w:ilvl w:val="0"/>
          <w:numId w:val="8"/>
        </w:numPr>
        <w:spacing w:before="120" w:after="120" w:line="360" w:lineRule="auto"/>
        <w:jc w:val="both"/>
        <w:rPr>
          <w:rFonts w:ascii="David" w:hAnsi="David" w:cs="David"/>
          <w:b/>
          <w:bCs/>
          <w:sz w:val="24"/>
          <w:szCs w:val="24"/>
        </w:rPr>
      </w:pPr>
      <w:r>
        <w:rPr>
          <w:rFonts w:ascii="David" w:hAnsi="David" w:cs="David" w:hint="cs"/>
          <w:sz w:val="24"/>
          <w:szCs w:val="24"/>
          <w:u w:val="single"/>
          <w:rtl/>
        </w:rPr>
        <w:t>רקע-</w:t>
      </w:r>
      <w:r>
        <w:rPr>
          <w:rFonts w:ascii="David" w:hAnsi="David" w:cs="David" w:hint="cs"/>
          <w:sz w:val="24"/>
          <w:szCs w:val="24"/>
          <w:rtl/>
        </w:rPr>
        <w:t xml:space="preserve"> ברשות מקומית מחויב להיות תקציב שנתי מכוח :</w:t>
      </w:r>
    </w:p>
    <w:p w:rsidR="008D0527" w:rsidRPr="008D0527" w:rsidRDefault="008D0527" w:rsidP="00210152">
      <w:pPr>
        <w:pStyle w:val="a7"/>
        <w:numPr>
          <w:ilvl w:val="0"/>
          <w:numId w:val="9"/>
        </w:numPr>
        <w:spacing w:before="120" w:after="120" w:line="360" w:lineRule="auto"/>
        <w:jc w:val="both"/>
        <w:rPr>
          <w:rFonts w:ascii="David" w:hAnsi="David" w:cs="David" w:hint="cs"/>
          <w:b/>
          <w:bCs/>
          <w:sz w:val="24"/>
          <w:szCs w:val="24"/>
        </w:rPr>
      </w:pPr>
      <w:r>
        <w:rPr>
          <w:rFonts w:ascii="David" w:hAnsi="David" w:cs="David" w:hint="cs"/>
          <w:sz w:val="24"/>
          <w:szCs w:val="24"/>
          <w:rtl/>
        </w:rPr>
        <w:t>חוק יסודות התקציב</w:t>
      </w:r>
    </w:p>
    <w:p w:rsidR="008D0527" w:rsidRPr="008D0527" w:rsidRDefault="008D0527" w:rsidP="00210152">
      <w:pPr>
        <w:pStyle w:val="a7"/>
        <w:numPr>
          <w:ilvl w:val="0"/>
          <w:numId w:val="9"/>
        </w:numPr>
        <w:spacing w:before="120" w:after="120" w:line="360" w:lineRule="auto"/>
        <w:jc w:val="both"/>
        <w:rPr>
          <w:rFonts w:ascii="David" w:hAnsi="David" w:cs="David" w:hint="cs"/>
          <w:b/>
          <w:bCs/>
          <w:sz w:val="24"/>
          <w:szCs w:val="24"/>
        </w:rPr>
      </w:pPr>
      <w:r>
        <w:rPr>
          <w:rFonts w:ascii="David" w:hAnsi="David" w:cs="David" w:hint="cs"/>
          <w:sz w:val="24"/>
          <w:szCs w:val="24"/>
          <w:rtl/>
        </w:rPr>
        <w:t>ותקנות הרשויות המקומיות (הכנת תקציב) תשל"א- 1971</w:t>
      </w:r>
    </w:p>
    <w:p w:rsidR="008D0527" w:rsidRDefault="008D0527" w:rsidP="00E2221D">
      <w:pPr>
        <w:spacing w:before="120" w:after="120" w:line="360" w:lineRule="auto"/>
        <w:ind w:left="1080"/>
        <w:jc w:val="both"/>
        <w:rPr>
          <w:rFonts w:ascii="David" w:hAnsi="David" w:cs="David"/>
          <w:sz w:val="24"/>
          <w:szCs w:val="24"/>
          <w:rtl/>
        </w:rPr>
      </w:pPr>
      <w:r>
        <w:rPr>
          <w:rFonts w:ascii="David" w:hAnsi="David" w:cs="David" w:hint="cs"/>
          <w:sz w:val="24"/>
          <w:szCs w:val="24"/>
          <w:rtl/>
        </w:rPr>
        <w:t xml:space="preserve">על בסיס שני הפרסומים הללו מכינה מועצת הרשות המקומית את התקציב שמועבר לאישורו של שר הפנים, כאשר שר הפנים באמצעות השלוח שלו </w:t>
      </w:r>
      <w:r>
        <w:rPr>
          <w:rFonts w:ascii="David" w:hAnsi="David" w:cs="David"/>
          <w:sz w:val="24"/>
          <w:szCs w:val="24"/>
          <w:rtl/>
        </w:rPr>
        <w:t>–</w:t>
      </w:r>
      <w:r>
        <w:rPr>
          <w:rFonts w:ascii="David" w:hAnsi="David" w:cs="David" w:hint="cs"/>
          <w:sz w:val="24"/>
          <w:szCs w:val="24"/>
          <w:rtl/>
        </w:rPr>
        <w:t xml:space="preserve"> מנכ"ל משרד הפנים, אמורים לאשר את אותו תקציב של רשויות מקומיות התקציב הוא תקציב שנתי. </w:t>
      </w:r>
    </w:p>
    <w:p w:rsidR="008D0527" w:rsidRDefault="008D0527" w:rsidP="00E2221D">
      <w:pPr>
        <w:spacing w:before="120" w:after="120" w:line="360" w:lineRule="auto"/>
        <w:ind w:left="1080"/>
        <w:jc w:val="both"/>
        <w:rPr>
          <w:rFonts w:ascii="David" w:hAnsi="David" w:cs="David" w:hint="cs"/>
          <w:sz w:val="24"/>
          <w:szCs w:val="24"/>
          <w:rtl/>
        </w:rPr>
      </w:pPr>
      <w:r>
        <w:rPr>
          <w:rFonts w:ascii="David" w:hAnsi="David" w:cs="David" w:hint="cs"/>
          <w:sz w:val="24"/>
          <w:szCs w:val="24"/>
          <w:rtl/>
        </w:rPr>
        <w:t>לאחר שנקבע התקציב נדרש לפעול על פיו.</w:t>
      </w:r>
    </w:p>
    <w:p w:rsidR="008D0527" w:rsidRDefault="008D0527" w:rsidP="00210152">
      <w:pPr>
        <w:pStyle w:val="a7"/>
        <w:numPr>
          <w:ilvl w:val="0"/>
          <w:numId w:val="8"/>
        </w:numPr>
        <w:spacing w:before="120" w:after="120" w:line="360" w:lineRule="auto"/>
        <w:jc w:val="both"/>
        <w:rPr>
          <w:rFonts w:ascii="David" w:hAnsi="David" w:cs="David"/>
          <w:sz w:val="24"/>
          <w:szCs w:val="24"/>
        </w:rPr>
      </w:pPr>
      <w:r>
        <w:rPr>
          <w:rFonts w:ascii="David" w:hAnsi="David" w:cs="David" w:hint="cs"/>
          <w:sz w:val="24"/>
          <w:szCs w:val="24"/>
          <w:u w:val="single"/>
          <w:rtl/>
        </w:rPr>
        <w:t>יעדי התקציב-</w:t>
      </w:r>
      <w:r>
        <w:rPr>
          <w:rFonts w:ascii="David" w:hAnsi="David" w:cs="David" w:hint="cs"/>
          <w:sz w:val="24"/>
          <w:szCs w:val="24"/>
          <w:rtl/>
        </w:rPr>
        <w:t xml:space="preserve"> ישנם מספר יעדים מקובלים:</w:t>
      </w:r>
    </w:p>
    <w:p w:rsidR="008D0527" w:rsidRDefault="008D0527" w:rsidP="00210152">
      <w:pPr>
        <w:pStyle w:val="a7"/>
        <w:numPr>
          <w:ilvl w:val="0"/>
          <w:numId w:val="10"/>
        </w:numPr>
        <w:spacing w:before="120" w:after="120" w:line="360" w:lineRule="auto"/>
        <w:jc w:val="both"/>
        <w:rPr>
          <w:rFonts w:ascii="David" w:hAnsi="David" w:cs="David" w:hint="cs"/>
          <w:sz w:val="24"/>
          <w:szCs w:val="24"/>
        </w:rPr>
      </w:pPr>
      <w:r>
        <w:rPr>
          <w:rFonts w:ascii="David" w:hAnsi="David" w:cs="David" w:hint="cs"/>
          <w:sz w:val="24"/>
          <w:szCs w:val="24"/>
          <w:rtl/>
        </w:rPr>
        <w:t>קביעת היקף פעילות הרשות במונחים כספיים תוך הבטחת המשאבים הדרושים למילוי המשימות.</w:t>
      </w:r>
    </w:p>
    <w:p w:rsidR="008D0527" w:rsidRDefault="008D0527" w:rsidP="00210152">
      <w:pPr>
        <w:pStyle w:val="a7"/>
        <w:numPr>
          <w:ilvl w:val="0"/>
          <w:numId w:val="10"/>
        </w:numPr>
        <w:spacing w:before="120" w:after="120" w:line="360" w:lineRule="auto"/>
        <w:jc w:val="both"/>
        <w:rPr>
          <w:rFonts w:ascii="David" w:hAnsi="David" w:cs="David" w:hint="cs"/>
          <w:sz w:val="24"/>
          <w:szCs w:val="24"/>
        </w:rPr>
      </w:pPr>
      <w:r>
        <w:rPr>
          <w:rFonts w:ascii="David" w:hAnsi="David" w:cs="David" w:hint="cs"/>
          <w:sz w:val="24"/>
          <w:szCs w:val="24"/>
          <w:rtl/>
        </w:rPr>
        <w:t xml:space="preserve">להוות בסיס חוקי לכל הוצאות הרשות. </w:t>
      </w:r>
    </w:p>
    <w:p w:rsidR="008D0527" w:rsidRDefault="008D0527" w:rsidP="00210152">
      <w:pPr>
        <w:pStyle w:val="a7"/>
        <w:numPr>
          <w:ilvl w:val="0"/>
          <w:numId w:val="10"/>
        </w:numPr>
        <w:spacing w:before="120" w:after="120" w:line="360" w:lineRule="auto"/>
        <w:jc w:val="both"/>
        <w:rPr>
          <w:rFonts w:ascii="David" w:hAnsi="David" w:cs="David"/>
          <w:sz w:val="24"/>
          <w:szCs w:val="24"/>
        </w:rPr>
      </w:pPr>
      <w:r>
        <w:rPr>
          <w:rFonts w:ascii="David" w:hAnsi="David" w:cs="David" w:hint="cs"/>
          <w:sz w:val="24"/>
          <w:szCs w:val="24"/>
          <w:rtl/>
        </w:rPr>
        <w:t>מסגרת ניהולית מבחינת ביצוע מול תכנון.</w:t>
      </w:r>
    </w:p>
    <w:p w:rsidR="008D0527" w:rsidRDefault="008D0527" w:rsidP="00210152">
      <w:pPr>
        <w:pStyle w:val="a7"/>
        <w:numPr>
          <w:ilvl w:val="0"/>
          <w:numId w:val="10"/>
        </w:numPr>
        <w:spacing w:before="120" w:after="120" w:line="360" w:lineRule="auto"/>
        <w:jc w:val="both"/>
        <w:rPr>
          <w:rFonts w:ascii="David" w:hAnsi="David" w:cs="David"/>
          <w:sz w:val="24"/>
          <w:szCs w:val="24"/>
        </w:rPr>
      </w:pPr>
      <w:r>
        <w:rPr>
          <w:rFonts w:ascii="David" w:hAnsi="David" w:cs="David" w:hint="cs"/>
          <w:sz w:val="24"/>
          <w:szCs w:val="24"/>
          <w:rtl/>
        </w:rPr>
        <w:t>יצירת מוקדי עלות, שמסייעים לרשות לבחון את היעילות והאפקטיביות של פעילותה.</w:t>
      </w:r>
    </w:p>
    <w:p w:rsidR="008D0527" w:rsidRDefault="008D0527" w:rsidP="00210152">
      <w:pPr>
        <w:pStyle w:val="a7"/>
        <w:numPr>
          <w:ilvl w:val="0"/>
          <w:numId w:val="8"/>
        </w:numPr>
        <w:spacing w:before="120" w:after="120" w:line="360" w:lineRule="auto"/>
        <w:jc w:val="both"/>
        <w:rPr>
          <w:rFonts w:ascii="David" w:hAnsi="David" w:cs="David"/>
          <w:sz w:val="24"/>
          <w:szCs w:val="24"/>
        </w:rPr>
      </w:pPr>
      <w:r>
        <w:rPr>
          <w:rFonts w:ascii="David" w:hAnsi="David" w:cs="David" w:hint="cs"/>
          <w:sz w:val="24"/>
          <w:szCs w:val="24"/>
          <w:u w:val="single"/>
          <w:rtl/>
        </w:rPr>
        <w:t>סוגי התקציב-</w:t>
      </w:r>
      <w:r>
        <w:rPr>
          <w:rFonts w:ascii="David" w:hAnsi="David" w:cs="David" w:hint="cs"/>
          <w:sz w:val="24"/>
          <w:szCs w:val="24"/>
          <w:rtl/>
        </w:rPr>
        <w:t>ישנם שלושה סוגי תקציב :</w:t>
      </w:r>
    </w:p>
    <w:p w:rsidR="008D0527" w:rsidRDefault="008D0527" w:rsidP="00210152">
      <w:pPr>
        <w:pStyle w:val="a7"/>
        <w:numPr>
          <w:ilvl w:val="0"/>
          <w:numId w:val="11"/>
        </w:numPr>
        <w:spacing w:before="120" w:after="120" w:line="360" w:lineRule="auto"/>
        <w:jc w:val="both"/>
        <w:rPr>
          <w:rFonts w:ascii="David" w:hAnsi="David" w:cs="David" w:hint="cs"/>
          <w:sz w:val="24"/>
          <w:szCs w:val="24"/>
        </w:rPr>
      </w:pPr>
      <w:r>
        <w:rPr>
          <w:rFonts w:ascii="David" w:hAnsi="David" w:cs="David" w:hint="cs"/>
          <w:b/>
          <w:bCs/>
          <w:sz w:val="24"/>
          <w:szCs w:val="24"/>
          <w:u w:val="single"/>
          <w:rtl/>
        </w:rPr>
        <w:t xml:space="preserve">ת"ר </w:t>
      </w:r>
      <w:r>
        <w:rPr>
          <w:rFonts w:ascii="David" w:hAnsi="David" w:cs="David"/>
          <w:b/>
          <w:bCs/>
          <w:sz w:val="24"/>
          <w:szCs w:val="24"/>
          <w:u w:val="single"/>
          <w:rtl/>
        </w:rPr>
        <w:t>–</w:t>
      </w:r>
      <w:r>
        <w:rPr>
          <w:rFonts w:ascii="David" w:hAnsi="David" w:cs="David" w:hint="cs"/>
          <w:b/>
          <w:bCs/>
          <w:sz w:val="24"/>
          <w:szCs w:val="24"/>
          <w:u w:val="single"/>
          <w:rtl/>
        </w:rPr>
        <w:t xml:space="preserve"> תקציב רגיל-</w:t>
      </w:r>
      <w:r>
        <w:rPr>
          <w:rFonts w:ascii="David" w:hAnsi="David" w:cs="David" w:hint="cs"/>
          <w:sz w:val="24"/>
          <w:szCs w:val="24"/>
          <w:rtl/>
        </w:rPr>
        <w:t xml:space="preserve"> תקציב זה מוגדר בפקודת העיריות והוא קובע את היקף הפעילות בכל ענף וענף בתקציב הרשות ומהווה בעצם את המסגרת החוקית לכל ההוצאות השוטפות של הרשות. (כמו התקציב הרגיל בכל חברה).</w:t>
      </w:r>
    </w:p>
    <w:p w:rsidR="00C52A43" w:rsidRDefault="008D0527" w:rsidP="00210152">
      <w:pPr>
        <w:pStyle w:val="a7"/>
        <w:numPr>
          <w:ilvl w:val="0"/>
          <w:numId w:val="11"/>
        </w:numPr>
        <w:spacing w:before="120" w:after="120" w:line="360" w:lineRule="auto"/>
        <w:jc w:val="both"/>
        <w:rPr>
          <w:rFonts w:ascii="David" w:hAnsi="David" w:cs="David"/>
          <w:sz w:val="24"/>
          <w:szCs w:val="24"/>
        </w:rPr>
      </w:pPr>
      <w:r>
        <w:rPr>
          <w:rFonts w:ascii="David" w:hAnsi="David" w:cs="David" w:hint="cs"/>
          <w:b/>
          <w:bCs/>
          <w:sz w:val="24"/>
          <w:szCs w:val="24"/>
          <w:u w:val="single"/>
          <w:rtl/>
        </w:rPr>
        <w:t>תב"ר-תקציב בלתי רגיל-</w:t>
      </w:r>
      <w:r>
        <w:rPr>
          <w:rFonts w:ascii="David" w:hAnsi="David" w:cs="David" w:hint="cs"/>
          <w:sz w:val="24"/>
          <w:szCs w:val="24"/>
          <w:rtl/>
        </w:rPr>
        <w:t xml:space="preserve"> כאשר תקציב זה מוגדר בהנחיות להכנת תקציב ובתקנות של הרשויות המקומיות להכנת תקציב. התב"ר מהווה תקציב שכולל אומדן </w:t>
      </w:r>
      <w:r w:rsidR="00C52A43">
        <w:rPr>
          <w:rFonts w:ascii="David" w:hAnsi="David" w:cs="David" w:hint="cs"/>
          <w:sz w:val="24"/>
          <w:szCs w:val="24"/>
          <w:rtl/>
        </w:rPr>
        <w:t>תקבולים ותשלומים לפעולות חד פעמיות אזר ימומנו ממקורות ספציפיים.</w:t>
      </w:r>
    </w:p>
    <w:p w:rsidR="00647124" w:rsidRDefault="00C52A43" w:rsidP="00E2221D">
      <w:pPr>
        <w:pStyle w:val="a7"/>
        <w:spacing w:before="120" w:after="120" w:line="360" w:lineRule="auto"/>
        <w:ind w:left="1440"/>
        <w:jc w:val="both"/>
        <w:rPr>
          <w:rFonts w:ascii="David" w:hAnsi="David" w:cs="David"/>
          <w:sz w:val="24"/>
          <w:szCs w:val="24"/>
          <w:rtl/>
        </w:rPr>
      </w:pPr>
      <w:r>
        <w:rPr>
          <w:rFonts w:ascii="David" w:hAnsi="David" w:cs="David" w:hint="cs"/>
          <w:b/>
          <w:bCs/>
          <w:sz w:val="24"/>
          <w:szCs w:val="24"/>
          <w:rtl/>
        </w:rPr>
        <w:t>שאלת מועצה:</w:t>
      </w:r>
      <w:r>
        <w:rPr>
          <w:rFonts w:ascii="David" w:hAnsi="David" w:cs="David" w:hint="cs"/>
          <w:sz w:val="24"/>
          <w:szCs w:val="24"/>
          <w:rtl/>
        </w:rPr>
        <w:t xml:space="preserve"> מה ההבדל בין ת"ר לתב"ר</w:t>
      </w:r>
    </w:p>
    <w:p w:rsidR="00647124" w:rsidRDefault="00647124" w:rsidP="00E2221D">
      <w:pPr>
        <w:pStyle w:val="a7"/>
        <w:spacing w:before="120" w:after="120" w:line="360" w:lineRule="auto"/>
        <w:ind w:left="1440"/>
        <w:jc w:val="both"/>
        <w:rPr>
          <w:rFonts w:ascii="David" w:hAnsi="David" w:cs="David"/>
          <w:sz w:val="24"/>
          <w:szCs w:val="24"/>
          <w:rtl/>
        </w:rPr>
      </w:pPr>
      <w:r>
        <w:rPr>
          <w:rFonts w:ascii="David" w:hAnsi="David" w:cs="David" w:hint="cs"/>
          <w:b/>
          <w:bCs/>
          <w:sz w:val="24"/>
          <w:szCs w:val="24"/>
          <w:rtl/>
        </w:rPr>
        <w:t>תשובה:</w:t>
      </w:r>
      <w:r>
        <w:rPr>
          <w:rFonts w:ascii="David" w:hAnsi="David" w:cs="David" w:hint="cs"/>
          <w:sz w:val="24"/>
          <w:szCs w:val="24"/>
          <w:rtl/>
        </w:rPr>
        <w:t xml:space="preserve"> ההבדל הוא:</w:t>
      </w:r>
    </w:p>
    <w:p w:rsidR="008D0527" w:rsidRPr="00647124" w:rsidRDefault="00647124" w:rsidP="00210152">
      <w:pPr>
        <w:pStyle w:val="a7"/>
        <w:numPr>
          <w:ilvl w:val="0"/>
          <w:numId w:val="12"/>
        </w:numPr>
        <w:spacing w:before="120" w:after="120" w:line="360" w:lineRule="auto"/>
        <w:jc w:val="both"/>
        <w:rPr>
          <w:rFonts w:ascii="David" w:hAnsi="David" w:cs="David"/>
          <w:sz w:val="24"/>
          <w:szCs w:val="24"/>
          <w:rtl/>
        </w:rPr>
      </w:pPr>
      <w:r w:rsidRPr="00647124">
        <w:rPr>
          <w:rFonts w:ascii="David" w:hAnsi="David" w:cs="David" w:hint="cs"/>
          <w:sz w:val="24"/>
          <w:szCs w:val="24"/>
          <w:rtl/>
        </w:rPr>
        <w:t xml:space="preserve">תב"ר </w:t>
      </w:r>
      <w:r w:rsidRPr="00647124">
        <w:rPr>
          <w:rFonts w:ascii="David" w:hAnsi="David" w:cs="David"/>
          <w:sz w:val="24"/>
          <w:szCs w:val="24"/>
          <w:rtl/>
        </w:rPr>
        <w:t>–</w:t>
      </w:r>
      <w:r w:rsidRPr="00647124">
        <w:rPr>
          <w:rFonts w:ascii="David" w:hAnsi="David" w:cs="David" w:hint="cs"/>
          <w:sz w:val="24"/>
          <w:szCs w:val="24"/>
          <w:rtl/>
        </w:rPr>
        <w:t xml:space="preserve"> זהו נושא או פעולה חד פעמית</w:t>
      </w:r>
      <w:r>
        <w:rPr>
          <w:rFonts w:ascii="David" w:hAnsi="David" w:cs="David" w:hint="cs"/>
          <w:sz w:val="24"/>
          <w:szCs w:val="24"/>
          <w:rtl/>
        </w:rPr>
        <w:t>.</w:t>
      </w:r>
      <w:r w:rsidRPr="00647124">
        <w:rPr>
          <w:rFonts w:ascii="David" w:hAnsi="David" w:cs="David" w:hint="cs"/>
          <w:sz w:val="24"/>
          <w:szCs w:val="24"/>
          <w:rtl/>
        </w:rPr>
        <w:t xml:space="preserve"> ת"ר - שוטף</w:t>
      </w:r>
      <w:r>
        <w:rPr>
          <w:rFonts w:ascii="David" w:hAnsi="David" w:cs="David" w:hint="cs"/>
          <w:sz w:val="24"/>
          <w:szCs w:val="24"/>
          <w:rtl/>
        </w:rPr>
        <w:t>.</w:t>
      </w:r>
    </w:p>
    <w:p w:rsidR="00647124" w:rsidRDefault="00647124" w:rsidP="00210152">
      <w:pPr>
        <w:pStyle w:val="a7"/>
        <w:numPr>
          <w:ilvl w:val="0"/>
          <w:numId w:val="12"/>
        </w:numPr>
        <w:spacing w:before="120" w:after="120" w:line="360" w:lineRule="auto"/>
        <w:jc w:val="both"/>
        <w:rPr>
          <w:rFonts w:ascii="David" w:hAnsi="David" w:cs="David"/>
          <w:sz w:val="24"/>
          <w:szCs w:val="24"/>
        </w:rPr>
      </w:pPr>
      <w:r>
        <w:rPr>
          <w:rFonts w:ascii="David" w:hAnsi="David" w:cs="David" w:hint="cs"/>
          <w:sz w:val="24"/>
          <w:szCs w:val="24"/>
          <w:rtl/>
        </w:rPr>
        <w:t xml:space="preserve">תב"ר </w:t>
      </w:r>
      <w:r>
        <w:rPr>
          <w:rFonts w:ascii="David" w:hAnsi="David" w:cs="David"/>
          <w:sz w:val="24"/>
          <w:szCs w:val="24"/>
          <w:rtl/>
        </w:rPr>
        <w:t>–</w:t>
      </w:r>
      <w:r>
        <w:rPr>
          <w:rFonts w:ascii="David" w:hAnsi="David" w:cs="David" w:hint="cs"/>
          <w:sz w:val="24"/>
          <w:szCs w:val="24"/>
          <w:rtl/>
        </w:rPr>
        <w:t xml:space="preserve"> צריך להיות ממקור מימון ספציפי (צבוע) ולא כללי כמו ת"ר.</w:t>
      </w:r>
    </w:p>
    <w:p w:rsidR="00647124" w:rsidRDefault="00647124" w:rsidP="00210152">
      <w:pPr>
        <w:pStyle w:val="a7"/>
        <w:numPr>
          <w:ilvl w:val="0"/>
          <w:numId w:val="11"/>
        </w:numPr>
        <w:spacing w:before="120" w:after="120" w:line="360" w:lineRule="auto"/>
        <w:jc w:val="both"/>
        <w:rPr>
          <w:rFonts w:ascii="David" w:hAnsi="David" w:cs="David" w:hint="cs"/>
          <w:sz w:val="24"/>
          <w:szCs w:val="24"/>
        </w:rPr>
      </w:pPr>
      <w:r>
        <w:rPr>
          <w:rFonts w:ascii="David" w:hAnsi="David" w:cs="David" w:hint="cs"/>
          <w:b/>
          <w:bCs/>
          <w:sz w:val="24"/>
          <w:szCs w:val="24"/>
          <w:u w:val="single"/>
          <w:rtl/>
        </w:rPr>
        <w:t xml:space="preserve">ת"ע </w:t>
      </w:r>
      <w:r>
        <w:rPr>
          <w:rFonts w:ascii="David" w:hAnsi="David" w:cs="David"/>
          <w:b/>
          <w:bCs/>
          <w:sz w:val="24"/>
          <w:szCs w:val="24"/>
          <w:u w:val="single"/>
          <w:rtl/>
        </w:rPr>
        <w:t>–</w:t>
      </w:r>
      <w:r>
        <w:rPr>
          <w:rFonts w:ascii="David" w:hAnsi="David" w:cs="David" w:hint="cs"/>
          <w:b/>
          <w:bCs/>
          <w:sz w:val="24"/>
          <w:szCs w:val="24"/>
          <w:u w:val="single"/>
          <w:rtl/>
        </w:rPr>
        <w:t xml:space="preserve"> תכניות עבודה-</w:t>
      </w:r>
      <w:r>
        <w:rPr>
          <w:rFonts w:ascii="David" w:hAnsi="David" w:cs="David" w:hint="cs"/>
          <w:sz w:val="24"/>
          <w:szCs w:val="24"/>
          <w:rtl/>
        </w:rPr>
        <w:t xml:space="preserve"> הת"ר והתב"ר מוגדרים למעשה בתוך הת"ע כי תכניות עבודה כוללות את כל הפעילויות השוטפות והחד פעמיות שהרשות המקומית מתכננת לעשות במהלך השנה הקרובה.</w:t>
      </w:r>
    </w:p>
    <w:p w:rsidR="00EB3A29" w:rsidRDefault="00647124" w:rsidP="00210152">
      <w:pPr>
        <w:pStyle w:val="a7"/>
        <w:numPr>
          <w:ilvl w:val="0"/>
          <w:numId w:val="11"/>
        </w:numPr>
        <w:spacing w:before="120" w:after="120" w:line="360" w:lineRule="auto"/>
        <w:jc w:val="both"/>
        <w:rPr>
          <w:rFonts w:ascii="David" w:hAnsi="David" w:cs="David"/>
          <w:sz w:val="24"/>
          <w:szCs w:val="24"/>
        </w:rPr>
      </w:pPr>
      <w:r>
        <w:rPr>
          <w:rFonts w:ascii="David" w:hAnsi="David" w:cs="David" w:hint="cs"/>
          <w:b/>
          <w:bCs/>
          <w:sz w:val="24"/>
          <w:szCs w:val="24"/>
          <w:u w:val="single"/>
          <w:rtl/>
        </w:rPr>
        <w:t>קרן לעבודות פיתוח-</w:t>
      </w:r>
      <w:r>
        <w:rPr>
          <w:rFonts w:ascii="David" w:hAnsi="David" w:cs="David" w:hint="cs"/>
          <w:sz w:val="24"/>
          <w:szCs w:val="24"/>
          <w:rtl/>
        </w:rPr>
        <w:t xml:space="preserve"> זוהי קרן שצוברת כספים שאותם הרשות גבתה עבור עבודות פיתוח בעתיד כמו למשל: עבודות תשתית כבישים, עבודות תשתית חשמל. הכספים לקרנות באים ממקורות כמו : היטלי השבחה, תרומות ייעודיות, מכירת מקרקעין, עודפי תב"רים. </w:t>
      </w:r>
    </w:p>
    <w:p w:rsidR="00647124" w:rsidRDefault="00647124" w:rsidP="00E2221D">
      <w:pPr>
        <w:pStyle w:val="a7"/>
        <w:spacing w:before="120" w:after="120" w:line="360" w:lineRule="auto"/>
        <w:ind w:left="1440"/>
        <w:jc w:val="both"/>
        <w:rPr>
          <w:rFonts w:ascii="David" w:hAnsi="David" w:cs="David"/>
          <w:sz w:val="24"/>
          <w:szCs w:val="24"/>
          <w:rtl/>
        </w:rPr>
      </w:pPr>
      <w:r>
        <w:rPr>
          <w:rFonts w:ascii="David" w:hAnsi="David" w:cs="David" w:hint="cs"/>
          <w:sz w:val="24"/>
          <w:szCs w:val="24"/>
          <w:rtl/>
        </w:rPr>
        <w:t xml:space="preserve">נדרש שהרשות תדווח כל שנה במסגרת הדיווח השנתי על התנועות בכספי הקרן </w:t>
      </w:r>
      <w:r w:rsidR="00EB3A29">
        <w:rPr>
          <w:rFonts w:ascii="David" w:hAnsi="David" w:cs="David" w:hint="cs"/>
          <w:sz w:val="24"/>
          <w:szCs w:val="24"/>
          <w:rtl/>
        </w:rPr>
        <w:t xml:space="preserve">כאשר הדו"ח הזה הוא חלק בלתי נפרד מהדיווח השנתי של הרשות המקומית. </w:t>
      </w:r>
    </w:p>
    <w:p w:rsidR="00EB3A29" w:rsidRDefault="00EB3A29" w:rsidP="00E2221D">
      <w:pPr>
        <w:pStyle w:val="a7"/>
        <w:spacing w:before="120" w:after="120" w:line="360" w:lineRule="auto"/>
        <w:ind w:left="1440"/>
        <w:jc w:val="both"/>
        <w:rPr>
          <w:rFonts w:ascii="David" w:hAnsi="David" w:cs="David"/>
          <w:sz w:val="24"/>
          <w:szCs w:val="24"/>
          <w:rtl/>
        </w:rPr>
      </w:pPr>
    </w:p>
    <w:p w:rsidR="00EB3A29" w:rsidRDefault="00EB3A29" w:rsidP="00E2221D">
      <w:pPr>
        <w:pStyle w:val="a7"/>
        <w:spacing w:before="120" w:after="120" w:line="360" w:lineRule="auto"/>
        <w:ind w:left="1440"/>
        <w:jc w:val="both"/>
        <w:rPr>
          <w:rFonts w:ascii="David" w:hAnsi="David" w:cs="David"/>
          <w:sz w:val="24"/>
          <w:szCs w:val="24"/>
        </w:rPr>
      </w:pPr>
    </w:p>
    <w:p w:rsidR="00EB3A29" w:rsidRDefault="00EB3A29" w:rsidP="00210152">
      <w:pPr>
        <w:pStyle w:val="a7"/>
        <w:numPr>
          <w:ilvl w:val="0"/>
          <w:numId w:val="8"/>
        </w:numPr>
        <w:spacing w:before="120" w:after="120" w:line="360" w:lineRule="auto"/>
        <w:jc w:val="both"/>
        <w:rPr>
          <w:rFonts w:ascii="David" w:hAnsi="David" w:cs="David"/>
          <w:sz w:val="24"/>
          <w:szCs w:val="24"/>
        </w:rPr>
      </w:pPr>
      <w:r>
        <w:rPr>
          <w:rFonts w:ascii="David" w:hAnsi="David" w:cs="David" w:hint="cs"/>
          <w:sz w:val="24"/>
          <w:szCs w:val="24"/>
          <w:u w:val="single"/>
          <w:rtl/>
        </w:rPr>
        <w:lastRenderedPageBreak/>
        <w:t>עקרונות</w:t>
      </w:r>
      <w:r w:rsidRPr="00EB3A29">
        <w:rPr>
          <w:rFonts w:ascii="David" w:hAnsi="David" w:cs="David" w:hint="cs"/>
          <w:sz w:val="24"/>
          <w:szCs w:val="24"/>
          <w:u w:val="single"/>
          <w:rtl/>
        </w:rPr>
        <w:t xml:space="preserve"> התקציב-</w:t>
      </w:r>
      <w:r>
        <w:rPr>
          <w:rFonts w:ascii="David" w:hAnsi="David" w:cs="David" w:hint="cs"/>
          <w:sz w:val="24"/>
          <w:szCs w:val="24"/>
          <w:rtl/>
        </w:rPr>
        <w:t xml:space="preserve">ישנם מספר </w:t>
      </w:r>
      <w:r w:rsidRPr="00EB3A29">
        <w:rPr>
          <w:rFonts w:ascii="David" w:hAnsi="David" w:cs="David" w:hint="cs"/>
          <w:sz w:val="24"/>
          <w:szCs w:val="24"/>
          <w:rtl/>
        </w:rPr>
        <w:t xml:space="preserve">סוגי </w:t>
      </w:r>
      <w:r>
        <w:rPr>
          <w:rFonts w:ascii="David" w:hAnsi="David" w:cs="David" w:hint="cs"/>
          <w:sz w:val="24"/>
          <w:szCs w:val="24"/>
          <w:rtl/>
        </w:rPr>
        <w:t>עקרונות שנדרש לעמוד בהם בעת בניית תקציב</w:t>
      </w:r>
      <w:r w:rsidRPr="00EB3A29">
        <w:rPr>
          <w:rFonts w:ascii="David" w:hAnsi="David" w:cs="David" w:hint="cs"/>
          <w:sz w:val="24"/>
          <w:szCs w:val="24"/>
          <w:rtl/>
        </w:rPr>
        <w:t>:</w:t>
      </w:r>
    </w:p>
    <w:p w:rsidR="00EB3A29" w:rsidRDefault="00EB3A29" w:rsidP="00210152">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שלמות- צריכה להיות שלמות של כלל ההוצאות והתקבולים המתוכננים באותה שנת תקציב.</w:t>
      </w:r>
    </w:p>
    <w:p w:rsidR="00EB3A29" w:rsidRDefault="00EB3A29" w:rsidP="00210152">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 xml:space="preserve">אחידות </w:t>
      </w:r>
      <w:r>
        <w:rPr>
          <w:rFonts w:ascii="David" w:hAnsi="David" w:cs="David"/>
          <w:sz w:val="24"/>
          <w:szCs w:val="24"/>
          <w:rtl/>
        </w:rPr>
        <w:t>–</w:t>
      </w:r>
      <w:r>
        <w:rPr>
          <w:rFonts w:ascii="David" w:hAnsi="David" w:cs="David" w:hint="cs"/>
          <w:sz w:val="24"/>
          <w:szCs w:val="24"/>
          <w:rtl/>
        </w:rPr>
        <w:t xml:space="preserve"> נדרש להשתמש על אותם נושאים במונחים אחידים. למשל: אם יש לי עטים שאני קונה ומצד שני יש ציוד משרדי שאני קונה אז העטים יכנסו בתוך הציוד המשרדי ולא יהיה סעיף נפרד של עטים.</w:t>
      </w:r>
    </w:p>
    <w:p w:rsidR="00EB3A29" w:rsidRDefault="00EB3A29" w:rsidP="00210152">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גילוי נאות- התקציב צריך להיות מוצג ברוטו לפני קיזוזים, מפורט אבל לא יותר מידי כדי לא לפגוע ברלוונטיות.</w:t>
      </w:r>
    </w:p>
    <w:p w:rsidR="009C5EF8" w:rsidRDefault="00EB3A29" w:rsidP="00210152">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 xml:space="preserve">שנתיות- </w:t>
      </w:r>
      <w:r w:rsidR="009C5EF8">
        <w:rPr>
          <w:rFonts w:ascii="David" w:hAnsi="David" w:cs="David" w:hint="cs"/>
          <w:sz w:val="24"/>
          <w:szCs w:val="24"/>
          <w:rtl/>
        </w:rPr>
        <w:t>כלומר, התקציב יהיה שנתי.</w:t>
      </w:r>
    </w:p>
    <w:p w:rsidR="009C5EF8" w:rsidRDefault="009C5EF8" w:rsidP="00210152">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 xml:space="preserve">בסיס לחשבונאות </w:t>
      </w:r>
      <w:r>
        <w:rPr>
          <w:rFonts w:ascii="David" w:hAnsi="David" w:cs="David"/>
          <w:sz w:val="24"/>
          <w:szCs w:val="24"/>
          <w:rtl/>
        </w:rPr>
        <w:t>–</w:t>
      </w:r>
      <w:r>
        <w:rPr>
          <w:rFonts w:ascii="David" w:hAnsi="David" w:cs="David" w:hint="cs"/>
          <w:sz w:val="24"/>
          <w:szCs w:val="24"/>
          <w:rtl/>
        </w:rPr>
        <w:t xml:space="preserve"> התקציב צ"ל בנוי באופן שיהיה קשר בין הנה"ח לבין התקציב, לא תמיד יש קשר אבל צריך לשאוף לשם.</w:t>
      </w:r>
    </w:p>
    <w:p w:rsidR="002222BB" w:rsidRDefault="009C5EF8" w:rsidP="00E2221D">
      <w:pPr>
        <w:spacing w:before="120" w:after="120" w:line="360" w:lineRule="auto"/>
        <w:ind w:left="1080"/>
        <w:jc w:val="both"/>
        <w:rPr>
          <w:rFonts w:ascii="David" w:hAnsi="David" w:cs="David"/>
          <w:b/>
          <w:bCs/>
          <w:sz w:val="24"/>
          <w:szCs w:val="24"/>
          <w:rtl/>
        </w:rPr>
      </w:pPr>
      <w:r w:rsidRPr="009C5EF8">
        <w:rPr>
          <w:rFonts w:ascii="David" w:hAnsi="David" w:cs="David" w:hint="cs"/>
          <w:b/>
          <w:bCs/>
          <w:sz w:val="24"/>
          <w:szCs w:val="24"/>
          <w:rtl/>
        </w:rPr>
        <w:t xml:space="preserve">עד כאן המנגנון לאישור הדוכ"ס </w:t>
      </w:r>
      <w:r w:rsidR="00EB3A29" w:rsidRPr="009C5EF8">
        <w:rPr>
          <w:rFonts w:ascii="David" w:hAnsi="David" w:cs="David" w:hint="cs"/>
          <w:b/>
          <w:bCs/>
          <w:sz w:val="24"/>
          <w:szCs w:val="24"/>
          <w:rtl/>
        </w:rPr>
        <w:t xml:space="preserve"> </w:t>
      </w:r>
    </w:p>
    <w:p w:rsidR="002222BB" w:rsidRDefault="002222BB" w:rsidP="00210152">
      <w:pPr>
        <w:pStyle w:val="a7"/>
        <w:numPr>
          <w:ilvl w:val="0"/>
          <w:numId w:val="1"/>
        </w:numPr>
        <w:spacing w:before="120" w:after="120" w:line="360" w:lineRule="auto"/>
        <w:jc w:val="both"/>
        <w:rPr>
          <w:rFonts w:ascii="David" w:hAnsi="David" w:cs="David"/>
          <w:sz w:val="24"/>
          <w:szCs w:val="24"/>
        </w:rPr>
      </w:pPr>
      <w:r>
        <w:rPr>
          <w:rFonts w:ascii="David" w:hAnsi="David" w:cs="David" w:hint="cs"/>
          <w:color w:val="2F5496" w:themeColor="accent5" w:themeShade="BF"/>
          <w:sz w:val="28"/>
          <w:szCs w:val="28"/>
          <w:u w:val="single"/>
          <w:rtl/>
        </w:rPr>
        <w:t>חשבונאות-</w:t>
      </w:r>
    </w:p>
    <w:p w:rsidR="005004B0" w:rsidRPr="001C6418" w:rsidRDefault="005004B0" w:rsidP="00210152">
      <w:pPr>
        <w:pStyle w:val="a7"/>
        <w:numPr>
          <w:ilvl w:val="0"/>
          <w:numId w:val="14"/>
        </w:numPr>
        <w:spacing w:before="120" w:after="120" w:line="360" w:lineRule="auto"/>
        <w:jc w:val="both"/>
        <w:rPr>
          <w:rFonts w:ascii="David" w:hAnsi="David" w:cs="David"/>
          <w:b/>
          <w:bCs/>
          <w:sz w:val="24"/>
          <w:szCs w:val="24"/>
          <w:u w:val="single"/>
        </w:rPr>
      </w:pPr>
      <w:r w:rsidRPr="001C6418">
        <w:rPr>
          <w:rFonts w:ascii="David" w:hAnsi="David" w:cs="David" w:hint="cs"/>
          <w:b/>
          <w:bCs/>
          <w:sz w:val="24"/>
          <w:szCs w:val="24"/>
          <w:u w:val="single"/>
          <w:rtl/>
        </w:rPr>
        <w:t>רקע</w:t>
      </w:r>
      <w:r w:rsidR="001C6418" w:rsidRPr="001C6418">
        <w:rPr>
          <w:rFonts w:ascii="David" w:hAnsi="David" w:cs="David" w:hint="cs"/>
          <w:b/>
          <w:bCs/>
          <w:sz w:val="24"/>
          <w:szCs w:val="24"/>
          <w:u w:val="single"/>
          <w:rtl/>
        </w:rPr>
        <w:t>-</w:t>
      </w:r>
    </w:p>
    <w:p w:rsidR="005004B0" w:rsidRDefault="002222BB" w:rsidP="00E2221D">
      <w:pPr>
        <w:pStyle w:val="a7"/>
        <w:spacing w:before="120" w:after="120" w:line="360" w:lineRule="auto"/>
        <w:ind w:left="1080"/>
        <w:jc w:val="both"/>
        <w:rPr>
          <w:rFonts w:ascii="David" w:hAnsi="David" w:cs="David"/>
          <w:sz w:val="24"/>
          <w:szCs w:val="24"/>
          <w:rtl/>
        </w:rPr>
      </w:pPr>
      <w:r w:rsidRPr="005004B0">
        <w:rPr>
          <w:rFonts w:ascii="David" w:hAnsi="David" w:cs="David" w:hint="cs"/>
          <w:sz w:val="24"/>
          <w:szCs w:val="24"/>
          <w:rtl/>
        </w:rPr>
        <w:t>החשבונאות ברשויות מקומיות היא ייחודית בישראל. ככלל ישנם דוכ"ס שמוצגים על בסיס מזומן וישנם דוכ"ס שמוצגים על בסיס מצטבר. ואילו ברשויות מקומיות פועלים לפי שיטת המזומנים המתוקנת .</w:t>
      </w:r>
    </w:p>
    <w:p w:rsidR="00372B4F" w:rsidRDefault="002222BB" w:rsidP="00E2221D">
      <w:pPr>
        <w:pStyle w:val="a7"/>
        <w:spacing w:before="120" w:after="120" w:line="360" w:lineRule="auto"/>
        <w:ind w:left="1080"/>
        <w:jc w:val="both"/>
        <w:rPr>
          <w:rFonts w:ascii="David" w:hAnsi="David" w:cs="David"/>
          <w:sz w:val="24"/>
          <w:szCs w:val="24"/>
          <w:rtl/>
        </w:rPr>
      </w:pPr>
      <w:r w:rsidRPr="005004B0">
        <w:rPr>
          <w:rFonts w:ascii="David" w:hAnsi="David" w:cs="David" w:hint="cs"/>
          <w:b/>
          <w:bCs/>
          <w:sz w:val="24"/>
          <w:szCs w:val="24"/>
          <w:rtl/>
        </w:rPr>
        <w:t xml:space="preserve">שיטת המזומנים המתוקנת/ בסיס מזומן מתוקן- </w:t>
      </w:r>
      <w:r w:rsidRPr="005004B0">
        <w:rPr>
          <w:rFonts w:ascii="David" w:hAnsi="David" w:cs="David" w:hint="cs"/>
          <w:sz w:val="24"/>
          <w:szCs w:val="24"/>
          <w:rtl/>
        </w:rPr>
        <w:t xml:space="preserve">משמע, לא שיטה נקיה של בסיס מזומן או מצטבר אלא שילוב. השילוב נעשה הן בצד המאזני והן בצד התוצאתי. </w:t>
      </w:r>
      <w:r w:rsidR="00372B4F" w:rsidRPr="005004B0">
        <w:rPr>
          <w:rFonts w:ascii="David" w:hAnsi="David" w:cs="David" w:hint="cs"/>
          <w:sz w:val="24"/>
          <w:szCs w:val="24"/>
          <w:rtl/>
        </w:rPr>
        <w:t xml:space="preserve">השיטה הזאת היתה אמורה להיות מתוקנת והיה נדרש לפעול לפי בסיס מצטבר עפ"י </w:t>
      </w:r>
      <w:r w:rsidR="00372B4F" w:rsidRPr="005004B0">
        <w:rPr>
          <w:rFonts w:ascii="David" w:hAnsi="David" w:cs="David" w:hint="cs"/>
          <w:b/>
          <w:bCs/>
          <w:sz w:val="24"/>
          <w:szCs w:val="24"/>
          <w:rtl/>
        </w:rPr>
        <w:t>ועדת ברנע</w:t>
      </w:r>
      <w:r w:rsidR="00372B4F" w:rsidRPr="005004B0">
        <w:rPr>
          <w:rFonts w:ascii="David" w:hAnsi="David" w:cs="David" w:hint="cs"/>
          <w:sz w:val="24"/>
          <w:szCs w:val="24"/>
          <w:rtl/>
        </w:rPr>
        <w:t xml:space="preserve"> ובדומה לחשבונאות לעמותות כפי שנלמד בפיננסית בעתיד וכפי שלמדנו בשיעור הקודם</w:t>
      </w:r>
      <w:r w:rsidR="005004B0" w:rsidRPr="005004B0">
        <w:rPr>
          <w:rFonts w:ascii="David" w:hAnsi="David" w:cs="David" w:hint="cs"/>
          <w:sz w:val="24"/>
          <w:szCs w:val="24"/>
          <w:rtl/>
        </w:rPr>
        <w:t xml:space="preserve"> (תקנים 69, 5 וכיוב').</w:t>
      </w:r>
      <w:r w:rsidR="00372B4F" w:rsidRPr="005004B0">
        <w:rPr>
          <w:rFonts w:ascii="David" w:hAnsi="David" w:cs="David" w:hint="cs"/>
          <w:sz w:val="24"/>
          <w:szCs w:val="24"/>
          <w:rtl/>
        </w:rPr>
        <w:t xml:space="preserve"> </w:t>
      </w:r>
    </w:p>
    <w:p w:rsidR="005004B0" w:rsidRPr="001C6418" w:rsidRDefault="005004B0" w:rsidP="00210152">
      <w:pPr>
        <w:pStyle w:val="a7"/>
        <w:numPr>
          <w:ilvl w:val="0"/>
          <w:numId w:val="14"/>
        </w:numPr>
        <w:spacing w:before="120" w:after="120" w:line="360" w:lineRule="auto"/>
        <w:jc w:val="both"/>
        <w:rPr>
          <w:rFonts w:ascii="David" w:hAnsi="David" w:cs="David"/>
          <w:b/>
          <w:bCs/>
          <w:sz w:val="24"/>
          <w:szCs w:val="24"/>
          <w:u w:val="single"/>
        </w:rPr>
      </w:pPr>
      <w:r w:rsidRPr="001C6418">
        <w:rPr>
          <w:rFonts w:ascii="David" w:hAnsi="David" w:cs="David" w:hint="cs"/>
          <w:b/>
          <w:bCs/>
          <w:sz w:val="24"/>
          <w:szCs w:val="24"/>
          <w:u w:val="single"/>
          <w:rtl/>
        </w:rPr>
        <w:t xml:space="preserve">הכרה ומדידה- </w:t>
      </w:r>
    </w:p>
    <w:p w:rsidR="005004B0" w:rsidRDefault="005004B0" w:rsidP="00E2221D">
      <w:pPr>
        <w:pStyle w:val="a7"/>
        <w:spacing w:before="120" w:after="120" w:line="360" w:lineRule="auto"/>
        <w:ind w:left="1080"/>
        <w:jc w:val="both"/>
        <w:rPr>
          <w:rFonts w:ascii="David" w:hAnsi="David" w:cs="David"/>
          <w:sz w:val="24"/>
          <w:szCs w:val="24"/>
          <w:rtl/>
        </w:rPr>
      </w:pPr>
      <w:r>
        <w:rPr>
          <w:rFonts w:ascii="David" w:hAnsi="David" w:cs="David" w:hint="cs"/>
          <w:sz w:val="24"/>
          <w:szCs w:val="24"/>
          <w:rtl/>
        </w:rPr>
        <w:t>להלן דוגמאות של טיפולים חשבונאיים שנדרש ליישמם בדוכ"ס של רשות מקומית:</w:t>
      </w:r>
    </w:p>
    <w:p w:rsidR="005004B0" w:rsidRDefault="00811CFE" w:rsidP="00210152">
      <w:pPr>
        <w:pStyle w:val="a7"/>
        <w:numPr>
          <w:ilvl w:val="0"/>
          <w:numId w:val="15"/>
        </w:numPr>
        <w:spacing w:before="120" w:after="120" w:line="360" w:lineRule="auto"/>
        <w:jc w:val="both"/>
        <w:rPr>
          <w:rFonts w:ascii="David" w:hAnsi="David" w:cs="David" w:hint="cs"/>
          <w:sz w:val="24"/>
          <w:szCs w:val="24"/>
        </w:rPr>
      </w:pPr>
      <w:r>
        <w:rPr>
          <w:rFonts w:ascii="David" w:hAnsi="David" w:cs="David" w:hint="cs"/>
          <w:b/>
          <w:bCs/>
          <w:sz w:val="24"/>
          <w:szCs w:val="24"/>
          <w:rtl/>
        </w:rPr>
        <w:t>רכוש קבוע-</w:t>
      </w:r>
      <w:r>
        <w:rPr>
          <w:rFonts w:ascii="David" w:hAnsi="David" w:cs="David" w:hint="cs"/>
          <w:sz w:val="24"/>
          <w:szCs w:val="24"/>
          <w:rtl/>
        </w:rPr>
        <w:t xml:space="preserve"> רכוש קבוע נרשם כהוצאה בתקופה שבה </w:t>
      </w:r>
      <w:r w:rsidR="00DB6D22">
        <w:rPr>
          <w:rFonts w:ascii="David" w:hAnsi="David" w:cs="David" w:hint="cs"/>
          <w:sz w:val="24"/>
          <w:szCs w:val="24"/>
          <w:rtl/>
        </w:rPr>
        <w:t>שולם על חשבון רכוש קבוע כאשר הרישום נעשה כהוצאה בדו"ח תקבולים ותשלומים בשנת התשלום, ובעתיד אין כמובן פחת כי אין כמובן נכס במאזן. ז"א המאזן לא כולל את הנכסים .</w:t>
      </w:r>
    </w:p>
    <w:p w:rsidR="00DB6D22" w:rsidRDefault="00DB6D22" w:rsidP="00210152">
      <w:pPr>
        <w:pStyle w:val="a7"/>
        <w:numPr>
          <w:ilvl w:val="0"/>
          <w:numId w:val="15"/>
        </w:numPr>
        <w:spacing w:before="120" w:after="120" w:line="360" w:lineRule="auto"/>
        <w:jc w:val="both"/>
        <w:rPr>
          <w:rFonts w:ascii="David" w:hAnsi="David" w:cs="David"/>
          <w:sz w:val="24"/>
          <w:szCs w:val="24"/>
        </w:rPr>
      </w:pPr>
      <w:r>
        <w:rPr>
          <w:rFonts w:ascii="David" w:hAnsi="David" w:cs="David" w:hint="cs"/>
          <w:b/>
          <w:bCs/>
          <w:sz w:val="24"/>
          <w:szCs w:val="24"/>
          <w:rtl/>
        </w:rPr>
        <w:t>הלוואות-</w:t>
      </w:r>
      <w:r>
        <w:rPr>
          <w:rFonts w:ascii="David" w:hAnsi="David" w:cs="David" w:hint="cs"/>
          <w:sz w:val="24"/>
          <w:szCs w:val="24"/>
          <w:rtl/>
        </w:rPr>
        <w:t xml:space="preserve"> ברשות מקומית תירשמנה כהכנסה בדו"ח תקבולים ותשלומים, ולא נרשמת כהתחייבות במאזן. כאשר מוחזר תשלום יירשם כהוצאה בדו"ח על תקבולים ותשלומים.</w:t>
      </w:r>
    </w:p>
    <w:p w:rsidR="00DB6D22" w:rsidRDefault="00DB6D22" w:rsidP="00210152">
      <w:pPr>
        <w:pStyle w:val="a7"/>
        <w:numPr>
          <w:ilvl w:val="0"/>
          <w:numId w:val="15"/>
        </w:numPr>
        <w:spacing w:before="120" w:after="120" w:line="360" w:lineRule="auto"/>
        <w:jc w:val="both"/>
        <w:rPr>
          <w:rFonts w:ascii="David" w:hAnsi="David" w:cs="David"/>
          <w:sz w:val="24"/>
          <w:szCs w:val="24"/>
          <w:rtl/>
        </w:rPr>
      </w:pPr>
      <w:r>
        <w:rPr>
          <w:rFonts w:ascii="David" w:hAnsi="David" w:cs="David" w:hint="cs"/>
          <w:b/>
          <w:bCs/>
          <w:sz w:val="24"/>
          <w:szCs w:val="24"/>
          <w:rtl/>
        </w:rPr>
        <w:t>הכנסות-</w:t>
      </w:r>
      <w:r>
        <w:rPr>
          <w:rFonts w:ascii="David" w:hAnsi="David" w:cs="David" w:hint="cs"/>
          <w:sz w:val="24"/>
          <w:szCs w:val="24"/>
          <w:rtl/>
        </w:rPr>
        <w:t xml:space="preserve"> הכנסות ממסים, מאגרות, מהיטלים והשתתפויות- ייעשו על בסיס מזומן . לעומת זאת מענקים והשתתפויות של משרדי ממשלה וגופים ציבוריים אחרים יירשמו על בסיס מצטבר. כלומר, בתוך ההכנסות, אנחנו רואים גם בסיס מזומן וגם בסיס מצטבר. </w:t>
      </w:r>
    </w:p>
    <w:p w:rsidR="00DB6D22" w:rsidRDefault="00DB6D22" w:rsidP="00210152">
      <w:pPr>
        <w:pStyle w:val="a7"/>
        <w:numPr>
          <w:ilvl w:val="0"/>
          <w:numId w:val="15"/>
        </w:numPr>
        <w:spacing w:before="120" w:after="120" w:line="360" w:lineRule="auto"/>
        <w:jc w:val="both"/>
        <w:rPr>
          <w:rFonts w:ascii="David" w:hAnsi="David" w:cs="David"/>
          <w:sz w:val="24"/>
          <w:szCs w:val="24"/>
        </w:rPr>
      </w:pPr>
      <w:r>
        <w:rPr>
          <w:rFonts w:ascii="David" w:hAnsi="David" w:cs="David" w:hint="cs"/>
          <w:b/>
          <w:bCs/>
          <w:sz w:val="24"/>
          <w:szCs w:val="24"/>
          <w:rtl/>
        </w:rPr>
        <w:t xml:space="preserve">הוצאות </w:t>
      </w:r>
      <w:r>
        <w:rPr>
          <w:rFonts w:ascii="David" w:hAnsi="David" w:cs="David"/>
          <w:b/>
          <w:bCs/>
          <w:sz w:val="24"/>
          <w:szCs w:val="24"/>
          <w:rtl/>
        </w:rPr>
        <w:t>–</w:t>
      </w:r>
      <w:r>
        <w:rPr>
          <w:rFonts w:ascii="David" w:hAnsi="David" w:cs="David" w:hint="cs"/>
          <w:sz w:val="24"/>
          <w:szCs w:val="24"/>
          <w:rtl/>
        </w:rPr>
        <w:t xml:space="preserve"> הוצאות כולן </w:t>
      </w:r>
      <w:r>
        <w:rPr>
          <w:rFonts w:ascii="David" w:hAnsi="David" w:cs="David"/>
          <w:sz w:val="24"/>
          <w:szCs w:val="24"/>
          <w:rtl/>
        </w:rPr>
        <w:t>–</w:t>
      </w:r>
      <w:r>
        <w:rPr>
          <w:rFonts w:ascii="David" w:hAnsi="David" w:cs="David" w:hint="cs"/>
          <w:sz w:val="24"/>
          <w:szCs w:val="24"/>
          <w:rtl/>
        </w:rPr>
        <w:t xml:space="preserve"> נרשמות על בסיס מצטבר חוץ מסעיף 1 </w:t>
      </w:r>
      <w:r>
        <w:rPr>
          <w:rFonts w:ascii="David" w:hAnsi="David" w:cs="David" w:hint="cs"/>
          <w:sz w:val="24"/>
          <w:szCs w:val="24"/>
          <w:u w:val="single"/>
          <w:rtl/>
        </w:rPr>
        <w:t>חופשה שנתית</w:t>
      </w:r>
      <w:r>
        <w:rPr>
          <w:rFonts w:ascii="David" w:hAnsi="David" w:cs="David" w:hint="cs"/>
          <w:sz w:val="24"/>
          <w:szCs w:val="24"/>
          <w:rtl/>
        </w:rPr>
        <w:t xml:space="preserve">. </w:t>
      </w:r>
    </w:p>
    <w:p w:rsidR="001C6418" w:rsidRDefault="001C6418" w:rsidP="00E2221D">
      <w:pPr>
        <w:pStyle w:val="a7"/>
        <w:spacing w:before="120" w:after="120" w:line="360" w:lineRule="auto"/>
        <w:ind w:left="1080"/>
        <w:jc w:val="both"/>
        <w:rPr>
          <w:rFonts w:ascii="David" w:hAnsi="David" w:cs="David"/>
          <w:b/>
          <w:bCs/>
          <w:sz w:val="24"/>
          <w:szCs w:val="24"/>
          <w:u w:val="single"/>
        </w:rPr>
      </w:pPr>
    </w:p>
    <w:p w:rsidR="001C6418" w:rsidRDefault="001C6418" w:rsidP="00E2221D">
      <w:pPr>
        <w:pStyle w:val="a7"/>
        <w:spacing w:before="120" w:after="120" w:line="360" w:lineRule="auto"/>
        <w:ind w:left="1080"/>
        <w:jc w:val="both"/>
        <w:rPr>
          <w:rFonts w:ascii="David" w:hAnsi="David" w:cs="David"/>
          <w:b/>
          <w:bCs/>
          <w:sz w:val="24"/>
          <w:szCs w:val="24"/>
          <w:u w:val="single"/>
        </w:rPr>
      </w:pPr>
    </w:p>
    <w:p w:rsidR="001C6418" w:rsidRDefault="001C6418" w:rsidP="00E2221D">
      <w:pPr>
        <w:pStyle w:val="a7"/>
        <w:spacing w:before="120" w:after="120" w:line="360" w:lineRule="auto"/>
        <w:ind w:left="1080"/>
        <w:jc w:val="both"/>
        <w:rPr>
          <w:rFonts w:ascii="David" w:hAnsi="David" w:cs="David"/>
          <w:b/>
          <w:bCs/>
          <w:sz w:val="24"/>
          <w:szCs w:val="24"/>
          <w:u w:val="single"/>
        </w:rPr>
      </w:pPr>
    </w:p>
    <w:p w:rsidR="00DB6D22" w:rsidRDefault="001C6418" w:rsidP="00210152">
      <w:pPr>
        <w:pStyle w:val="a7"/>
        <w:numPr>
          <w:ilvl w:val="0"/>
          <w:numId w:val="14"/>
        </w:numPr>
        <w:spacing w:before="120" w:after="120" w:line="360" w:lineRule="auto"/>
        <w:jc w:val="both"/>
        <w:rPr>
          <w:rFonts w:ascii="David" w:hAnsi="David" w:cs="David" w:hint="cs"/>
          <w:b/>
          <w:bCs/>
          <w:sz w:val="24"/>
          <w:szCs w:val="24"/>
          <w:u w:val="single"/>
        </w:rPr>
      </w:pPr>
      <w:r w:rsidRPr="001C6418">
        <w:rPr>
          <w:rFonts w:ascii="David" w:hAnsi="David" w:cs="David" w:hint="cs"/>
          <w:b/>
          <w:bCs/>
          <w:sz w:val="24"/>
          <w:szCs w:val="24"/>
          <w:u w:val="single"/>
          <w:rtl/>
        </w:rPr>
        <w:lastRenderedPageBreak/>
        <w:t>הצגה וגילוי</w:t>
      </w:r>
      <w:r>
        <w:rPr>
          <w:rFonts w:ascii="David" w:hAnsi="David" w:cs="David" w:hint="cs"/>
          <w:b/>
          <w:bCs/>
          <w:sz w:val="24"/>
          <w:szCs w:val="24"/>
          <w:u w:val="single"/>
          <w:rtl/>
        </w:rPr>
        <w:t>-</w:t>
      </w:r>
    </w:p>
    <w:p w:rsidR="001C6418" w:rsidRDefault="001C6418" w:rsidP="00E2221D">
      <w:pPr>
        <w:pStyle w:val="a7"/>
        <w:spacing w:before="120" w:after="120" w:line="360" w:lineRule="auto"/>
        <w:ind w:left="1080"/>
        <w:jc w:val="both"/>
        <w:rPr>
          <w:rFonts w:ascii="David" w:hAnsi="David" w:cs="David"/>
          <w:sz w:val="24"/>
          <w:szCs w:val="24"/>
          <w:rtl/>
        </w:rPr>
      </w:pPr>
      <w:r>
        <w:rPr>
          <w:rFonts w:ascii="David" w:hAnsi="David" w:cs="David" w:hint="cs"/>
          <w:sz w:val="24"/>
          <w:szCs w:val="24"/>
          <w:rtl/>
        </w:rPr>
        <w:t>במסגרת הדו"ח הראשון המאזן נמצא כמובן מזומנים ושווי מזומנים אבל נמצא גם דברים מיוחדים כמו:</w:t>
      </w:r>
    </w:p>
    <w:p w:rsidR="001C6418" w:rsidRDefault="001C6418"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הכנסות מתוקצבות שטרם נגבו.</w:t>
      </w:r>
    </w:p>
    <w:p w:rsidR="001C6418" w:rsidRDefault="001C6418" w:rsidP="00210152">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חייבים- תשלומים לא מתוקצבים.</w:t>
      </w:r>
    </w:p>
    <w:p w:rsidR="001C6418" w:rsidRDefault="001C6418"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 xml:space="preserve">השקעות מיועדות לכיסוי קרנות לעבודות פיתוח ולעודפים זמניים בתקציבים בלתי רגילים </w:t>
      </w:r>
    </w:p>
    <w:p w:rsidR="001C6418" w:rsidRDefault="001C6418"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השקעות במימון קרנות מתוקצבות .</w:t>
      </w:r>
    </w:p>
    <w:p w:rsidR="001C6418" w:rsidRDefault="001C6418" w:rsidP="00210152">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השקעות במימון קרנות בלתי מתוקצבות.</w:t>
      </w:r>
    </w:p>
    <w:p w:rsidR="00642B47" w:rsidRDefault="00642B47"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חייבים בגין ארנונה ומסים אחרים.</w:t>
      </w:r>
    </w:p>
    <w:p w:rsidR="00642B47" w:rsidRDefault="00642B47"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הוצאות מתוקצבות שטרם שולמו כמו הוצאות לשלם בחברה רגילה.</w:t>
      </w:r>
    </w:p>
    <w:p w:rsidR="00642B47" w:rsidRDefault="00642B47"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 xml:space="preserve">תקבולים לא מתוקצבים </w:t>
      </w:r>
      <w:r>
        <w:rPr>
          <w:rFonts w:ascii="David" w:hAnsi="David" w:cs="David"/>
          <w:sz w:val="24"/>
          <w:szCs w:val="24"/>
          <w:rtl/>
        </w:rPr>
        <w:t>–</w:t>
      </w:r>
      <w:r>
        <w:rPr>
          <w:rFonts w:ascii="David" w:hAnsi="David" w:cs="David" w:hint="cs"/>
          <w:sz w:val="24"/>
          <w:szCs w:val="24"/>
          <w:rtl/>
        </w:rPr>
        <w:t xml:space="preserve"> פיקדונות והכנסות מראש.</w:t>
      </w:r>
    </w:p>
    <w:p w:rsidR="00642B47" w:rsidRDefault="00796DD5" w:rsidP="00210152">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 xml:space="preserve">קרנות פיתוח ועודפים זמניים בתב"רים </w:t>
      </w:r>
    </w:p>
    <w:p w:rsidR="00796DD5" w:rsidRDefault="00796DD5"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 xml:space="preserve">קרנות בלתי מתוקצבות </w:t>
      </w:r>
    </w:p>
    <w:p w:rsidR="00796DD5" w:rsidRDefault="00796DD5"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קרנות מתוקצבות</w:t>
      </w:r>
    </w:p>
    <w:p w:rsidR="00796DD5" w:rsidRDefault="00796DD5" w:rsidP="00210152">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עודפים באתר או בתקציב הרגיל (כמו עודפים רגילים שוטפים בחברה, כמו ההון העצמי שלה אבל פה אין הון עצמי).</w:t>
      </w:r>
    </w:p>
    <w:p w:rsidR="00796DD5" w:rsidRDefault="00796DD5" w:rsidP="00E2221D">
      <w:pPr>
        <w:spacing w:before="120" w:after="120" w:line="360" w:lineRule="auto"/>
        <w:ind w:left="1080"/>
        <w:jc w:val="both"/>
        <w:rPr>
          <w:rFonts w:ascii="David" w:hAnsi="David" w:cs="David"/>
          <w:sz w:val="24"/>
          <w:szCs w:val="24"/>
          <w:rtl/>
        </w:rPr>
      </w:pPr>
      <w:r>
        <w:rPr>
          <w:rFonts w:ascii="David" w:hAnsi="David" w:cs="David" w:hint="cs"/>
          <w:sz w:val="24"/>
          <w:szCs w:val="24"/>
          <w:rtl/>
        </w:rPr>
        <w:t xml:space="preserve">מי שחותם על המאזן </w:t>
      </w:r>
      <w:r>
        <w:rPr>
          <w:rFonts w:ascii="David" w:hAnsi="David" w:cs="David"/>
          <w:sz w:val="24"/>
          <w:szCs w:val="24"/>
          <w:rtl/>
        </w:rPr>
        <w:t>–</w:t>
      </w:r>
      <w:r>
        <w:rPr>
          <w:rFonts w:ascii="David" w:hAnsi="David" w:cs="David" w:hint="cs"/>
          <w:sz w:val="24"/>
          <w:szCs w:val="24"/>
          <w:rtl/>
        </w:rPr>
        <w:t xml:space="preserve"> בשונה מחברה רגילה בה חותמים מנכ"ל , יו"ר דירקטוריון ואחראי על ענייני הכספים בחברה או ח"פ שבה חותם דירקטור אחד ברשויות מקומיות חותמים:</w:t>
      </w:r>
    </w:p>
    <w:p w:rsidR="00796DD5" w:rsidRDefault="00796DD5" w:rsidP="00210152">
      <w:pPr>
        <w:pStyle w:val="a7"/>
        <w:numPr>
          <w:ilvl w:val="0"/>
          <w:numId w:val="17"/>
        </w:numPr>
        <w:spacing w:before="120" w:after="120" w:line="360" w:lineRule="auto"/>
        <w:jc w:val="both"/>
        <w:rPr>
          <w:rFonts w:ascii="David" w:hAnsi="David" w:cs="David" w:hint="cs"/>
          <w:sz w:val="24"/>
          <w:szCs w:val="24"/>
        </w:rPr>
      </w:pPr>
      <w:r>
        <w:rPr>
          <w:rFonts w:ascii="David" w:hAnsi="David" w:cs="David" w:hint="cs"/>
          <w:sz w:val="24"/>
          <w:szCs w:val="24"/>
          <w:rtl/>
        </w:rPr>
        <w:t>ראש העיר</w:t>
      </w:r>
    </w:p>
    <w:p w:rsidR="00796DD5" w:rsidRDefault="00796DD5" w:rsidP="00210152">
      <w:pPr>
        <w:pStyle w:val="a7"/>
        <w:numPr>
          <w:ilvl w:val="0"/>
          <w:numId w:val="17"/>
        </w:numPr>
        <w:spacing w:before="120" w:after="120" w:line="360" w:lineRule="auto"/>
        <w:jc w:val="both"/>
        <w:rPr>
          <w:rFonts w:ascii="David" w:hAnsi="David" w:cs="David"/>
          <w:sz w:val="24"/>
          <w:szCs w:val="24"/>
        </w:rPr>
      </w:pPr>
      <w:r>
        <w:rPr>
          <w:rFonts w:ascii="David" w:hAnsi="David" w:cs="David" w:hint="cs"/>
          <w:sz w:val="24"/>
          <w:szCs w:val="24"/>
          <w:rtl/>
        </w:rPr>
        <w:t>הגזבר</w:t>
      </w:r>
    </w:p>
    <w:p w:rsidR="00796DD5" w:rsidRDefault="00796DD5" w:rsidP="00E2221D">
      <w:pPr>
        <w:spacing w:before="120" w:after="120" w:line="360" w:lineRule="auto"/>
        <w:ind w:left="1080"/>
        <w:jc w:val="both"/>
        <w:rPr>
          <w:rFonts w:ascii="David" w:hAnsi="David" w:cs="David"/>
          <w:sz w:val="24"/>
          <w:szCs w:val="24"/>
          <w:rtl/>
        </w:rPr>
      </w:pPr>
      <w:r>
        <w:rPr>
          <w:rFonts w:ascii="David" w:hAnsi="David" w:cs="David" w:hint="cs"/>
          <w:sz w:val="24"/>
          <w:szCs w:val="24"/>
          <w:rtl/>
        </w:rPr>
        <w:t xml:space="preserve">הדו"ח הבא הוא דו"ח תקבולים ותשלומים שיש בו שני טורים והוא מחליף את דו"ח רוה"ס בחברה רגילה. הוא כולל: </w:t>
      </w:r>
    </w:p>
    <w:p w:rsidR="00796DD5" w:rsidRDefault="00796DD5" w:rsidP="00210152">
      <w:pPr>
        <w:pStyle w:val="a7"/>
        <w:numPr>
          <w:ilvl w:val="0"/>
          <w:numId w:val="18"/>
        </w:numPr>
        <w:spacing w:before="120" w:after="120" w:line="360" w:lineRule="auto"/>
        <w:jc w:val="both"/>
        <w:rPr>
          <w:rFonts w:ascii="David" w:hAnsi="David" w:cs="David"/>
          <w:sz w:val="24"/>
          <w:szCs w:val="24"/>
        </w:rPr>
      </w:pPr>
      <w:r>
        <w:rPr>
          <w:rFonts w:ascii="David" w:hAnsi="David" w:cs="David" w:hint="cs"/>
          <w:sz w:val="24"/>
          <w:szCs w:val="24"/>
          <w:rtl/>
        </w:rPr>
        <w:t>מסים, אגרות ומענקים במסגרת התקבולים ומנגד בתשלומים נמצא הנהלה וכלליות שכוללים: מנהל כללי, מנהל כספי, הוצאות מימון ופירעון מלוות.</w:t>
      </w:r>
    </w:p>
    <w:p w:rsidR="00796DD5" w:rsidRDefault="00796DD5" w:rsidP="00210152">
      <w:pPr>
        <w:pStyle w:val="a7"/>
        <w:numPr>
          <w:ilvl w:val="0"/>
          <w:numId w:val="18"/>
        </w:numPr>
        <w:spacing w:before="120" w:after="120" w:line="360" w:lineRule="auto"/>
        <w:jc w:val="both"/>
        <w:rPr>
          <w:rFonts w:ascii="David" w:hAnsi="David" w:cs="David"/>
          <w:sz w:val="24"/>
          <w:szCs w:val="24"/>
        </w:rPr>
      </w:pPr>
      <w:r>
        <w:rPr>
          <w:rFonts w:ascii="David" w:hAnsi="David" w:cs="David" w:hint="cs"/>
          <w:sz w:val="24"/>
          <w:szCs w:val="24"/>
          <w:rtl/>
        </w:rPr>
        <w:t>הן בתקבולים והן בתשלומים אנו נמצא שירותים מקומיים כגון: תברואה, שמירה וביטחון, תכנון ובניין עיר (תב"ע), נכסים ציבוריים, שירותים עירוניים, פיקוח עירוני ושירותים חקלאיים.</w:t>
      </w:r>
    </w:p>
    <w:p w:rsidR="00796DD5" w:rsidRDefault="00796DD5" w:rsidP="00210152">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שירותים ממלכתיים- חינוך, תרבות, רווחה, קליטת עליה , איכות סביבה...</w:t>
      </w:r>
    </w:p>
    <w:p w:rsidR="00796DD5" w:rsidRDefault="00796DD5" w:rsidP="00210152">
      <w:pPr>
        <w:pStyle w:val="a7"/>
        <w:numPr>
          <w:ilvl w:val="0"/>
          <w:numId w:val="18"/>
        </w:numPr>
        <w:spacing w:before="120" w:after="120" w:line="360" w:lineRule="auto"/>
        <w:jc w:val="both"/>
        <w:rPr>
          <w:rFonts w:ascii="David" w:hAnsi="David" w:cs="David"/>
          <w:sz w:val="24"/>
          <w:szCs w:val="24"/>
        </w:rPr>
      </w:pPr>
      <w:r>
        <w:rPr>
          <w:rFonts w:ascii="David" w:hAnsi="David" w:cs="David" w:hint="cs"/>
          <w:sz w:val="24"/>
          <w:szCs w:val="24"/>
          <w:rtl/>
        </w:rPr>
        <w:t>מפעלים- מפעלי מים, מפעל נכסים, תחבורה, מפעלי ביוב וכדו'.</w:t>
      </w:r>
    </w:p>
    <w:p w:rsidR="00C03AAB" w:rsidRDefault="00C03AAB" w:rsidP="00210152">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תקבולים בלתי רגילים מול תשלומים בלתי רגילים</w:t>
      </w:r>
    </w:p>
    <w:p w:rsidR="00416C20" w:rsidRDefault="00C03AAB" w:rsidP="00E2221D">
      <w:pPr>
        <w:spacing w:before="120" w:after="120" w:line="360" w:lineRule="auto"/>
        <w:ind w:left="1080"/>
        <w:jc w:val="both"/>
        <w:rPr>
          <w:rFonts w:ascii="David" w:hAnsi="David" w:cs="David"/>
          <w:b/>
          <w:bCs/>
          <w:sz w:val="24"/>
          <w:szCs w:val="24"/>
          <w:rtl/>
        </w:rPr>
      </w:pPr>
      <w:r>
        <w:rPr>
          <w:rFonts w:ascii="David" w:hAnsi="David" w:cs="David" w:hint="cs"/>
          <w:b/>
          <w:bCs/>
          <w:sz w:val="24"/>
          <w:szCs w:val="24"/>
          <w:rtl/>
        </w:rPr>
        <w:t xml:space="preserve">הערה: </w:t>
      </w:r>
    </w:p>
    <w:p w:rsidR="00416C20" w:rsidRDefault="00C03AAB" w:rsidP="00210152">
      <w:pPr>
        <w:pStyle w:val="a7"/>
        <w:numPr>
          <w:ilvl w:val="0"/>
          <w:numId w:val="24"/>
        </w:numPr>
        <w:spacing w:before="120" w:after="120" w:line="360" w:lineRule="auto"/>
        <w:jc w:val="both"/>
        <w:rPr>
          <w:rFonts w:ascii="David" w:hAnsi="David" w:cs="David"/>
          <w:b/>
          <w:bCs/>
          <w:sz w:val="24"/>
          <w:szCs w:val="24"/>
        </w:rPr>
      </w:pPr>
      <w:r w:rsidRPr="00416C20">
        <w:rPr>
          <w:rFonts w:ascii="David" w:hAnsi="David" w:cs="David" w:hint="cs"/>
          <w:b/>
          <w:bCs/>
          <w:sz w:val="24"/>
          <w:szCs w:val="24"/>
          <w:rtl/>
        </w:rPr>
        <w:t xml:space="preserve">אין דו"ח על השינויים </w:t>
      </w:r>
      <w:r w:rsidRPr="00416C20">
        <w:rPr>
          <w:rFonts w:ascii="David" w:hAnsi="David" w:cs="David"/>
          <w:b/>
          <w:bCs/>
          <w:sz w:val="24"/>
          <w:szCs w:val="24"/>
          <w:rtl/>
        </w:rPr>
        <w:t>–</w:t>
      </w:r>
      <w:r w:rsidRPr="00416C20">
        <w:rPr>
          <w:rFonts w:ascii="David" w:hAnsi="David" w:cs="David" w:hint="cs"/>
          <w:b/>
          <w:bCs/>
          <w:sz w:val="24"/>
          <w:szCs w:val="24"/>
          <w:rtl/>
        </w:rPr>
        <w:t xml:space="preserve"> כי  אין הון . </w:t>
      </w:r>
    </w:p>
    <w:p w:rsidR="00416C20" w:rsidRDefault="00C03AAB" w:rsidP="00210152">
      <w:pPr>
        <w:pStyle w:val="a7"/>
        <w:numPr>
          <w:ilvl w:val="0"/>
          <w:numId w:val="24"/>
        </w:numPr>
        <w:spacing w:before="120" w:after="120" w:line="360" w:lineRule="auto"/>
        <w:jc w:val="both"/>
        <w:rPr>
          <w:rFonts w:ascii="David" w:hAnsi="David" w:cs="David"/>
          <w:b/>
          <w:bCs/>
          <w:sz w:val="24"/>
          <w:szCs w:val="24"/>
        </w:rPr>
      </w:pPr>
      <w:r w:rsidRPr="00416C20">
        <w:rPr>
          <w:rFonts w:ascii="David" w:hAnsi="David" w:cs="David" w:hint="cs"/>
          <w:b/>
          <w:bCs/>
          <w:sz w:val="24"/>
          <w:szCs w:val="24"/>
          <w:rtl/>
        </w:rPr>
        <w:t xml:space="preserve">אין דו"ח תזמ"ז כיאה בחברה או בגוף נורמאלי על בסיס ממצטבר. </w:t>
      </w:r>
    </w:p>
    <w:p w:rsidR="00C03AAB" w:rsidRPr="00416C20" w:rsidRDefault="00C03AAB" w:rsidP="00210152">
      <w:pPr>
        <w:pStyle w:val="a7"/>
        <w:numPr>
          <w:ilvl w:val="0"/>
          <w:numId w:val="24"/>
        </w:numPr>
        <w:spacing w:before="120" w:after="120" w:line="360" w:lineRule="auto"/>
        <w:jc w:val="both"/>
        <w:rPr>
          <w:rFonts w:ascii="David" w:hAnsi="David" w:cs="David"/>
          <w:b/>
          <w:bCs/>
          <w:sz w:val="24"/>
          <w:szCs w:val="24"/>
          <w:rtl/>
        </w:rPr>
      </w:pPr>
      <w:r w:rsidRPr="00416C20">
        <w:rPr>
          <w:rFonts w:ascii="David" w:hAnsi="David" w:cs="David" w:hint="cs"/>
          <w:b/>
          <w:bCs/>
          <w:sz w:val="24"/>
          <w:szCs w:val="24"/>
          <w:rtl/>
        </w:rPr>
        <w:t xml:space="preserve">את הדו"ח על תקבולים ותשלומים נראה גם על ת"ר , תב"ר וגם בקרן לעבודות פיתוח. </w:t>
      </w:r>
    </w:p>
    <w:p w:rsidR="00C03AAB" w:rsidRDefault="00816BBD" w:rsidP="00210152">
      <w:pPr>
        <w:pStyle w:val="a7"/>
        <w:numPr>
          <w:ilvl w:val="0"/>
          <w:numId w:val="1"/>
        </w:numPr>
        <w:spacing w:before="120" w:after="120" w:line="360" w:lineRule="auto"/>
        <w:jc w:val="both"/>
        <w:rPr>
          <w:rFonts w:ascii="David" w:hAnsi="David" w:cs="David"/>
          <w:sz w:val="24"/>
          <w:szCs w:val="24"/>
        </w:rPr>
      </w:pPr>
      <w:r>
        <w:rPr>
          <w:rFonts w:ascii="David" w:hAnsi="David" w:cs="David" w:hint="cs"/>
          <w:color w:val="2F5496" w:themeColor="accent5" w:themeShade="BF"/>
          <w:sz w:val="28"/>
          <w:szCs w:val="28"/>
          <w:u w:val="single"/>
          <w:rtl/>
        </w:rPr>
        <w:lastRenderedPageBreak/>
        <w:t>בקרה-</w:t>
      </w:r>
    </w:p>
    <w:p w:rsidR="00816BBD" w:rsidRDefault="00816BBD" w:rsidP="00E2221D">
      <w:pPr>
        <w:pStyle w:val="a7"/>
        <w:spacing w:before="120" w:after="120" w:line="360" w:lineRule="auto"/>
        <w:jc w:val="both"/>
        <w:rPr>
          <w:rFonts w:ascii="David" w:hAnsi="David" w:cs="David"/>
          <w:sz w:val="24"/>
          <w:szCs w:val="24"/>
          <w:rtl/>
        </w:rPr>
      </w:pPr>
      <w:r>
        <w:rPr>
          <w:rFonts w:ascii="David" w:hAnsi="David" w:cs="David" w:hint="cs"/>
          <w:b/>
          <w:bCs/>
          <w:sz w:val="24"/>
          <w:szCs w:val="24"/>
          <w:rtl/>
        </w:rPr>
        <w:t xml:space="preserve">שאלה: </w:t>
      </w:r>
      <w:r>
        <w:rPr>
          <w:rFonts w:ascii="David" w:hAnsi="David" w:cs="David" w:hint="cs"/>
          <w:sz w:val="24"/>
          <w:szCs w:val="24"/>
          <w:rtl/>
        </w:rPr>
        <w:t xml:space="preserve">כרו"ח של רשות מקומית במרכז הארץ גיליתם מספר מעילות או שחיתויות בנושא של רשות מקומית בתחומי מפעל הביוב ובתחום התברואה. לקראת הדוכ"ס השנתיים והביקורת עליהם, הנכם נדרשים לכתוב לעצמכם 5 נהלי בקרה </w:t>
      </w:r>
      <w:r>
        <w:rPr>
          <w:rFonts w:ascii="David" w:hAnsi="David" w:cs="David" w:hint="cs"/>
          <w:sz w:val="24"/>
          <w:szCs w:val="24"/>
          <w:u w:val="single"/>
          <w:rtl/>
        </w:rPr>
        <w:t>מיוחדים</w:t>
      </w:r>
      <w:r>
        <w:rPr>
          <w:rFonts w:ascii="David" w:hAnsi="David" w:cs="David" w:hint="cs"/>
          <w:sz w:val="24"/>
          <w:szCs w:val="24"/>
          <w:rtl/>
        </w:rPr>
        <w:t xml:space="preserve"> וכן 5 נהלי ביקורת, בדיקות מבססות וגם הם מיוחדים לרשויות מקומיות בכלל ולרשות הספציפית המקורית בפרט.</w:t>
      </w:r>
    </w:p>
    <w:p w:rsidR="00816BBD" w:rsidRDefault="00816BBD" w:rsidP="00E2221D">
      <w:pPr>
        <w:pStyle w:val="a7"/>
        <w:spacing w:before="120" w:after="120" w:line="360" w:lineRule="auto"/>
        <w:jc w:val="both"/>
        <w:rPr>
          <w:rFonts w:ascii="David" w:hAnsi="David" w:cs="David"/>
          <w:sz w:val="24"/>
          <w:szCs w:val="24"/>
          <w:rtl/>
        </w:rPr>
      </w:pPr>
      <w:r>
        <w:rPr>
          <w:rFonts w:ascii="David" w:hAnsi="David" w:cs="David" w:hint="cs"/>
          <w:b/>
          <w:bCs/>
          <w:sz w:val="24"/>
          <w:szCs w:val="24"/>
          <w:rtl/>
        </w:rPr>
        <w:t>תשובה:</w:t>
      </w:r>
    </w:p>
    <w:p w:rsidR="00816BBD" w:rsidRDefault="00A3443F" w:rsidP="00210152">
      <w:pPr>
        <w:numPr>
          <w:ilvl w:val="0"/>
          <w:numId w:val="25"/>
        </w:numPr>
        <w:tabs>
          <w:tab w:val="left" w:pos="26"/>
        </w:tabs>
        <w:spacing w:after="0" w:line="360" w:lineRule="auto"/>
        <w:rPr>
          <w:rFonts w:ascii="David" w:hAnsi="David" w:cs="David"/>
          <w:sz w:val="24"/>
          <w:szCs w:val="24"/>
        </w:rPr>
      </w:pPr>
      <w:r>
        <w:rPr>
          <w:rFonts w:ascii="David" w:hAnsi="David" w:cs="David" w:hint="cs"/>
          <w:sz w:val="24"/>
          <w:szCs w:val="24"/>
          <w:rtl/>
        </w:rPr>
        <w:t xml:space="preserve">יש לוודא כי </w:t>
      </w:r>
      <w:r w:rsidR="00816BBD" w:rsidRPr="00816BBD">
        <w:rPr>
          <w:rFonts w:ascii="David" w:hAnsi="David" w:cs="David" w:hint="cs"/>
          <w:sz w:val="24"/>
          <w:szCs w:val="24"/>
          <w:rtl/>
        </w:rPr>
        <w:t>הרשות המקומית פועלת בהתאם להוראות פקודת העיריות מ- 1934</w:t>
      </w:r>
    </w:p>
    <w:p w:rsidR="00816BBD" w:rsidRDefault="00816BBD" w:rsidP="00210152">
      <w:pPr>
        <w:numPr>
          <w:ilvl w:val="0"/>
          <w:numId w:val="25"/>
        </w:numPr>
        <w:tabs>
          <w:tab w:val="left" w:pos="26"/>
        </w:tabs>
        <w:spacing w:after="0" w:line="360" w:lineRule="auto"/>
        <w:rPr>
          <w:rFonts w:ascii="David" w:hAnsi="David" w:cs="David"/>
          <w:sz w:val="24"/>
          <w:szCs w:val="24"/>
        </w:rPr>
      </w:pPr>
      <w:r w:rsidRPr="00816BBD">
        <w:rPr>
          <w:rFonts w:ascii="David" w:hAnsi="David" w:cs="David" w:hint="cs"/>
          <w:sz w:val="24"/>
          <w:szCs w:val="24"/>
          <w:rtl/>
        </w:rPr>
        <w:t>יש לבחון כי בוועד</w:t>
      </w:r>
      <w:r w:rsidRPr="00816BBD">
        <w:rPr>
          <w:rFonts w:ascii="David" w:hAnsi="David" w:cs="David" w:hint="cs"/>
          <w:sz w:val="24"/>
          <w:szCs w:val="24"/>
          <w:rtl/>
        </w:rPr>
        <w:t>ת הביקורת ברשות המקומית לא נכלל</w:t>
      </w:r>
      <w:r w:rsidRPr="00816BBD">
        <w:rPr>
          <w:rFonts w:ascii="David" w:hAnsi="David" w:cs="David" w:hint="cs"/>
          <w:sz w:val="24"/>
          <w:szCs w:val="24"/>
          <w:rtl/>
        </w:rPr>
        <w:t xml:space="preserve"> ראש הרשות</w:t>
      </w:r>
      <w:r w:rsidRPr="00816BBD">
        <w:rPr>
          <w:rFonts w:ascii="David" w:hAnsi="David" w:cs="David" w:hint="cs"/>
          <w:sz w:val="24"/>
          <w:szCs w:val="24"/>
          <w:rtl/>
        </w:rPr>
        <w:t xml:space="preserve"> וגזבר.</w:t>
      </w:r>
    </w:p>
    <w:p w:rsidR="003A0E52" w:rsidRDefault="003A0E52" w:rsidP="00210152">
      <w:pPr>
        <w:numPr>
          <w:ilvl w:val="0"/>
          <w:numId w:val="25"/>
        </w:numPr>
        <w:tabs>
          <w:tab w:val="left" w:pos="26"/>
        </w:tabs>
        <w:spacing w:after="0" w:line="360" w:lineRule="auto"/>
        <w:rPr>
          <w:rFonts w:ascii="David" w:hAnsi="David" w:cs="David" w:hint="cs"/>
          <w:sz w:val="24"/>
          <w:szCs w:val="24"/>
        </w:rPr>
      </w:pPr>
      <w:r>
        <w:rPr>
          <w:rFonts w:ascii="David" w:hAnsi="David" w:cs="David" w:hint="cs"/>
          <w:sz w:val="24"/>
          <w:szCs w:val="24"/>
          <w:rtl/>
        </w:rPr>
        <w:t xml:space="preserve">יש </w:t>
      </w:r>
      <w:r w:rsidR="00A3443F">
        <w:rPr>
          <w:rFonts w:ascii="David" w:hAnsi="David" w:cs="David" w:hint="cs"/>
          <w:sz w:val="24"/>
          <w:szCs w:val="24"/>
          <w:rtl/>
        </w:rPr>
        <w:t>לבחון שאכן</w:t>
      </w:r>
      <w:r>
        <w:rPr>
          <w:rFonts w:ascii="David" w:hAnsi="David" w:cs="David" w:hint="cs"/>
          <w:sz w:val="24"/>
          <w:szCs w:val="24"/>
          <w:rtl/>
        </w:rPr>
        <w:t xml:space="preserve"> תוקנו </w:t>
      </w:r>
      <w:r w:rsidR="00A3443F">
        <w:rPr>
          <w:rFonts w:ascii="David" w:hAnsi="David" w:cs="David" w:hint="cs"/>
          <w:sz w:val="24"/>
          <w:szCs w:val="24"/>
          <w:rtl/>
        </w:rPr>
        <w:t>ה</w:t>
      </w:r>
      <w:r>
        <w:rPr>
          <w:rFonts w:ascii="David" w:hAnsi="David" w:cs="David" w:hint="cs"/>
          <w:sz w:val="24"/>
          <w:szCs w:val="24"/>
          <w:rtl/>
        </w:rPr>
        <w:t xml:space="preserve">ליקויים </w:t>
      </w:r>
      <w:r w:rsidR="00A3443F">
        <w:rPr>
          <w:rFonts w:ascii="David" w:hAnsi="David" w:cs="David" w:hint="cs"/>
          <w:sz w:val="24"/>
          <w:szCs w:val="24"/>
          <w:rtl/>
        </w:rPr>
        <w:t xml:space="preserve">אשר </w:t>
      </w:r>
      <w:r>
        <w:rPr>
          <w:rFonts w:ascii="David" w:hAnsi="David" w:cs="David" w:hint="cs"/>
          <w:sz w:val="24"/>
          <w:szCs w:val="24"/>
          <w:rtl/>
        </w:rPr>
        <w:t xml:space="preserve">דווחו </w:t>
      </w:r>
      <w:r w:rsidR="00A3443F">
        <w:rPr>
          <w:rFonts w:ascii="David" w:hAnsi="David" w:cs="David" w:hint="cs"/>
          <w:sz w:val="24"/>
          <w:szCs w:val="24"/>
          <w:rtl/>
        </w:rPr>
        <w:t>ע"י מבקר הרשות ומבקר המדינה.</w:t>
      </w:r>
    </w:p>
    <w:p w:rsidR="003A0E52" w:rsidRDefault="00A3443F" w:rsidP="00210152">
      <w:pPr>
        <w:numPr>
          <w:ilvl w:val="0"/>
          <w:numId w:val="25"/>
        </w:numPr>
        <w:tabs>
          <w:tab w:val="left" w:pos="26"/>
        </w:tabs>
        <w:spacing w:after="0" w:line="360" w:lineRule="auto"/>
        <w:rPr>
          <w:rFonts w:ascii="David" w:hAnsi="David" w:cs="David" w:hint="cs"/>
          <w:sz w:val="24"/>
          <w:szCs w:val="24"/>
        </w:rPr>
      </w:pPr>
      <w:r>
        <w:rPr>
          <w:rFonts w:ascii="David" w:hAnsi="David" w:cs="David" w:hint="cs"/>
          <w:sz w:val="24"/>
          <w:szCs w:val="24"/>
          <w:rtl/>
        </w:rPr>
        <w:t>יש לבחון כי תקציב התב"ר כולל רק תקציב בגין פעולות חד פעמיות ושמקור המימון מזוהה.</w:t>
      </w:r>
    </w:p>
    <w:p w:rsidR="00A3443F" w:rsidRPr="003A0E52" w:rsidRDefault="00A3443F" w:rsidP="00210152">
      <w:pPr>
        <w:numPr>
          <w:ilvl w:val="0"/>
          <w:numId w:val="25"/>
        </w:numPr>
        <w:tabs>
          <w:tab w:val="left" w:pos="26"/>
        </w:tabs>
        <w:spacing w:after="0" w:line="360" w:lineRule="auto"/>
        <w:rPr>
          <w:rFonts w:ascii="David" w:hAnsi="David" w:cs="David"/>
          <w:sz w:val="24"/>
          <w:szCs w:val="24"/>
        </w:rPr>
      </w:pPr>
      <w:r>
        <w:rPr>
          <w:rFonts w:ascii="David" w:hAnsi="David" w:cs="David" w:hint="cs"/>
          <w:sz w:val="24"/>
          <w:szCs w:val="24"/>
          <w:rtl/>
        </w:rPr>
        <w:t>יש לנתח את התקציב בגין קרנות לעבודות פיתוח ולוודא שאין שם כספים שוטפים / כלליים ש</w:t>
      </w:r>
    </w:p>
    <w:p w:rsidR="00816BBD" w:rsidRPr="00416C20" w:rsidRDefault="00816BBD" w:rsidP="00210152">
      <w:pPr>
        <w:pStyle w:val="a7"/>
        <w:numPr>
          <w:ilvl w:val="0"/>
          <w:numId w:val="1"/>
        </w:numPr>
        <w:spacing w:before="120" w:after="120" w:line="360" w:lineRule="auto"/>
        <w:jc w:val="both"/>
        <w:rPr>
          <w:rFonts w:ascii="David" w:hAnsi="David" w:cs="David"/>
          <w:sz w:val="24"/>
          <w:szCs w:val="24"/>
        </w:rPr>
      </w:pPr>
      <w:r>
        <w:rPr>
          <w:rFonts w:ascii="David" w:hAnsi="David" w:cs="David" w:hint="cs"/>
          <w:color w:val="2F5496" w:themeColor="accent5" w:themeShade="BF"/>
          <w:sz w:val="28"/>
          <w:szCs w:val="28"/>
          <w:u w:val="single"/>
          <w:rtl/>
        </w:rPr>
        <w:t>ביקורת-</w:t>
      </w:r>
    </w:p>
    <w:p w:rsidR="00816BBD" w:rsidRDefault="00816BBD" w:rsidP="00E2221D">
      <w:pPr>
        <w:pStyle w:val="a7"/>
        <w:spacing w:before="120" w:after="120" w:line="360" w:lineRule="auto"/>
        <w:jc w:val="both"/>
        <w:rPr>
          <w:rFonts w:ascii="David" w:hAnsi="David" w:cs="David"/>
          <w:sz w:val="24"/>
          <w:szCs w:val="24"/>
          <w:rtl/>
        </w:rPr>
      </w:pPr>
      <w:r>
        <w:rPr>
          <w:rFonts w:ascii="David" w:hAnsi="David" w:cs="David" w:hint="cs"/>
          <w:b/>
          <w:bCs/>
          <w:sz w:val="24"/>
          <w:szCs w:val="24"/>
          <w:rtl/>
        </w:rPr>
        <w:t xml:space="preserve">שאלה: </w:t>
      </w:r>
      <w:r>
        <w:rPr>
          <w:rFonts w:ascii="David" w:hAnsi="David" w:cs="David" w:hint="cs"/>
          <w:sz w:val="24"/>
          <w:szCs w:val="24"/>
          <w:rtl/>
        </w:rPr>
        <w:t>כרו"ח של רשות מקומית במרכז הארץ גיליתם מספר מעילות או שחיתויות בנושא של רשות מקומית בתחומי מפעל הביוב ובתחום התברואה. לקראת הדוכ"ס השנתיים והביקורת עליהם, הנכם נדרשים לכתוב לעצמכם 5 נהלי ביקורת</w:t>
      </w:r>
      <w:r>
        <w:rPr>
          <w:rFonts w:ascii="David" w:hAnsi="David" w:cs="David" w:hint="cs"/>
          <w:sz w:val="24"/>
          <w:szCs w:val="24"/>
          <w:rtl/>
        </w:rPr>
        <w:t xml:space="preserve"> מיוחדים</w:t>
      </w:r>
      <w:r>
        <w:rPr>
          <w:rFonts w:ascii="David" w:hAnsi="David" w:cs="David" w:hint="cs"/>
          <w:sz w:val="24"/>
          <w:szCs w:val="24"/>
          <w:rtl/>
        </w:rPr>
        <w:t xml:space="preserve">, </w:t>
      </w:r>
      <w:r>
        <w:rPr>
          <w:rFonts w:ascii="David" w:hAnsi="David" w:cs="David" w:hint="cs"/>
          <w:sz w:val="24"/>
          <w:szCs w:val="24"/>
          <w:rtl/>
        </w:rPr>
        <w:t>ו</w:t>
      </w:r>
      <w:r>
        <w:rPr>
          <w:rFonts w:ascii="David" w:hAnsi="David" w:cs="David" w:hint="cs"/>
          <w:sz w:val="24"/>
          <w:szCs w:val="24"/>
          <w:rtl/>
        </w:rPr>
        <w:t>בדיקות מבססות לרשויות מקומיות בכלל ולרשות הספציפית המקורית בפרט.</w:t>
      </w:r>
    </w:p>
    <w:p w:rsidR="00816BBD" w:rsidRPr="00A3443F" w:rsidRDefault="00816BBD" w:rsidP="00E2221D">
      <w:pPr>
        <w:pStyle w:val="a7"/>
        <w:spacing w:before="120" w:after="120" w:line="360" w:lineRule="auto"/>
        <w:jc w:val="both"/>
        <w:rPr>
          <w:rFonts w:ascii="David" w:hAnsi="David" w:cs="David"/>
          <w:b/>
          <w:bCs/>
          <w:sz w:val="24"/>
          <w:szCs w:val="24"/>
          <w:rtl/>
        </w:rPr>
      </w:pPr>
      <w:r w:rsidRPr="00A3443F">
        <w:rPr>
          <w:rFonts w:ascii="David" w:hAnsi="David" w:cs="David" w:hint="cs"/>
          <w:b/>
          <w:bCs/>
          <w:sz w:val="24"/>
          <w:szCs w:val="24"/>
          <w:rtl/>
        </w:rPr>
        <w:t>תשובה:</w:t>
      </w:r>
    </w:p>
    <w:p w:rsidR="00A3443F" w:rsidRPr="00A3443F" w:rsidRDefault="00A3443F" w:rsidP="00210152">
      <w:pPr>
        <w:numPr>
          <w:ilvl w:val="0"/>
          <w:numId w:val="26"/>
        </w:numPr>
        <w:tabs>
          <w:tab w:val="left" w:pos="26"/>
        </w:tabs>
        <w:spacing w:after="0" w:line="360" w:lineRule="auto"/>
        <w:rPr>
          <w:rFonts w:ascii="David" w:hAnsi="David" w:cs="David"/>
          <w:sz w:val="24"/>
          <w:szCs w:val="24"/>
        </w:rPr>
      </w:pPr>
      <w:r w:rsidRPr="00A3443F">
        <w:rPr>
          <w:rFonts w:ascii="David" w:hAnsi="David" w:cs="David" w:hint="cs"/>
          <w:sz w:val="24"/>
          <w:szCs w:val="24"/>
          <w:rtl/>
        </w:rPr>
        <w:t>יש לבחון שאכן יושמו כללי ה</w:t>
      </w:r>
      <w:r w:rsidRPr="00A3443F">
        <w:rPr>
          <w:rFonts w:ascii="David" w:hAnsi="David" w:cs="David" w:hint="cs"/>
          <w:sz w:val="24"/>
          <w:szCs w:val="24"/>
          <w:rtl/>
        </w:rPr>
        <w:t>חשבונאו</w:t>
      </w:r>
      <w:r w:rsidRPr="00A3443F">
        <w:rPr>
          <w:rFonts w:ascii="David" w:hAnsi="David" w:cs="David" w:hint="cs"/>
          <w:sz w:val="24"/>
          <w:szCs w:val="24"/>
          <w:rtl/>
        </w:rPr>
        <w:t>ת המיוחדים שקבע הממונה על הביקורת ברשויות מקומיות</w:t>
      </w:r>
    </w:p>
    <w:p w:rsidR="00A3443F" w:rsidRPr="00A3443F" w:rsidRDefault="00A3443F" w:rsidP="00210152">
      <w:pPr>
        <w:numPr>
          <w:ilvl w:val="0"/>
          <w:numId w:val="26"/>
        </w:numPr>
        <w:tabs>
          <w:tab w:val="left" w:pos="26"/>
        </w:tabs>
        <w:spacing w:after="0" w:line="360" w:lineRule="auto"/>
        <w:rPr>
          <w:rFonts w:ascii="David" w:hAnsi="David" w:cs="David"/>
          <w:sz w:val="24"/>
          <w:szCs w:val="24"/>
        </w:rPr>
      </w:pPr>
      <w:r w:rsidRPr="00A3443F">
        <w:rPr>
          <w:rFonts w:ascii="David" w:hAnsi="David" w:cs="David" w:hint="cs"/>
          <w:sz w:val="24"/>
          <w:szCs w:val="24"/>
          <w:rtl/>
        </w:rPr>
        <w:t xml:space="preserve">בדוק כי בסיס הדיווח הכספי הוא בסיס מזומן </w:t>
      </w:r>
    </w:p>
    <w:p w:rsidR="00A3443F" w:rsidRPr="00A3443F" w:rsidRDefault="00A3443F" w:rsidP="00210152">
      <w:pPr>
        <w:numPr>
          <w:ilvl w:val="0"/>
          <w:numId w:val="26"/>
        </w:numPr>
        <w:tabs>
          <w:tab w:val="left" w:pos="26"/>
        </w:tabs>
        <w:spacing w:after="0" w:line="360" w:lineRule="auto"/>
        <w:rPr>
          <w:rFonts w:ascii="David" w:hAnsi="David" w:cs="David"/>
          <w:sz w:val="24"/>
          <w:szCs w:val="24"/>
        </w:rPr>
      </w:pPr>
      <w:r w:rsidRPr="00A3443F">
        <w:rPr>
          <w:rFonts w:ascii="David" w:hAnsi="David" w:cs="David" w:hint="cs"/>
          <w:sz w:val="24"/>
          <w:szCs w:val="24"/>
          <w:rtl/>
        </w:rPr>
        <w:t xml:space="preserve">בדוק מדגמית כי הכנסות מתוקצבות שטרם נגבו </w:t>
      </w:r>
      <w:r>
        <w:rPr>
          <w:rFonts w:ascii="David" w:hAnsi="David" w:cs="David" w:hint="cs"/>
          <w:sz w:val="24"/>
          <w:szCs w:val="24"/>
          <w:rtl/>
        </w:rPr>
        <w:t xml:space="preserve">אינם כוללים הכנסות מסים אגרות ומענקים </w:t>
      </w:r>
    </w:p>
    <w:p w:rsidR="00816BBD" w:rsidRDefault="00816BBD" w:rsidP="00210152">
      <w:pPr>
        <w:numPr>
          <w:ilvl w:val="0"/>
          <w:numId w:val="26"/>
        </w:numPr>
        <w:tabs>
          <w:tab w:val="left" w:pos="26"/>
        </w:tabs>
        <w:spacing w:after="0" w:line="360" w:lineRule="auto"/>
        <w:rPr>
          <w:rFonts w:cs="David"/>
        </w:rPr>
      </w:pPr>
      <w:r w:rsidRPr="00816BBD">
        <w:rPr>
          <w:rFonts w:ascii="David" w:hAnsi="David" w:cs="David" w:hint="cs"/>
          <w:sz w:val="24"/>
          <w:szCs w:val="24"/>
          <w:rtl/>
        </w:rPr>
        <w:t>בדוק שמ</w:t>
      </w:r>
      <w:r w:rsidRPr="00816BBD">
        <w:rPr>
          <w:rFonts w:ascii="David" w:hAnsi="David" w:cs="David" w:hint="cs"/>
          <w:sz w:val="24"/>
          <w:szCs w:val="24"/>
          <w:rtl/>
        </w:rPr>
        <w:t>לוות נרשמו כהכנסה בשנה בה הן התקבלו</w:t>
      </w:r>
      <w:r>
        <w:rPr>
          <w:rFonts w:cs="David" w:hint="cs"/>
          <w:rtl/>
        </w:rPr>
        <w:t>.</w:t>
      </w:r>
    </w:p>
    <w:p w:rsidR="00816BBD" w:rsidRPr="00A3443F" w:rsidRDefault="00816BBD" w:rsidP="00210152">
      <w:pPr>
        <w:numPr>
          <w:ilvl w:val="0"/>
          <w:numId w:val="26"/>
        </w:numPr>
        <w:tabs>
          <w:tab w:val="left" w:pos="26"/>
        </w:tabs>
        <w:spacing w:after="0" w:line="360" w:lineRule="auto"/>
        <w:rPr>
          <w:rFonts w:ascii="David" w:hAnsi="David" w:cs="David"/>
          <w:sz w:val="24"/>
          <w:szCs w:val="24"/>
        </w:rPr>
      </w:pPr>
      <w:r w:rsidRPr="00816BBD">
        <w:rPr>
          <w:rFonts w:ascii="David" w:hAnsi="David" w:cs="David" w:hint="cs"/>
          <w:sz w:val="24"/>
          <w:szCs w:val="24"/>
          <w:rtl/>
        </w:rPr>
        <w:t xml:space="preserve">בצע בדיקות </w:t>
      </w:r>
      <w:r w:rsidRPr="00816BBD">
        <w:rPr>
          <w:rFonts w:ascii="David" w:hAnsi="David" w:cs="David" w:hint="cs"/>
          <w:sz w:val="24"/>
          <w:szCs w:val="24"/>
          <w:rtl/>
        </w:rPr>
        <w:t>נאותות</w:t>
      </w:r>
      <w:r w:rsidRPr="00816BBD">
        <w:rPr>
          <w:rFonts w:ascii="David" w:hAnsi="David" w:cs="David" w:hint="cs"/>
          <w:sz w:val="24"/>
          <w:szCs w:val="24"/>
          <w:rtl/>
        </w:rPr>
        <w:t xml:space="preserve"> באשר</w:t>
      </w:r>
      <w:r w:rsidRPr="00816BBD">
        <w:rPr>
          <w:rFonts w:ascii="David" w:hAnsi="David" w:cs="David" w:hint="cs"/>
          <w:sz w:val="24"/>
          <w:szCs w:val="24"/>
          <w:rtl/>
        </w:rPr>
        <w:t xml:space="preserve"> לתקבולים ותשלומים בגין שירותי</w:t>
      </w:r>
      <w:r w:rsidR="00A3443F">
        <w:rPr>
          <w:rFonts w:ascii="David" w:hAnsi="David" w:cs="David" w:hint="cs"/>
          <w:sz w:val="24"/>
          <w:szCs w:val="24"/>
          <w:rtl/>
        </w:rPr>
        <w:t xml:space="preserve"> תברואה.</w:t>
      </w:r>
    </w:p>
    <w:p w:rsidR="00C03AAB" w:rsidRPr="00C03AAB" w:rsidRDefault="00C03AAB" w:rsidP="00210152">
      <w:pPr>
        <w:pStyle w:val="a7"/>
        <w:numPr>
          <w:ilvl w:val="0"/>
          <w:numId w:val="1"/>
        </w:numPr>
        <w:spacing w:before="120" w:after="120" w:line="360" w:lineRule="auto"/>
        <w:jc w:val="both"/>
        <w:rPr>
          <w:rFonts w:ascii="David" w:hAnsi="David" w:cs="David"/>
          <w:sz w:val="24"/>
          <w:szCs w:val="24"/>
        </w:rPr>
      </w:pPr>
      <w:r>
        <w:rPr>
          <w:rFonts w:ascii="David" w:hAnsi="David" w:cs="David" w:hint="cs"/>
          <w:color w:val="2F5496" w:themeColor="accent5" w:themeShade="BF"/>
          <w:sz w:val="28"/>
          <w:szCs w:val="28"/>
          <w:u w:val="single"/>
          <w:rtl/>
        </w:rPr>
        <w:t xml:space="preserve">חוות דעת </w:t>
      </w:r>
      <w:r>
        <w:rPr>
          <w:rFonts w:ascii="David" w:hAnsi="David" w:cs="David"/>
          <w:color w:val="2F5496" w:themeColor="accent5" w:themeShade="BF"/>
          <w:sz w:val="28"/>
          <w:szCs w:val="28"/>
          <w:u w:val="single"/>
          <w:rtl/>
        </w:rPr>
        <w:t>–</w:t>
      </w:r>
      <w:r>
        <w:rPr>
          <w:rFonts w:ascii="David" w:hAnsi="David" w:cs="David" w:hint="cs"/>
          <w:color w:val="2F5496" w:themeColor="accent5" w:themeShade="BF"/>
          <w:sz w:val="28"/>
          <w:szCs w:val="28"/>
          <w:u w:val="single"/>
          <w:rtl/>
        </w:rPr>
        <w:t xml:space="preserve"> ההבדלים בין דו"ח רו"ח המבקר של חברה רגילה לבין רשות מקומית-</w:t>
      </w:r>
    </w:p>
    <w:p w:rsidR="00C03AAB" w:rsidRDefault="00C03AAB"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הנוסח האחיד של דו"ח רו"ח המבקר של רשות מקומית נמצא בסוף תקן דו"ח המבקרים בנוסח האחיד:</w:t>
      </w:r>
    </w:p>
    <w:p w:rsidR="00C03AAB" w:rsidRDefault="00C03AAB" w:rsidP="00210152">
      <w:pPr>
        <w:pStyle w:val="a7"/>
        <w:numPr>
          <w:ilvl w:val="0"/>
          <w:numId w:val="19"/>
        </w:numPr>
        <w:spacing w:before="120" w:after="120" w:line="360" w:lineRule="auto"/>
        <w:jc w:val="both"/>
        <w:rPr>
          <w:rFonts w:ascii="David" w:hAnsi="David" w:cs="David" w:hint="cs"/>
          <w:sz w:val="24"/>
          <w:szCs w:val="24"/>
        </w:rPr>
      </w:pPr>
      <w:r w:rsidRPr="00C03AAB">
        <w:rPr>
          <w:rFonts w:ascii="David" w:hAnsi="David" w:cs="David" w:hint="cs"/>
          <w:b/>
          <w:bCs/>
          <w:sz w:val="24"/>
          <w:szCs w:val="24"/>
          <w:rtl/>
        </w:rPr>
        <w:t xml:space="preserve">הפניה </w:t>
      </w:r>
      <w:r w:rsidRPr="00C03AAB">
        <w:rPr>
          <w:rFonts w:ascii="David" w:hAnsi="David" w:cs="David"/>
          <w:b/>
          <w:bCs/>
          <w:sz w:val="24"/>
          <w:szCs w:val="24"/>
          <w:rtl/>
        </w:rPr>
        <w:t>–</w:t>
      </w:r>
      <w:r>
        <w:rPr>
          <w:rFonts w:ascii="David" w:hAnsi="David" w:cs="David" w:hint="cs"/>
          <w:sz w:val="24"/>
          <w:szCs w:val="24"/>
          <w:rtl/>
        </w:rPr>
        <w:t xml:space="preserve"> תהיה אל הממונה על  החשבונות שבמשרד הפנים במקום מה שנהוג בחברה רגילה </w:t>
      </w:r>
      <w:r>
        <w:rPr>
          <w:rFonts w:ascii="David" w:hAnsi="David" w:cs="David"/>
          <w:sz w:val="24"/>
          <w:szCs w:val="24"/>
          <w:rtl/>
        </w:rPr>
        <w:t>–</w:t>
      </w:r>
      <w:r>
        <w:rPr>
          <w:rFonts w:ascii="David" w:hAnsi="David" w:cs="David" w:hint="cs"/>
          <w:sz w:val="24"/>
          <w:szCs w:val="24"/>
          <w:rtl/>
        </w:rPr>
        <w:t xml:space="preserve"> הפנייה לבעלי המניות, כי מי שמינה אותנו הוא הממונה והוא יקבל את הדו"ח.</w:t>
      </w:r>
    </w:p>
    <w:p w:rsidR="00C03AAB" w:rsidRDefault="00C03AAB" w:rsidP="00210152">
      <w:pPr>
        <w:pStyle w:val="a7"/>
        <w:numPr>
          <w:ilvl w:val="0"/>
          <w:numId w:val="19"/>
        </w:numPr>
        <w:spacing w:before="120" w:after="120" w:line="360" w:lineRule="auto"/>
        <w:jc w:val="both"/>
        <w:rPr>
          <w:rFonts w:ascii="David" w:hAnsi="David" w:cs="David"/>
          <w:sz w:val="24"/>
          <w:szCs w:val="24"/>
        </w:rPr>
      </w:pPr>
      <w:r>
        <w:rPr>
          <w:rFonts w:ascii="David" w:hAnsi="David" w:cs="David" w:hint="cs"/>
          <w:b/>
          <w:bCs/>
          <w:sz w:val="24"/>
          <w:szCs w:val="24"/>
          <w:rtl/>
        </w:rPr>
        <w:t>הפסקה הראשונה ובהמשך שאר הפסקאות-</w:t>
      </w:r>
      <w:r>
        <w:rPr>
          <w:rFonts w:ascii="David" w:hAnsi="David" w:cs="David" w:hint="cs"/>
          <w:sz w:val="24"/>
          <w:szCs w:val="24"/>
          <w:rtl/>
        </w:rPr>
        <w:t xml:space="preserve"> בדו"ח רו"ח המבקר של רשות מקומית אנו רואים מבנה אחר של חוו"ד . לא נמצא פה פסקת מבוא והיקף אל </w:t>
      </w:r>
      <w:r>
        <w:rPr>
          <w:rFonts w:ascii="David" w:hAnsi="David" w:cs="David" w:hint="cs"/>
          <w:sz w:val="24"/>
          <w:szCs w:val="24"/>
          <w:u w:val="single"/>
          <w:rtl/>
        </w:rPr>
        <w:t>הכל מעורבב.</w:t>
      </w:r>
    </w:p>
    <w:p w:rsidR="00A3443F" w:rsidRDefault="00A3443F" w:rsidP="00E2221D">
      <w:pPr>
        <w:pStyle w:val="a7"/>
        <w:spacing w:before="120" w:after="120" w:line="360" w:lineRule="auto"/>
        <w:ind w:left="1080"/>
        <w:jc w:val="both"/>
        <w:rPr>
          <w:rFonts w:ascii="David" w:hAnsi="David" w:cs="David"/>
          <w:b/>
          <w:bCs/>
          <w:sz w:val="24"/>
          <w:szCs w:val="24"/>
          <w:rtl/>
        </w:rPr>
      </w:pPr>
    </w:p>
    <w:p w:rsidR="00A3443F" w:rsidRPr="00C03AAB" w:rsidRDefault="00A3443F" w:rsidP="00E2221D">
      <w:pPr>
        <w:pStyle w:val="a7"/>
        <w:spacing w:before="120" w:after="120" w:line="360" w:lineRule="auto"/>
        <w:ind w:left="1080"/>
        <w:jc w:val="both"/>
        <w:rPr>
          <w:rFonts w:ascii="David" w:hAnsi="David" w:cs="David" w:hint="cs"/>
          <w:sz w:val="24"/>
          <w:szCs w:val="24"/>
        </w:rPr>
      </w:pPr>
    </w:p>
    <w:p w:rsidR="00C03AAB" w:rsidRPr="008D5CD4" w:rsidRDefault="00C03AAB" w:rsidP="00210152">
      <w:pPr>
        <w:pStyle w:val="a7"/>
        <w:numPr>
          <w:ilvl w:val="0"/>
          <w:numId w:val="19"/>
        </w:numPr>
        <w:spacing w:before="120" w:after="120" w:line="360" w:lineRule="auto"/>
        <w:jc w:val="both"/>
        <w:rPr>
          <w:rFonts w:ascii="David" w:hAnsi="David" w:cs="David"/>
          <w:sz w:val="24"/>
          <w:szCs w:val="24"/>
          <w:u w:val="single"/>
          <w:rtl/>
        </w:rPr>
      </w:pPr>
      <w:r w:rsidRPr="008D5CD4">
        <w:rPr>
          <w:rFonts w:ascii="David" w:hAnsi="David" w:cs="David" w:hint="cs"/>
          <w:sz w:val="24"/>
          <w:szCs w:val="24"/>
          <w:u w:val="single"/>
          <w:rtl/>
        </w:rPr>
        <w:lastRenderedPageBreak/>
        <w:t xml:space="preserve">להלן ההתייחסות לפסקה הראשונה- </w:t>
      </w:r>
    </w:p>
    <w:p w:rsidR="00C03AAB" w:rsidRDefault="00C03AAB" w:rsidP="00210152">
      <w:pPr>
        <w:pStyle w:val="a7"/>
        <w:numPr>
          <w:ilvl w:val="0"/>
          <w:numId w:val="20"/>
        </w:numPr>
        <w:spacing w:before="120" w:after="120" w:line="360" w:lineRule="auto"/>
        <w:jc w:val="both"/>
        <w:rPr>
          <w:rFonts w:ascii="David" w:hAnsi="David" w:cs="David"/>
          <w:sz w:val="24"/>
          <w:szCs w:val="24"/>
        </w:rPr>
      </w:pPr>
      <w:r>
        <w:rPr>
          <w:rFonts w:ascii="David" w:hAnsi="David" w:cs="David" w:hint="cs"/>
          <w:sz w:val="24"/>
          <w:szCs w:val="24"/>
          <w:rtl/>
        </w:rPr>
        <w:t xml:space="preserve">בפסקה הראשונה נמצא התייחסות לשתי תקופות השנה ושנה קודמת כפי שנמצא בחברה פרטית ואילו בציבורית במאזן זה אותו דבר אולם רוה"ס , דו"ח על השינויים ותזמ"ז- שני מספרי השוואה סה"כ 3 טורים . </w:t>
      </w:r>
    </w:p>
    <w:p w:rsidR="003140FA" w:rsidRDefault="00C03AAB" w:rsidP="00210152">
      <w:pPr>
        <w:pStyle w:val="a7"/>
        <w:numPr>
          <w:ilvl w:val="0"/>
          <w:numId w:val="20"/>
        </w:numPr>
        <w:spacing w:before="120" w:after="120" w:line="360" w:lineRule="auto"/>
        <w:jc w:val="both"/>
        <w:rPr>
          <w:rFonts w:ascii="David" w:hAnsi="David" w:cs="David"/>
          <w:sz w:val="24"/>
          <w:szCs w:val="24"/>
        </w:rPr>
      </w:pPr>
      <w:r>
        <w:rPr>
          <w:rFonts w:ascii="David" w:hAnsi="David" w:cs="David" w:hint="cs"/>
          <w:sz w:val="24"/>
          <w:szCs w:val="24"/>
          <w:rtl/>
        </w:rPr>
        <w:t xml:space="preserve">שמות </w:t>
      </w:r>
      <w:r>
        <w:rPr>
          <w:rFonts w:ascii="David" w:hAnsi="David" w:cs="David"/>
          <w:sz w:val="24"/>
          <w:szCs w:val="24"/>
          <w:rtl/>
        </w:rPr>
        <w:t>–</w:t>
      </w:r>
      <w:r>
        <w:rPr>
          <w:rFonts w:ascii="David" w:hAnsi="David" w:cs="David" w:hint="cs"/>
          <w:sz w:val="24"/>
          <w:szCs w:val="24"/>
          <w:rtl/>
        </w:rPr>
        <w:t xml:space="preserve"> במקום רווח והפסד- דו"ח תקבולים ותשלומים ולא נמצא דו"ח על השינויים ודו"ח תזרים כמקובל בחברה רגילה.</w:t>
      </w:r>
    </w:p>
    <w:p w:rsidR="003140FA" w:rsidRDefault="003140FA" w:rsidP="00210152">
      <w:pPr>
        <w:pStyle w:val="a7"/>
        <w:numPr>
          <w:ilvl w:val="0"/>
          <w:numId w:val="20"/>
        </w:numPr>
        <w:spacing w:before="120" w:after="120" w:line="360" w:lineRule="auto"/>
        <w:jc w:val="both"/>
        <w:rPr>
          <w:rFonts w:ascii="David" w:hAnsi="David" w:cs="David"/>
          <w:sz w:val="24"/>
          <w:szCs w:val="24"/>
        </w:rPr>
      </w:pPr>
      <w:r>
        <w:rPr>
          <w:rFonts w:ascii="David" w:hAnsi="David" w:cs="David" w:hint="cs"/>
          <w:sz w:val="24"/>
          <w:szCs w:val="24"/>
          <w:rtl/>
        </w:rPr>
        <w:t>לגבי הביקורת- בביקורת בחברות רגילות אנו מציינים שפעלנו לפי תקני ביקורת , נהלי ביקורת מקובלים בישראל ותקנות רו"ח דרך פעולתו של רו"ח התשל"ג- 1973 כאשר במסגרת רשויות מקומיות מעבר לאמור יש להוסיף את המשפט:"... וכן לפי הנחיות הממונה על החשבונות במשרד הפנים" כי הממונה נותן את ההדגשים שלו לביקורת ברשויות.</w:t>
      </w:r>
    </w:p>
    <w:p w:rsidR="00C03AAB" w:rsidRDefault="003140FA" w:rsidP="00210152">
      <w:pPr>
        <w:pStyle w:val="a7"/>
        <w:numPr>
          <w:ilvl w:val="0"/>
          <w:numId w:val="20"/>
        </w:numPr>
        <w:spacing w:before="120" w:after="120" w:line="360" w:lineRule="auto"/>
        <w:jc w:val="both"/>
        <w:rPr>
          <w:rFonts w:ascii="David" w:hAnsi="David" w:cs="David"/>
          <w:sz w:val="24"/>
          <w:szCs w:val="24"/>
        </w:rPr>
      </w:pPr>
      <w:r>
        <w:rPr>
          <w:rFonts w:ascii="David" w:hAnsi="David" w:cs="David" w:hint="cs"/>
          <w:sz w:val="24"/>
          <w:szCs w:val="24"/>
          <w:rtl/>
        </w:rPr>
        <w:t>בפסקה הראשונה לא נמצא דוגמאות לנהלי ביקורת ולהבחנה באחריות כמקובל בדו"ח רו"ח המבקר של חברות רגילות.</w:t>
      </w:r>
      <w:r w:rsidR="008D5CD4">
        <w:rPr>
          <w:rFonts w:ascii="David" w:hAnsi="David" w:cs="David" w:hint="cs"/>
          <w:sz w:val="24"/>
          <w:szCs w:val="24"/>
          <w:rtl/>
        </w:rPr>
        <w:t xml:space="preserve"> </w:t>
      </w:r>
      <w:r>
        <w:rPr>
          <w:rFonts w:ascii="David" w:hAnsi="David" w:cs="David" w:hint="cs"/>
          <w:sz w:val="24"/>
          <w:szCs w:val="24"/>
          <w:rtl/>
        </w:rPr>
        <w:t xml:space="preserve"> </w:t>
      </w:r>
      <w:r w:rsidR="00C03AAB">
        <w:rPr>
          <w:rFonts w:ascii="David" w:hAnsi="David" w:cs="David" w:hint="cs"/>
          <w:sz w:val="24"/>
          <w:szCs w:val="24"/>
          <w:rtl/>
        </w:rPr>
        <w:t xml:space="preserve"> </w:t>
      </w:r>
    </w:p>
    <w:p w:rsidR="008D5CD4" w:rsidRPr="00C4025E" w:rsidRDefault="008D5CD4" w:rsidP="00210152">
      <w:pPr>
        <w:pStyle w:val="a7"/>
        <w:numPr>
          <w:ilvl w:val="0"/>
          <w:numId w:val="19"/>
        </w:numPr>
        <w:spacing w:before="120" w:after="120" w:line="360" w:lineRule="auto"/>
        <w:jc w:val="both"/>
        <w:rPr>
          <w:rFonts w:ascii="David" w:hAnsi="David" w:cs="David"/>
          <w:sz w:val="24"/>
          <w:szCs w:val="24"/>
          <w:u w:val="single"/>
          <w:rtl/>
        </w:rPr>
      </w:pPr>
      <w:r w:rsidRPr="00C4025E">
        <w:rPr>
          <w:rFonts w:ascii="David" w:hAnsi="David" w:cs="David" w:hint="cs"/>
          <w:sz w:val="24"/>
          <w:szCs w:val="24"/>
          <w:u w:val="single"/>
          <w:rtl/>
        </w:rPr>
        <w:t>להלן התייחסות לפסקה השניה פסקת ביניים שמהווה חלק מהנוסח האחיד שאינה מופיעה בחברות רגילות להלן הנוסח:</w:t>
      </w:r>
    </w:p>
    <w:p w:rsidR="008D5CD4" w:rsidRDefault="008D5CD4" w:rsidP="00E2221D">
      <w:pPr>
        <w:spacing w:before="120" w:after="120" w:line="360" w:lineRule="auto"/>
        <w:ind w:left="1080"/>
        <w:jc w:val="both"/>
        <w:rPr>
          <w:rFonts w:ascii="David" w:hAnsi="David" w:cs="David"/>
          <w:sz w:val="24"/>
          <w:szCs w:val="24"/>
          <w:rtl/>
        </w:rPr>
      </w:pPr>
      <w:r>
        <w:rPr>
          <w:rFonts w:ascii="David" w:hAnsi="David" w:cs="David" w:hint="cs"/>
          <w:sz w:val="24"/>
          <w:szCs w:val="24"/>
          <w:rtl/>
        </w:rPr>
        <w:t>"כאמור בביאור 1 לדוכ"ס הנ"ל, הם נערכו על פי  הנחיות הממונה על החשבונות במשרד הפנים בדבר עריכת דו"חות כספיים ברשויות מקומיות (להלן ההנחיות) ועל בסיס המוסכמה של העלות ההיסטורית ולא בסכומים מדווחים כנדרש בתקני חשבונאות של המוסד הישראלי לתקינה בחשבונאות. ההנחיות האמורות מהוות בסיס דיווח השונה מכללי חשבונאות מקובלים"</w:t>
      </w:r>
    </w:p>
    <w:p w:rsidR="008D5CD4" w:rsidRDefault="008D5CD4" w:rsidP="00E2221D">
      <w:pPr>
        <w:spacing w:before="120" w:after="120" w:line="360" w:lineRule="auto"/>
        <w:ind w:left="1080"/>
        <w:jc w:val="both"/>
        <w:rPr>
          <w:rFonts w:ascii="David" w:hAnsi="David" w:cs="David"/>
          <w:sz w:val="24"/>
          <w:szCs w:val="24"/>
          <w:rtl/>
        </w:rPr>
      </w:pPr>
      <w:r>
        <w:rPr>
          <w:rFonts w:ascii="David" w:hAnsi="David" w:cs="David" w:hint="cs"/>
          <w:sz w:val="24"/>
          <w:szCs w:val="24"/>
          <w:rtl/>
        </w:rPr>
        <w:t xml:space="preserve">למעשה פסקה זאת מבטאת את יכולת </w:t>
      </w:r>
      <w:r w:rsidR="00C4025E">
        <w:rPr>
          <w:rFonts w:ascii="David" w:hAnsi="David" w:cs="David" w:hint="cs"/>
          <w:sz w:val="24"/>
          <w:szCs w:val="24"/>
          <w:rtl/>
        </w:rPr>
        <w:t>לקבוע את החשבונאות המיוחדת שלו על בסיס מזומן מתוקן שלא כמו בחברות רגילות שמדווחות על בסיס מצטבר.</w:t>
      </w:r>
    </w:p>
    <w:p w:rsidR="00C4025E" w:rsidRDefault="00C4025E" w:rsidP="00210152">
      <w:pPr>
        <w:pStyle w:val="a7"/>
        <w:numPr>
          <w:ilvl w:val="0"/>
          <w:numId w:val="19"/>
        </w:numPr>
        <w:spacing w:before="120" w:after="120" w:line="360" w:lineRule="auto"/>
        <w:jc w:val="both"/>
        <w:rPr>
          <w:rFonts w:ascii="David" w:hAnsi="David" w:cs="David"/>
          <w:sz w:val="24"/>
          <w:szCs w:val="24"/>
          <w:u w:val="single"/>
        </w:rPr>
      </w:pPr>
      <w:r w:rsidRPr="00C4025E">
        <w:rPr>
          <w:rFonts w:ascii="David" w:hAnsi="David" w:cs="David" w:hint="cs"/>
          <w:sz w:val="24"/>
          <w:szCs w:val="24"/>
          <w:u w:val="single"/>
          <w:rtl/>
        </w:rPr>
        <w:t>פסקת חוו"ד</w:t>
      </w:r>
      <w:r>
        <w:rPr>
          <w:rFonts w:ascii="David" w:hAnsi="David" w:cs="David" w:hint="cs"/>
          <w:sz w:val="24"/>
          <w:szCs w:val="24"/>
          <w:u w:val="single"/>
          <w:rtl/>
        </w:rPr>
        <w:t>:</w:t>
      </w:r>
    </w:p>
    <w:p w:rsidR="00C4025E" w:rsidRPr="00C4025E" w:rsidRDefault="00C4025E" w:rsidP="00210152">
      <w:pPr>
        <w:pStyle w:val="a7"/>
        <w:numPr>
          <w:ilvl w:val="0"/>
          <w:numId w:val="21"/>
        </w:numPr>
        <w:spacing w:before="120" w:after="120" w:line="360" w:lineRule="auto"/>
        <w:jc w:val="both"/>
        <w:rPr>
          <w:rFonts w:ascii="David" w:hAnsi="David" w:cs="David" w:hint="cs"/>
          <w:sz w:val="24"/>
          <w:szCs w:val="24"/>
          <w:u w:val="single"/>
        </w:rPr>
      </w:pPr>
      <w:r>
        <w:rPr>
          <w:rFonts w:ascii="David" w:hAnsi="David" w:cs="David" w:hint="cs"/>
          <w:sz w:val="24"/>
          <w:szCs w:val="24"/>
          <w:rtl/>
        </w:rPr>
        <w:t>שמות הדו"חות- ראו לעיל</w:t>
      </w:r>
    </w:p>
    <w:p w:rsidR="00C4025E" w:rsidRPr="00C4025E" w:rsidRDefault="00C4025E" w:rsidP="00210152">
      <w:pPr>
        <w:pStyle w:val="a7"/>
        <w:numPr>
          <w:ilvl w:val="0"/>
          <w:numId w:val="21"/>
        </w:numPr>
        <w:spacing w:before="120" w:after="120" w:line="360" w:lineRule="auto"/>
        <w:jc w:val="both"/>
        <w:rPr>
          <w:rFonts w:ascii="David" w:hAnsi="David" w:cs="David"/>
          <w:sz w:val="24"/>
          <w:szCs w:val="24"/>
          <w:u w:val="single"/>
        </w:rPr>
      </w:pPr>
      <w:r>
        <w:rPr>
          <w:rFonts w:ascii="David" w:hAnsi="David" w:cs="David" w:hint="cs"/>
          <w:sz w:val="24"/>
          <w:szCs w:val="24"/>
          <w:rtl/>
        </w:rPr>
        <w:t>בחוו"ד רושמים: "... משקפים באופן נאות, בהתאם להנחיות שנקבעו לרשויות המקומיות כאמור..." זה מבטא את החשבונאות של הממונה ולא של חברה רגילה.</w:t>
      </w:r>
    </w:p>
    <w:p w:rsidR="00C4025E" w:rsidRDefault="00C4025E" w:rsidP="00210152">
      <w:pPr>
        <w:pStyle w:val="a7"/>
        <w:numPr>
          <w:ilvl w:val="0"/>
          <w:numId w:val="21"/>
        </w:numPr>
        <w:spacing w:before="120" w:after="120" w:line="360" w:lineRule="auto"/>
        <w:jc w:val="both"/>
        <w:rPr>
          <w:rFonts w:ascii="David" w:hAnsi="David" w:cs="David"/>
          <w:sz w:val="24"/>
          <w:szCs w:val="24"/>
        </w:rPr>
      </w:pPr>
      <w:r w:rsidRPr="00C4025E">
        <w:rPr>
          <w:rFonts w:ascii="David" w:hAnsi="David" w:cs="David" w:hint="cs"/>
          <w:sz w:val="24"/>
          <w:szCs w:val="24"/>
          <w:rtl/>
        </w:rPr>
        <w:t>תקופות- ראו לעיל</w:t>
      </w:r>
    </w:p>
    <w:p w:rsidR="00C4025E" w:rsidRDefault="00455C2D" w:rsidP="00E2221D">
      <w:pPr>
        <w:pStyle w:val="a7"/>
        <w:spacing w:before="120" w:after="120" w:line="360" w:lineRule="auto"/>
        <w:jc w:val="both"/>
        <w:rPr>
          <w:rFonts w:ascii="David" w:hAnsi="David" w:cs="David"/>
          <w:b/>
          <w:bCs/>
          <w:sz w:val="24"/>
          <w:szCs w:val="24"/>
          <w:rtl/>
        </w:rPr>
      </w:pPr>
      <w:r w:rsidRPr="00455C2D">
        <w:rPr>
          <w:rFonts w:ascii="David" w:hAnsi="David" w:cs="David" w:hint="cs"/>
          <w:b/>
          <w:bCs/>
          <w:sz w:val="24"/>
          <w:szCs w:val="24"/>
          <w:rtl/>
        </w:rPr>
        <w:t>אלה ההבדלים בחוו"ד ברשות מקומית</w:t>
      </w:r>
    </w:p>
    <w:p w:rsidR="00455C2D" w:rsidRDefault="00455C2D" w:rsidP="00210152">
      <w:pPr>
        <w:pStyle w:val="a7"/>
        <w:numPr>
          <w:ilvl w:val="0"/>
          <w:numId w:val="1"/>
        </w:numPr>
        <w:spacing w:before="120" w:after="120" w:line="360" w:lineRule="auto"/>
        <w:jc w:val="both"/>
        <w:rPr>
          <w:rFonts w:ascii="David" w:hAnsi="David" w:cs="David"/>
          <w:sz w:val="24"/>
          <w:szCs w:val="24"/>
        </w:rPr>
      </w:pPr>
      <w:r>
        <w:rPr>
          <w:rFonts w:ascii="David" w:hAnsi="David" w:cs="David" w:hint="cs"/>
          <w:color w:val="2F5496" w:themeColor="accent5" w:themeShade="BF"/>
          <w:sz w:val="28"/>
          <w:szCs w:val="28"/>
          <w:u w:val="single"/>
          <w:rtl/>
        </w:rPr>
        <w:t>מיסוי-</w:t>
      </w:r>
    </w:p>
    <w:p w:rsidR="00455C2D" w:rsidRDefault="00455C2D"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בעיקרון המיסוי לרשויות מקומיות זהה למלכ"רים למעט סעיף 46א של אישור תרומות שלא מקובל ברשויות מקומיות . אין מס כמו מוסד ציבורי , מס שכר , אין מע"מ למדנו פעם קודמת.</w:t>
      </w:r>
    </w:p>
    <w:p w:rsidR="00455C2D" w:rsidRPr="00455C2D" w:rsidRDefault="00455C2D" w:rsidP="00210152">
      <w:pPr>
        <w:pStyle w:val="a7"/>
        <w:numPr>
          <w:ilvl w:val="0"/>
          <w:numId w:val="1"/>
        </w:numPr>
        <w:spacing w:before="120" w:after="120" w:line="360" w:lineRule="auto"/>
        <w:jc w:val="both"/>
        <w:rPr>
          <w:rFonts w:ascii="David" w:hAnsi="David" w:cs="David" w:hint="cs"/>
          <w:sz w:val="24"/>
          <w:szCs w:val="24"/>
        </w:rPr>
      </w:pPr>
      <w:r>
        <w:rPr>
          <w:rFonts w:ascii="David" w:hAnsi="David" w:cs="David" w:hint="cs"/>
          <w:color w:val="2F5496" w:themeColor="accent5" w:themeShade="BF"/>
          <w:sz w:val="28"/>
          <w:szCs w:val="28"/>
          <w:u w:val="single"/>
          <w:rtl/>
        </w:rPr>
        <w:t>דיווחים מיוחדים-</w:t>
      </w:r>
    </w:p>
    <w:p w:rsidR="00455C2D" w:rsidRDefault="00455C2D" w:rsidP="00E2221D">
      <w:pPr>
        <w:pStyle w:val="a7"/>
        <w:spacing w:before="120" w:after="120" w:line="360" w:lineRule="auto"/>
        <w:jc w:val="both"/>
        <w:rPr>
          <w:rFonts w:ascii="David" w:hAnsi="David" w:cs="David"/>
          <w:sz w:val="24"/>
          <w:szCs w:val="24"/>
          <w:rtl/>
        </w:rPr>
      </w:pPr>
      <w:r>
        <w:rPr>
          <w:rFonts w:ascii="David" w:hAnsi="David" w:cs="David" w:hint="cs"/>
          <w:sz w:val="24"/>
          <w:szCs w:val="24"/>
          <w:rtl/>
        </w:rPr>
        <w:t>יש כמה דברים מיוחדים ברשויות מקומיות :</w:t>
      </w:r>
    </w:p>
    <w:p w:rsidR="00455C2D" w:rsidRDefault="00455C2D" w:rsidP="00210152">
      <w:pPr>
        <w:pStyle w:val="a7"/>
        <w:numPr>
          <w:ilvl w:val="0"/>
          <w:numId w:val="22"/>
        </w:numPr>
        <w:spacing w:before="120" w:after="120" w:line="360" w:lineRule="auto"/>
        <w:jc w:val="both"/>
        <w:rPr>
          <w:rFonts w:ascii="David" w:hAnsi="David" w:cs="David"/>
          <w:sz w:val="24"/>
          <w:szCs w:val="24"/>
        </w:rPr>
      </w:pPr>
      <w:r w:rsidRPr="00455C2D">
        <w:rPr>
          <w:rFonts w:ascii="David" w:hAnsi="David" w:cs="David" w:hint="cs"/>
          <w:b/>
          <w:bCs/>
          <w:sz w:val="24"/>
          <w:szCs w:val="24"/>
          <w:rtl/>
        </w:rPr>
        <w:t xml:space="preserve">דו"ח קצר- </w:t>
      </w:r>
      <w:r>
        <w:rPr>
          <w:rFonts w:ascii="David" w:hAnsi="David" w:cs="David"/>
          <w:b/>
          <w:bCs/>
          <w:sz w:val="24"/>
          <w:szCs w:val="24"/>
        </w:rPr>
        <w:t>short form report</w:t>
      </w:r>
      <w:r>
        <w:rPr>
          <w:rFonts w:ascii="David" w:hAnsi="David" w:cs="David"/>
          <w:sz w:val="24"/>
          <w:szCs w:val="24"/>
          <w:rtl/>
        </w:rPr>
        <w:t>–</w:t>
      </w:r>
      <w:r>
        <w:rPr>
          <w:rFonts w:ascii="David" w:hAnsi="David" w:cs="David" w:hint="cs"/>
          <w:sz w:val="24"/>
          <w:szCs w:val="24"/>
          <w:rtl/>
        </w:rPr>
        <w:t xml:space="preserve"> דו"ח רו"ח המבקר בנוסח מיוחד שנקבע בין לשכת רו"ח לבין שר הפנים . </w:t>
      </w:r>
    </w:p>
    <w:p w:rsidR="00455C2D" w:rsidRDefault="00455C2D" w:rsidP="00210152">
      <w:pPr>
        <w:pStyle w:val="a7"/>
        <w:numPr>
          <w:ilvl w:val="0"/>
          <w:numId w:val="22"/>
        </w:numPr>
        <w:spacing w:before="120" w:after="120" w:line="360" w:lineRule="auto"/>
        <w:jc w:val="both"/>
        <w:rPr>
          <w:rFonts w:ascii="David" w:hAnsi="David" w:cs="David"/>
          <w:sz w:val="24"/>
          <w:szCs w:val="24"/>
        </w:rPr>
      </w:pPr>
      <w:r w:rsidRPr="00455C2D">
        <w:rPr>
          <w:rFonts w:ascii="David" w:hAnsi="David" w:cs="David" w:hint="cs"/>
          <w:b/>
          <w:bCs/>
          <w:sz w:val="24"/>
          <w:szCs w:val="24"/>
          <w:rtl/>
        </w:rPr>
        <w:t xml:space="preserve">דו"ח מפורט </w:t>
      </w:r>
      <w:r w:rsidRPr="00455C2D">
        <w:rPr>
          <w:rFonts w:ascii="David" w:hAnsi="David" w:cs="David"/>
          <w:b/>
          <w:bCs/>
          <w:sz w:val="24"/>
          <w:szCs w:val="24"/>
        </w:rPr>
        <w:t>long form report</w:t>
      </w:r>
      <w:r w:rsidRPr="00455C2D">
        <w:rPr>
          <w:rFonts w:ascii="David" w:hAnsi="David" w:cs="David" w:hint="cs"/>
          <w:b/>
          <w:bCs/>
          <w:sz w:val="24"/>
          <w:szCs w:val="24"/>
          <w:rtl/>
        </w:rPr>
        <w:t>-</w:t>
      </w:r>
      <w:r>
        <w:rPr>
          <w:rFonts w:ascii="David" w:hAnsi="David" w:cs="David" w:hint="cs"/>
          <w:sz w:val="24"/>
          <w:szCs w:val="24"/>
          <w:rtl/>
        </w:rPr>
        <w:t xml:space="preserve"> כולל בין היתר את הדברים הבאים :</w:t>
      </w:r>
    </w:p>
    <w:p w:rsidR="00455C2D" w:rsidRDefault="00455C2D" w:rsidP="00210152">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lastRenderedPageBreak/>
        <w:t xml:space="preserve">פירוט הממצאים והמסקנות העולים מהביקורת בהיבטי חשבונאות, היבטים חוקיים מנהליים וכיו"ב. לרבות המלצות לתיקונים. </w:t>
      </w:r>
    </w:p>
    <w:p w:rsidR="00455C2D" w:rsidRDefault="00455C2D" w:rsidP="00210152">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דו"ח מעקב אחר תיקון הליקויים שצוינו בדו"חות ביקורת קודמים של רו"ח המבקר, של מבקר הרשות, מבקר המדינה, וועדת ביקורת.</w:t>
      </w:r>
    </w:p>
    <w:p w:rsidR="00455C2D" w:rsidRDefault="00455C2D" w:rsidP="00210152">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פרטים על אישור התקציב, השוואות בין תקציב מול ביצוע ל-3 שנים תוך ניתוח הפערים והסטיות ומתן הסברים.</w:t>
      </w:r>
    </w:p>
    <w:p w:rsidR="00455C2D" w:rsidRDefault="00455C2D" w:rsidP="00210152">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מידע על מכירת נכסים ואפן השקעת התקבולים .</w:t>
      </w:r>
    </w:p>
    <w:p w:rsidR="00455C2D" w:rsidRDefault="00455C2D" w:rsidP="00210152">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מידע על השקעות הרשות המקומית .</w:t>
      </w:r>
    </w:p>
    <w:p w:rsidR="00455C2D" w:rsidRDefault="00455C2D" w:rsidP="00210152">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 xml:space="preserve">דיווח על פי הקווים המנחים לרו"ח של איגוד, כאשר הקווים המנחים הללו יילמדו בהקשר של ביקורת המדינה. </w:t>
      </w:r>
    </w:p>
    <w:p w:rsidR="00455C2D" w:rsidRPr="00455C2D" w:rsidRDefault="00455C2D" w:rsidP="00210152">
      <w:pPr>
        <w:pStyle w:val="a7"/>
        <w:numPr>
          <w:ilvl w:val="0"/>
          <w:numId w:val="22"/>
        </w:numPr>
        <w:spacing w:before="120" w:after="120" w:line="360" w:lineRule="auto"/>
        <w:jc w:val="both"/>
        <w:rPr>
          <w:rFonts w:ascii="David" w:hAnsi="David" w:cs="David"/>
          <w:b/>
          <w:bCs/>
          <w:sz w:val="24"/>
          <w:szCs w:val="24"/>
        </w:rPr>
      </w:pPr>
      <w:r w:rsidRPr="00455C2D">
        <w:rPr>
          <w:rFonts w:ascii="David" w:hAnsi="David" w:cs="David" w:hint="cs"/>
          <w:b/>
          <w:bCs/>
          <w:sz w:val="24"/>
          <w:szCs w:val="24"/>
          <w:rtl/>
        </w:rPr>
        <w:t>דו"כס מיוחדים</w:t>
      </w:r>
      <w:r>
        <w:rPr>
          <w:rFonts w:ascii="David" w:hAnsi="David" w:cs="David" w:hint="cs"/>
          <w:b/>
          <w:bCs/>
          <w:sz w:val="24"/>
          <w:szCs w:val="24"/>
          <w:rtl/>
        </w:rPr>
        <w:t xml:space="preserve">- </w:t>
      </w:r>
      <w:r w:rsidR="00416C20">
        <w:rPr>
          <w:rFonts w:ascii="David" w:hAnsi="David" w:cs="David" w:hint="cs"/>
          <w:sz w:val="24"/>
          <w:szCs w:val="24"/>
          <w:rtl/>
        </w:rPr>
        <w:t>ראו סעיף 3 במיוחדות שלהם.</w:t>
      </w:r>
    </w:p>
    <w:p w:rsidR="00455C2D" w:rsidRDefault="00E2221D" w:rsidP="00E2221D">
      <w:pPr>
        <w:spacing w:before="120" w:after="120" w:line="360" w:lineRule="auto"/>
        <w:jc w:val="both"/>
        <w:rPr>
          <w:rFonts w:ascii="David" w:hAnsi="David" w:cs="David"/>
          <w:b/>
          <w:bCs/>
          <w:sz w:val="24"/>
          <w:szCs w:val="24"/>
          <w:rtl/>
        </w:rPr>
      </w:pPr>
      <w:r>
        <w:rPr>
          <w:rFonts w:ascii="David" w:hAnsi="David" w:cs="David" w:hint="cs"/>
          <w:b/>
          <w:bCs/>
          <w:sz w:val="24"/>
          <w:szCs w:val="24"/>
          <w:rtl/>
        </w:rPr>
        <w:t>שאלה:</w:t>
      </w:r>
      <w:r w:rsidRPr="00E2221D">
        <w:rPr>
          <w:rFonts w:ascii="David" w:hAnsi="David" w:cs="David" w:hint="cs"/>
          <w:sz w:val="24"/>
          <w:szCs w:val="24"/>
          <w:rtl/>
        </w:rPr>
        <w:t xml:space="preserve"> מי קובע את שכר הטרחה ברשויות מקומיות ?</w:t>
      </w:r>
    </w:p>
    <w:p w:rsidR="00E2221D" w:rsidRDefault="00E2221D" w:rsidP="00E2221D">
      <w:pPr>
        <w:spacing w:before="120" w:after="120" w:line="360" w:lineRule="auto"/>
        <w:jc w:val="both"/>
        <w:rPr>
          <w:rFonts w:ascii="David" w:hAnsi="David" w:cs="David" w:hint="cs"/>
          <w:b/>
          <w:bCs/>
          <w:sz w:val="24"/>
          <w:szCs w:val="24"/>
          <w:rtl/>
        </w:rPr>
      </w:pPr>
      <w:r>
        <w:rPr>
          <w:rFonts w:ascii="David" w:hAnsi="David" w:cs="David" w:hint="cs"/>
          <w:b/>
          <w:bCs/>
          <w:sz w:val="24"/>
          <w:szCs w:val="24"/>
          <w:rtl/>
        </w:rPr>
        <w:t>תשובה:</w:t>
      </w:r>
      <w:r w:rsidRPr="00E2221D">
        <w:rPr>
          <w:rFonts w:ascii="David" w:hAnsi="David" w:cs="David" w:hint="cs"/>
          <w:sz w:val="24"/>
          <w:szCs w:val="24"/>
          <w:rtl/>
        </w:rPr>
        <w:t xml:space="preserve"> הממונה באישור שר הפנים </w:t>
      </w:r>
    </w:p>
    <w:p w:rsidR="00E2221D" w:rsidRDefault="00E2221D" w:rsidP="00E2221D">
      <w:pPr>
        <w:spacing w:before="120" w:after="120" w:line="360" w:lineRule="auto"/>
        <w:jc w:val="both"/>
        <w:rPr>
          <w:rFonts w:ascii="David" w:hAnsi="David" w:cs="David"/>
          <w:b/>
          <w:bCs/>
          <w:sz w:val="24"/>
          <w:szCs w:val="24"/>
          <w:rtl/>
        </w:rPr>
      </w:pPr>
      <w:r>
        <w:rPr>
          <w:rFonts w:ascii="David" w:hAnsi="David" w:cs="David" w:hint="cs"/>
          <w:b/>
          <w:bCs/>
          <w:sz w:val="24"/>
          <w:szCs w:val="24"/>
          <w:rtl/>
        </w:rPr>
        <w:t xml:space="preserve">שאלה: </w:t>
      </w:r>
      <w:r w:rsidRPr="00E2221D">
        <w:rPr>
          <w:rFonts w:ascii="David" w:hAnsi="David" w:cs="David" w:hint="cs"/>
          <w:sz w:val="24"/>
          <w:szCs w:val="24"/>
          <w:rtl/>
        </w:rPr>
        <w:t>מי משלם את שכר הטרחה ?</w:t>
      </w:r>
    </w:p>
    <w:p w:rsidR="00E2221D" w:rsidRPr="00E2221D" w:rsidRDefault="00E2221D" w:rsidP="00E2221D">
      <w:pPr>
        <w:spacing w:before="120" w:after="120" w:line="360" w:lineRule="auto"/>
        <w:jc w:val="both"/>
        <w:rPr>
          <w:rFonts w:ascii="David" w:hAnsi="David" w:cs="David" w:hint="cs"/>
          <w:sz w:val="24"/>
          <w:szCs w:val="24"/>
          <w:rtl/>
        </w:rPr>
      </w:pPr>
      <w:r>
        <w:rPr>
          <w:rFonts w:ascii="David" w:hAnsi="David" w:cs="David" w:hint="cs"/>
          <w:b/>
          <w:bCs/>
          <w:sz w:val="24"/>
          <w:szCs w:val="24"/>
          <w:rtl/>
        </w:rPr>
        <w:t xml:space="preserve">תשובה : </w:t>
      </w:r>
      <w:r w:rsidRPr="00E2221D">
        <w:rPr>
          <w:rFonts w:ascii="David" w:hAnsi="David" w:cs="David" w:hint="cs"/>
          <w:sz w:val="24"/>
          <w:szCs w:val="24"/>
          <w:rtl/>
        </w:rPr>
        <w:t xml:space="preserve">הרשות המקומית לפי תקציב שהקצה שר הפנים </w:t>
      </w: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sz w:val="24"/>
          <w:szCs w:val="24"/>
          <w:rtl/>
        </w:rPr>
      </w:pPr>
    </w:p>
    <w:p w:rsidR="00E2221D" w:rsidRDefault="00E2221D" w:rsidP="00E2221D">
      <w:pPr>
        <w:spacing w:before="120" w:after="120" w:line="360" w:lineRule="auto"/>
        <w:jc w:val="both"/>
        <w:rPr>
          <w:rFonts w:ascii="David" w:hAnsi="David" w:cs="David"/>
          <w:b/>
          <w:bCs/>
          <w:color w:val="0070C0"/>
          <w:sz w:val="28"/>
          <w:szCs w:val="28"/>
          <w:u w:val="single"/>
          <w:rtl/>
        </w:rPr>
      </w:pPr>
      <w:r>
        <w:rPr>
          <w:rFonts w:ascii="David" w:hAnsi="David" w:cs="David" w:hint="cs"/>
          <w:b/>
          <w:bCs/>
          <w:color w:val="0070C0"/>
          <w:sz w:val="28"/>
          <w:szCs w:val="28"/>
          <w:u w:val="single"/>
          <w:rtl/>
        </w:rPr>
        <w:lastRenderedPageBreak/>
        <w:t xml:space="preserve">חברות ממשלתיות </w:t>
      </w:r>
      <w:r>
        <w:rPr>
          <w:rFonts w:ascii="David" w:hAnsi="David" w:cs="David"/>
          <w:b/>
          <w:bCs/>
          <w:color w:val="0070C0"/>
          <w:sz w:val="28"/>
          <w:szCs w:val="28"/>
          <w:u w:val="single"/>
          <w:rtl/>
        </w:rPr>
        <w:t>–</w:t>
      </w:r>
      <w:r>
        <w:rPr>
          <w:rFonts w:ascii="David" w:hAnsi="David" w:cs="David" w:hint="cs"/>
          <w:b/>
          <w:bCs/>
          <w:color w:val="0070C0"/>
          <w:sz w:val="28"/>
          <w:szCs w:val="28"/>
          <w:u w:val="single"/>
          <w:rtl/>
        </w:rPr>
        <w:t xml:space="preserve"> נלמד דרך שאלות מועצה</w:t>
      </w:r>
    </w:p>
    <w:p w:rsidR="00E2221D" w:rsidRPr="00E2221D" w:rsidRDefault="00E2221D" w:rsidP="00E2221D">
      <w:pPr>
        <w:spacing w:before="120" w:after="120" w:line="360" w:lineRule="auto"/>
        <w:jc w:val="both"/>
        <w:rPr>
          <w:rFonts w:ascii="David" w:hAnsi="David" w:cs="David"/>
          <w:b/>
          <w:bCs/>
          <w:sz w:val="24"/>
          <w:szCs w:val="24"/>
          <w:u w:val="single"/>
        </w:rPr>
      </w:pPr>
      <w:r w:rsidRPr="00E2221D">
        <w:rPr>
          <w:rFonts w:ascii="David" w:hAnsi="David" w:cs="David" w:hint="cs"/>
          <w:b/>
          <w:bCs/>
          <w:sz w:val="24"/>
          <w:szCs w:val="24"/>
          <w:rtl/>
        </w:rPr>
        <w:t xml:space="preserve">נדרש: הסבירו את </w:t>
      </w:r>
      <w:r w:rsidRPr="00E2221D">
        <w:rPr>
          <w:rFonts w:ascii="David" w:hAnsi="David" w:cs="David" w:hint="cs"/>
          <w:b/>
          <w:bCs/>
          <w:sz w:val="24"/>
          <w:szCs w:val="24"/>
          <w:u w:val="single"/>
          <w:rtl/>
        </w:rPr>
        <w:t>מהותה</w:t>
      </w:r>
      <w:r w:rsidRPr="00E2221D">
        <w:rPr>
          <w:rFonts w:ascii="David" w:hAnsi="David" w:cs="David" w:hint="cs"/>
          <w:b/>
          <w:bCs/>
          <w:sz w:val="24"/>
          <w:szCs w:val="24"/>
          <w:rtl/>
        </w:rPr>
        <w:t xml:space="preserve"> של החברה הממשלתית ואת הבסיס ל</w:t>
      </w:r>
      <w:r w:rsidRPr="00E2221D">
        <w:rPr>
          <w:rFonts w:ascii="David" w:hAnsi="David" w:cs="David" w:hint="cs"/>
          <w:b/>
          <w:bCs/>
          <w:sz w:val="24"/>
          <w:szCs w:val="24"/>
          <w:u w:val="single"/>
          <w:rtl/>
        </w:rPr>
        <w:t>יסודה</w:t>
      </w:r>
      <w:r w:rsidRPr="00E2221D">
        <w:rPr>
          <w:rFonts w:ascii="David" w:hAnsi="David" w:cs="David" w:hint="cs"/>
          <w:b/>
          <w:bCs/>
          <w:sz w:val="24"/>
          <w:szCs w:val="24"/>
          <w:rtl/>
        </w:rPr>
        <w:t xml:space="preserve"> ו</w:t>
      </w:r>
      <w:r w:rsidRPr="00E2221D">
        <w:rPr>
          <w:rFonts w:ascii="David" w:hAnsi="David" w:cs="David" w:hint="cs"/>
          <w:b/>
          <w:bCs/>
          <w:sz w:val="24"/>
          <w:szCs w:val="24"/>
          <w:u w:val="single"/>
          <w:rtl/>
        </w:rPr>
        <w:t>לפעילותה</w:t>
      </w:r>
    </w:p>
    <w:p w:rsidR="00E2221D" w:rsidRPr="00BD79A1" w:rsidRDefault="00E2221D" w:rsidP="00210152">
      <w:pPr>
        <w:pStyle w:val="a7"/>
        <w:numPr>
          <w:ilvl w:val="0"/>
          <w:numId w:val="27"/>
        </w:numPr>
        <w:spacing w:before="120" w:after="120" w:line="360" w:lineRule="auto"/>
        <w:jc w:val="both"/>
        <w:rPr>
          <w:rFonts w:ascii="David" w:hAnsi="David" w:cs="David"/>
          <w:b/>
          <w:bCs/>
          <w:color w:val="2F5496" w:themeColor="accent5" w:themeShade="BF"/>
          <w:sz w:val="28"/>
          <w:szCs w:val="28"/>
          <w:u w:val="single"/>
        </w:rPr>
      </w:pPr>
      <w:r>
        <w:rPr>
          <w:rFonts w:ascii="David" w:hAnsi="David" w:cs="David" w:hint="cs"/>
          <w:color w:val="2F5496" w:themeColor="accent5" w:themeShade="BF"/>
          <w:sz w:val="28"/>
          <w:szCs w:val="28"/>
          <w:u w:val="single"/>
          <w:rtl/>
        </w:rPr>
        <w:t xml:space="preserve">רקע חוקי </w:t>
      </w:r>
    </w:p>
    <w:p w:rsidR="00BD79A1" w:rsidRDefault="00BD79A1" w:rsidP="00BD79A1">
      <w:pPr>
        <w:pStyle w:val="a7"/>
        <w:spacing w:before="120" w:after="120" w:line="360" w:lineRule="auto"/>
        <w:jc w:val="both"/>
        <w:rPr>
          <w:rFonts w:ascii="David" w:hAnsi="David" w:cs="David"/>
          <w:color w:val="2F5496" w:themeColor="accent5" w:themeShade="BF"/>
          <w:sz w:val="28"/>
          <w:szCs w:val="28"/>
          <w:u w:val="single"/>
          <w:rtl/>
        </w:rPr>
      </w:pPr>
      <w:r>
        <w:rPr>
          <w:rFonts w:ascii="David" w:hAnsi="David" w:cs="David" w:hint="cs"/>
          <w:color w:val="2F5496" w:themeColor="accent5" w:themeShade="BF"/>
          <w:sz w:val="28"/>
          <w:szCs w:val="28"/>
          <w:u w:val="single"/>
          <w:rtl/>
        </w:rPr>
        <w:t>+</w:t>
      </w:r>
    </w:p>
    <w:p w:rsidR="00BD79A1" w:rsidRDefault="00BD79A1" w:rsidP="00210152">
      <w:pPr>
        <w:pStyle w:val="a7"/>
        <w:numPr>
          <w:ilvl w:val="0"/>
          <w:numId w:val="27"/>
        </w:numPr>
        <w:spacing w:before="120" w:after="120" w:line="360" w:lineRule="auto"/>
        <w:jc w:val="both"/>
        <w:rPr>
          <w:rFonts w:ascii="David" w:hAnsi="David" w:cs="David"/>
          <w:b/>
          <w:bCs/>
          <w:color w:val="2F5496" w:themeColor="accent5" w:themeShade="BF"/>
          <w:sz w:val="28"/>
          <w:szCs w:val="28"/>
          <w:u w:val="single"/>
        </w:rPr>
      </w:pPr>
      <w:r>
        <w:rPr>
          <w:rFonts w:ascii="David" w:hAnsi="David" w:cs="David" w:hint="cs"/>
          <w:color w:val="2F5496" w:themeColor="accent5" w:themeShade="BF"/>
          <w:sz w:val="28"/>
          <w:szCs w:val="28"/>
          <w:u w:val="single"/>
          <w:rtl/>
        </w:rPr>
        <w:t>מושגי מפתח-</w:t>
      </w:r>
      <w:r w:rsidRPr="00186FC2">
        <w:rPr>
          <w:rFonts w:ascii="David" w:hAnsi="David" w:cs="David" w:hint="cs"/>
          <w:color w:val="2F5496" w:themeColor="accent5" w:themeShade="BF"/>
          <w:sz w:val="28"/>
          <w:szCs w:val="28"/>
          <w:rtl/>
        </w:rPr>
        <w:t xml:space="preserve"> </w:t>
      </w:r>
    </w:p>
    <w:p w:rsidR="00E2221D" w:rsidRDefault="00E2221D" w:rsidP="00E2221D">
      <w:pPr>
        <w:pStyle w:val="a7"/>
        <w:spacing w:before="120" w:after="120" w:line="360" w:lineRule="auto"/>
        <w:jc w:val="both"/>
        <w:rPr>
          <w:rFonts w:ascii="David" w:hAnsi="David" w:cs="David"/>
          <w:b/>
          <w:bCs/>
          <w:sz w:val="24"/>
          <w:szCs w:val="24"/>
          <w:rtl/>
        </w:rPr>
      </w:pPr>
      <w:r>
        <w:rPr>
          <w:rFonts w:ascii="David" w:hAnsi="David" w:cs="David" w:hint="cs"/>
          <w:b/>
          <w:bCs/>
          <w:sz w:val="24"/>
          <w:szCs w:val="24"/>
          <w:rtl/>
        </w:rPr>
        <w:t>ככלל ישנם מספר פרסומים רלוונטיים כדלקמן:</w:t>
      </w:r>
    </w:p>
    <w:p w:rsidR="00E2221D" w:rsidRPr="00E2221D" w:rsidRDefault="00E2221D" w:rsidP="00210152">
      <w:pPr>
        <w:pStyle w:val="a7"/>
        <w:numPr>
          <w:ilvl w:val="0"/>
          <w:numId w:val="28"/>
        </w:numPr>
        <w:spacing w:before="120" w:after="120" w:line="360" w:lineRule="auto"/>
        <w:jc w:val="both"/>
        <w:rPr>
          <w:rFonts w:ascii="David" w:hAnsi="David" w:cs="David" w:hint="cs"/>
          <w:b/>
          <w:bCs/>
          <w:color w:val="2F5496" w:themeColor="accent5" w:themeShade="BF"/>
          <w:sz w:val="28"/>
          <w:szCs w:val="28"/>
          <w:u w:val="single"/>
        </w:rPr>
      </w:pPr>
      <w:r>
        <w:rPr>
          <w:rFonts w:ascii="David" w:hAnsi="David" w:cs="David" w:hint="cs"/>
          <w:sz w:val="24"/>
          <w:szCs w:val="24"/>
          <w:rtl/>
        </w:rPr>
        <w:t>חוק החברות הממשלתיות התשל"ה- 1975</w:t>
      </w:r>
    </w:p>
    <w:p w:rsidR="00E2221D" w:rsidRPr="00E2221D" w:rsidRDefault="00E2221D" w:rsidP="00210152">
      <w:pPr>
        <w:pStyle w:val="a7"/>
        <w:numPr>
          <w:ilvl w:val="0"/>
          <w:numId w:val="28"/>
        </w:numPr>
        <w:spacing w:before="120" w:after="120" w:line="360" w:lineRule="auto"/>
        <w:jc w:val="both"/>
        <w:rPr>
          <w:rFonts w:ascii="David" w:hAnsi="David" w:cs="David" w:hint="cs"/>
          <w:b/>
          <w:bCs/>
          <w:color w:val="2F5496" w:themeColor="accent5" w:themeShade="BF"/>
          <w:sz w:val="28"/>
          <w:szCs w:val="28"/>
          <w:u w:val="single"/>
        </w:rPr>
      </w:pPr>
      <w:r>
        <w:rPr>
          <w:rFonts w:ascii="David" w:hAnsi="David" w:cs="David" w:hint="cs"/>
          <w:sz w:val="24"/>
          <w:szCs w:val="24"/>
          <w:rtl/>
        </w:rPr>
        <w:t xml:space="preserve">הוראות מבקר המדינה (קווים מנחים לאיגוד ממשלתי) תשל"ו 1976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הרחבה בביקורת המדינה</w:t>
      </w:r>
    </w:p>
    <w:p w:rsidR="00E2221D" w:rsidRPr="00E2221D" w:rsidRDefault="00E2221D" w:rsidP="00210152">
      <w:pPr>
        <w:pStyle w:val="a7"/>
        <w:numPr>
          <w:ilvl w:val="0"/>
          <w:numId w:val="28"/>
        </w:numPr>
        <w:spacing w:before="120" w:after="120" w:line="360" w:lineRule="auto"/>
        <w:jc w:val="both"/>
        <w:rPr>
          <w:rFonts w:ascii="David" w:hAnsi="David" w:cs="David" w:hint="cs"/>
          <w:b/>
          <w:bCs/>
          <w:color w:val="2F5496" w:themeColor="accent5" w:themeShade="BF"/>
          <w:sz w:val="28"/>
          <w:szCs w:val="28"/>
          <w:u w:val="single"/>
        </w:rPr>
      </w:pPr>
      <w:r>
        <w:rPr>
          <w:rFonts w:ascii="David" w:hAnsi="David" w:cs="David" w:hint="cs"/>
          <w:sz w:val="24"/>
          <w:szCs w:val="24"/>
          <w:rtl/>
        </w:rPr>
        <w:t xml:space="preserve">חוק מבקר המדינה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הרחבה בביקורת המדינה</w:t>
      </w:r>
    </w:p>
    <w:p w:rsidR="00E2221D" w:rsidRPr="00E2221D" w:rsidRDefault="00E2221D" w:rsidP="00210152">
      <w:pPr>
        <w:pStyle w:val="a7"/>
        <w:numPr>
          <w:ilvl w:val="0"/>
          <w:numId w:val="28"/>
        </w:numPr>
        <w:spacing w:before="120" w:after="120" w:line="360" w:lineRule="auto"/>
        <w:jc w:val="both"/>
        <w:rPr>
          <w:rFonts w:ascii="David" w:hAnsi="David" w:cs="David"/>
          <w:b/>
          <w:bCs/>
          <w:color w:val="2F5496" w:themeColor="accent5" w:themeShade="BF"/>
          <w:sz w:val="28"/>
          <w:szCs w:val="28"/>
          <w:u w:val="single"/>
        </w:rPr>
      </w:pPr>
      <w:r>
        <w:rPr>
          <w:rFonts w:ascii="David" w:hAnsi="David" w:cs="David" w:hint="cs"/>
          <w:sz w:val="24"/>
          <w:szCs w:val="24"/>
          <w:rtl/>
        </w:rPr>
        <w:t xml:space="preserve">חוק יסודות התקציב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הרחבה בביקורת המדינה</w:t>
      </w:r>
    </w:p>
    <w:p w:rsidR="00E2221D" w:rsidRDefault="00E2221D" w:rsidP="00210152">
      <w:pPr>
        <w:pStyle w:val="a7"/>
        <w:numPr>
          <w:ilvl w:val="0"/>
          <w:numId w:val="28"/>
        </w:numPr>
        <w:spacing w:before="120" w:after="120" w:line="360" w:lineRule="auto"/>
        <w:jc w:val="both"/>
        <w:rPr>
          <w:rFonts w:ascii="David" w:hAnsi="David" w:cs="David"/>
          <w:b/>
          <w:bCs/>
          <w:color w:val="2F5496" w:themeColor="accent5" w:themeShade="BF"/>
          <w:sz w:val="28"/>
          <w:szCs w:val="28"/>
          <w:u w:val="single"/>
        </w:rPr>
      </w:pPr>
      <w:r>
        <w:rPr>
          <w:rFonts w:ascii="David" w:hAnsi="David" w:cs="David" w:hint="cs"/>
          <w:sz w:val="24"/>
          <w:szCs w:val="24"/>
          <w:rtl/>
        </w:rPr>
        <w:t xml:space="preserve">פיקוח ע"י שני משרדי ממשלה -משרד האוצר והשר הממונה. </w:t>
      </w:r>
    </w:p>
    <w:p w:rsidR="00E2221D" w:rsidRDefault="00E2221D" w:rsidP="00E2221D">
      <w:pPr>
        <w:spacing w:before="120" w:after="120" w:line="360" w:lineRule="auto"/>
        <w:ind w:left="720"/>
        <w:jc w:val="both"/>
        <w:rPr>
          <w:rFonts w:ascii="David" w:hAnsi="David" w:cs="David"/>
          <w:sz w:val="24"/>
          <w:szCs w:val="24"/>
          <w:rtl/>
        </w:rPr>
      </w:pPr>
      <w:r>
        <w:rPr>
          <w:rFonts w:ascii="David" w:hAnsi="David" w:cs="David" w:hint="cs"/>
          <w:sz w:val="24"/>
          <w:szCs w:val="24"/>
          <w:rtl/>
        </w:rPr>
        <w:t xml:space="preserve">מהות החברה המשלתית (ציטוט מפיתרון) "חברה ממשלתית מוגדרת בחוק החברות הממשלתיות תשל"ה-1975 : "חברה שיותר ממחצית מכוח ההצבעה באספותיה הכלליות או שהזכות למנות יותר ממחצית ממספר הדירקטורים שלה הם בידי המדינה, או בידי המדינה יחד עם חברה ממשלתית או חברה בת ממשלתית"". </w:t>
      </w:r>
    </w:p>
    <w:p w:rsidR="00E2221D" w:rsidRDefault="00E2221D" w:rsidP="00E2221D">
      <w:pPr>
        <w:spacing w:before="120" w:after="120" w:line="360" w:lineRule="auto"/>
        <w:ind w:left="720"/>
        <w:jc w:val="both"/>
        <w:rPr>
          <w:rFonts w:ascii="David" w:hAnsi="David" w:cs="David"/>
          <w:sz w:val="24"/>
          <w:szCs w:val="24"/>
          <w:rtl/>
        </w:rPr>
      </w:pPr>
      <w:r>
        <w:rPr>
          <w:rFonts w:ascii="David" w:hAnsi="David" w:cs="David" w:hint="cs"/>
          <w:sz w:val="24"/>
          <w:szCs w:val="24"/>
          <w:rtl/>
        </w:rPr>
        <w:t>כאן המקום לחדד שמעל 51% יש שליטה ואז החברה נקראת חברה ממשלתית. כאן לא בוחנים את מבחן השליטה לפי החשבונאות</w:t>
      </w:r>
      <w:r w:rsidR="00BD79A1">
        <w:rPr>
          <w:rFonts w:ascii="David" w:hAnsi="David" w:cs="David" w:hint="cs"/>
          <w:sz w:val="24"/>
          <w:szCs w:val="24"/>
          <w:rtl/>
        </w:rPr>
        <w:t xml:space="preserve">. </w:t>
      </w:r>
    </w:p>
    <w:p w:rsidR="00BD79A1" w:rsidRDefault="00BD79A1" w:rsidP="00E2221D">
      <w:pPr>
        <w:spacing w:before="120" w:after="120" w:line="360" w:lineRule="auto"/>
        <w:ind w:left="720"/>
        <w:jc w:val="both"/>
        <w:rPr>
          <w:rFonts w:ascii="David" w:hAnsi="David" w:cs="David"/>
          <w:sz w:val="24"/>
          <w:szCs w:val="24"/>
          <w:rtl/>
        </w:rPr>
      </w:pPr>
      <w:r>
        <w:rPr>
          <w:rFonts w:ascii="David" w:hAnsi="David" w:cs="David" w:hint="cs"/>
          <w:sz w:val="24"/>
          <w:szCs w:val="24"/>
          <w:rtl/>
        </w:rPr>
        <w:t>עוד נציין מספר מאפיינים חשובים שמבהירים את מהות החברה הממשלתית:</w:t>
      </w:r>
    </w:p>
    <w:p w:rsidR="00BD79A1" w:rsidRDefault="00BD79A1" w:rsidP="00210152">
      <w:pPr>
        <w:pStyle w:val="a7"/>
        <w:numPr>
          <w:ilvl w:val="0"/>
          <w:numId w:val="29"/>
        </w:numPr>
        <w:spacing w:before="120" w:after="120" w:line="360" w:lineRule="auto"/>
        <w:jc w:val="both"/>
        <w:rPr>
          <w:rFonts w:ascii="David" w:hAnsi="David" w:cs="David" w:hint="cs"/>
          <w:sz w:val="24"/>
          <w:szCs w:val="24"/>
        </w:rPr>
      </w:pPr>
      <w:r>
        <w:rPr>
          <w:rFonts w:ascii="David" w:hAnsi="David" w:cs="David" w:hint="cs"/>
          <w:sz w:val="24"/>
          <w:szCs w:val="24"/>
          <w:rtl/>
        </w:rPr>
        <w:t xml:space="preserve">מבנה הבעלות </w:t>
      </w:r>
      <w:r>
        <w:rPr>
          <w:rFonts w:ascii="David" w:hAnsi="David" w:cs="David"/>
          <w:sz w:val="24"/>
          <w:szCs w:val="24"/>
          <w:rtl/>
        </w:rPr>
        <w:t>–</w:t>
      </w:r>
      <w:r>
        <w:rPr>
          <w:rFonts w:ascii="David" w:hAnsi="David" w:cs="David" w:hint="cs"/>
          <w:sz w:val="24"/>
          <w:szCs w:val="24"/>
          <w:rtl/>
        </w:rPr>
        <w:t xml:space="preserve"> הבעלים הם המדינה, הממשלה מחייב תהליך יותר מורכב- גיוס הון זו החלטת ממשלה, החלטה של וועדת הכספים של הכנסת</w:t>
      </w:r>
    </w:p>
    <w:p w:rsidR="00BD79A1" w:rsidRDefault="00BD79A1" w:rsidP="00210152">
      <w:pPr>
        <w:pStyle w:val="a7"/>
        <w:numPr>
          <w:ilvl w:val="0"/>
          <w:numId w:val="29"/>
        </w:numPr>
        <w:spacing w:before="120" w:after="120" w:line="360" w:lineRule="auto"/>
        <w:jc w:val="both"/>
        <w:rPr>
          <w:rFonts w:ascii="David" w:hAnsi="David" w:cs="David"/>
          <w:sz w:val="24"/>
          <w:szCs w:val="24"/>
        </w:rPr>
      </w:pPr>
      <w:r>
        <w:rPr>
          <w:rFonts w:ascii="David" w:hAnsi="David" w:cs="David" w:hint="cs"/>
          <w:sz w:val="24"/>
          <w:szCs w:val="24"/>
          <w:rtl/>
        </w:rPr>
        <w:t xml:space="preserve">רגישות פוליטית </w:t>
      </w:r>
      <w:r>
        <w:rPr>
          <w:rFonts w:ascii="David" w:hAnsi="David" w:cs="David"/>
          <w:sz w:val="24"/>
          <w:szCs w:val="24"/>
          <w:rtl/>
        </w:rPr>
        <w:t>–</w:t>
      </w:r>
      <w:r>
        <w:rPr>
          <w:rFonts w:ascii="David" w:hAnsi="David" w:cs="David" w:hint="cs"/>
          <w:sz w:val="24"/>
          <w:szCs w:val="24"/>
          <w:rtl/>
        </w:rPr>
        <w:t xml:space="preserve"> שינוי בהרכב הממשלה ישפיע על התנהלות החברה למשל: אל-על לטוס בשבת או לא?</w:t>
      </w:r>
    </w:p>
    <w:p w:rsidR="00BD79A1" w:rsidRDefault="00BD79A1" w:rsidP="00210152">
      <w:pPr>
        <w:pStyle w:val="a7"/>
        <w:numPr>
          <w:ilvl w:val="0"/>
          <w:numId w:val="29"/>
        </w:numPr>
        <w:spacing w:before="120" w:after="120" w:line="360" w:lineRule="auto"/>
        <w:jc w:val="both"/>
        <w:rPr>
          <w:rFonts w:ascii="David" w:hAnsi="David" w:cs="David" w:hint="cs"/>
          <w:sz w:val="24"/>
          <w:szCs w:val="24"/>
        </w:rPr>
      </w:pPr>
      <w:r>
        <w:rPr>
          <w:rFonts w:ascii="David" w:hAnsi="David" w:cs="David" w:hint="cs"/>
          <w:sz w:val="24"/>
          <w:szCs w:val="24"/>
          <w:rtl/>
        </w:rPr>
        <w:t xml:space="preserve">בעיה מסחרית בשוק הבינ"ל </w:t>
      </w:r>
      <w:r>
        <w:rPr>
          <w:rFonts w:ascii="David" w:hAnsi="David" w:cs="David"/>
          <w:sz w:val="24"/>
          <w:szCs w:val="24"/>
          <w:rtl/>
        </w:rPr>
        <w:t>–</w:t>
      </w:r>
      <w:r>
        <w:rPr>
          <w:rFonts w:ascii="David" w:hAnsi="David" w:cs="David" w:hint="cs"/>
          <w:sz w:val="24"/>
          <w:szCs w:val="24"/>
          <w:rtl/>
        </w:rPr>
        <w:t xml:space="preserve"> כי חברות רבות נמנעות מלעשות עסקאות עם חברה ממשלתית ישראלית .</w:t>
      </w:r>
    </w:p>
    <w:p w:rsidR="00BD79A1" w:rsidRDefault="00BD79A1" w:rsidP="00210152">
      <w:pPr>
        <w:pStyle w:val="a7"/>
        <w:numPr>
          <w:ilvl w:val="0"/>
          <w:numId w:val="29"/>
        </w:numPr>
        <w:spacing w:before="120" w:after="120" w:line="360" w:lineRule="auto"/>
        <w:jc w:val="both"/>
        <w:rPr>
          <w:rFonts w:ascii="David" w:hAnsi="David" w:cs="David" w:hint="cs"/>
          <w:sz w:val="24"/>
          <w:szCs w:val="24"/>
        </w:rPr>
      </w:pPr>
      <w:r>
        <w:rPr>
          <w:rFonts w:ascii="David" w:hAnsi="David" w:cs="David" w:hint="cs"/>
          <w:sz w:val="24"/>
          <w:szCs w:val="24"/>
          <w:rtl/>
        </w:rPr>
        <w:t>איתנות פיננסית- ככלל המדינה מאחורי החברה הממשלתית.</w:t>
      </w:r>
    </w:p>
    <w:p w:rsidR="00BD79A1" w:rsidRDefault="00BD79A1" w:rsidP="00210152">
      <w:pPr>
        <w:pStyle w:val="a7"/>
        <w:numPr>
          <w:ilvl w:val="0"/>
          <w:numId w:val="29"/>
        </w:numPr>
        <w:spacing w:before="120" w:after="120" w:line="360" w:lineRule="auto"/>
        <w:jc w:val="both"/>
        <w:rPr>
          <w:rFonts w:ascii="David" w:hAnsi="David" w:cs="David"/>
          <w:sz w:val="24"/>
          <w:szCs w:val="24"/>
        </w:rPr>
      </w:pPr>
      <w:r>
        <w:rPr>
          <w:rFonts w:ascii="David" w:hAnsi="David" w:cs="David" w:hint="cs"/>
          <w:sz w:val="24"/>
          <w:szCs w:val="24"/>
          <w:rtl/>
        </w:rPr>
        <w:t>בעיות של ניגוד אינטרסים בין שרים או בין הממשלה לשר.</w:t>
      </w:r>
    </w:p>
    <w:p w:rsidR="00BD79A1" w:rsidRDefault="00BD79A1" w:rsidP="00210152">
      <w:pPr>
        <w:pStyle w:val="a7"/>
        <w:numPr>
          <w:ilvl w:val="0"/>
          <w:numId w:val="29"/>
        </w:numPr>
        <w:spacing w:before="120" w:after="120" w:line="360" w:lineRule="auto"/>
        <w:jc w:val="both"/>
        <w:rPr>
          <w:rFonts w:ascii="David" w:hAnsi="David" w:cs="David"/>
          <w:sz w:val="24"/>
          <w:szCs w:val="24"/>
        </w:rPr>
      </w:pPr>
      <w:r>
        <w:rPr>
          <w:rFonts w:ascii="David" w:hAnsi="David" w:cs="David" w:hint="cs"/>
          <w:sz w:val="24"/>
          <w:szCs w:val="24"/>
          <w:rtl/>
        </w:rPr>
        <w:t>דרישות הגילוי- מאד רחבות לחברות ממשלתיות (</w:t>
      </w:r>
      <w:r>
        <w:rPr>
          <w:rFonts w:ascii="David" w:hAnsi="David" w:cs="David" w:hint="cs"/>
          <w:b/>
          <w:bCs/>
          <w:sz w:val="24"/>
          <w:szCs w:val="24"/>
          <w:rtl/>
        </w:rPr>
        <w:t>כפי שיורחב בסעיף 8</w:t>
      </w:r>
      <w:r>
        <w:rPr>
          <w:rFonts w:ascii="David" w:hAnsi="David" w:cs="David" w:hint="cs"/>
          <w:sz w:val="24"/>
          <w:szCs w:val="24"/>
          <w:rtl/>
        </w:rPr>
        <w:t>).</w:t>
      </w:r>
    </w:p>
    <w:p w:rsidR="00AB6E2E" w:rsidRDefault="00BD79A1" w:rsidP="00BD79A1">
      <w:pPr>
        <w:spacing w:before="120" w:after="120" w:line="360" w:lineRule="auto"/>
        <w:ind w:left="720"/>
        <w:jc w:val="both"/>
        <w:rPr>
          <w:rFonts w:ascii="David" w:hAnsi="David" w:cs="David"/>
          <w:sz w:val="24"/>
          <w:szCs w:val="24"/>
          <w:rtl/>
        </w:rPr>
      </w:pPr>
      <w:r>
        <w:rPr>
          <w:rFonts w:ascii="David" w:hAnsi="David" w:cs="David" w:hint="cs"/>
          <w:sz w:val="24"/>
          <w:szCs w:val="24"/>
          <w:rtl/>
        </w:rPr>
        <w:t xml:space="preserve">ציטוט מפיתרון : "הבסיס החוקי ליסוד חברה ממשלתית הקמת חברה ממשלתית טעונה החלטת הממשלה וזו תתקבל על פי הצעה של  שר שהוגשה לממשלה בליווי חוו"ד של רשות החברות הממשלתיות (להלן "הרשות") סעיף 5 לחוק. </w:t>
      </w:r>
    </w:p>
    <w:p w:rsidR="00AB6E2E" w:rsidRDefault="00BD79A1" w:rsidP="00BD79A1">
      <w:pPr>
        <w:spacing w:before="120" w:after="120" w:line="360" w:lineRule="auto"/>
        <w:ind w:left="720"/>
        <w:jc w:val="both"/>
        <w:rPr>
          <w:rFonts w:ascii="David" w:hAnsi="David" w:cs="David"/>
          <w:sz w:val="24"/>
          <w:szCs w:val="24"/>
          <w:rtl/>
        </w:rPr>
      </w:pPr>
      <w:r>
        <w:rPr>
          <w:rFonts w:ascii="David" w:hAnsi="David" w:cs="David" w:hint="cs"/>
          <w:sz w:val="24"/>
          <w:szCs w:val="24"/>
          <w:rtl/>
        </w:rPr>
        <w:t xml:space="preserve">רשם החברות יסווג חברה כ"ממשלתית" רק אם יוגש לו אישור הרשות כי הממשלה החליטה </w:t>
      </w:r>
      <w:r w:rsidR="00AB6E2E">
        <w:rPr>
          <w:rFonts w:ascii="David" w:hAnsi="David" w:cs="David" w:hint="cs"/>
          <w:sz w:val="24"/>
          <w:szCs w:val="24"/>
          <w:rtl/>
        </w:rPr>
        <w:t>על הקמת החברה הממשלתית ושמסמכי היסוד שלה תואמים את החלטת הממשלה (סעיף 7 לחוק)</w:t>
      </w:r>
    </w:p>
    <w:p w:rsidR="00E2221D" w:rsidRDefault="00AB6E2E" w:rsidP="00AB6E2E">
      <w:pPr>
        <w:spacing w:before="120" w:after="120" w:line="360" w:lineRule="auto"/>
        <w:ind w:left="720"/>
        <w:jc w:val="both"/>
        <w:rPr>
          <w:rFonts w:ascii="David" w:hAnsi="David" w:cs="David"/>
          <w:sz w:val="24"/>
          <w:szCs w:val="24"/>
          <w:rtl/>
        </w:rPr>
      </w:pPr>
      <w:r>
        <w:rPr>
          <w:rFonts w:ascii="David" w:hAnsi="David" w:cs="David" w:hint="cs"/>
          <w:sz w:val="24"/>
          <w:szCs w:val="24"/>
          <w:rtl/>
        </w:rPr>
        <w:lastRenderedPageBreak/>
        <w:t>דרך אחרת ליצירת חברה ממשלתית הינה הפיכת חברה לחברה ממשלתית, במקרים בהם ביצעה המדינה עסקה ו/או קיבלה המדינה שלא בדרך של עסקה זכויות בחברה לא ממשלתית שיש בהן להפוך את החברה לחברה ממשלתית (סעיף 8 לחוק)</w:t>
      </w:r>
      <w:r w:rsidR="00BD79A1">
        <w:rPr>
          <w:rFonts w:ascii="David" w:hAnsi="David" w:cs="David" w:hint="cs"/>
          <w:sz w:val="24"/>
          <w:szCs w:val="24"/>
          <w:rtl/>
        </w:rPr>
        <w:t>"</w:t>
      </w:r>
    </w:p>
    <w:p w:rsidR="001654CD" w:rsidRDefault="001654CD" w:rsidP="00AB6E2E">
      <w:pPr>
        <w:spacing w:before="120" w:after="120" w:line="360" w:lineRule="auto"/>
        <w:ind w:left="720"/>
        <w:jc w:val="both"/>
        <w:rPr>
          <w:rFonts w:ascii="David" w:hAnsi="David" w:cs="David" w:hint="cs"/>
          <w:sz w:val="24"/>
          <w:szCs w:val="24"/>
          <w:rtl/>
        </w:rPr>
      </w:pPr>
      <w:r>
        <w:rPr>
          <w:rFonts w:ascii="David" w:hAnsi="David" w:cs="David" w:hint="cs"/>
          <w:sz w:val="24"/>
          <w:szCs w:val="24"/>
          <w:rtl/>
        </w:rPr>
        <w:t xml:space="preserve">נוסיף על האמור שלמעשה חברה ממשלתית </w:t>
      </w:r>
      <w:r>
        <w:rPr>
          <w:rFonts w:ascii="David" w:hAnsi="David" w:cs="David"/>
          <w:sz w:val="24"/>
          <w:szCs w:val="24"/>
          <w:rtl/>
        </w:rPr>
        <w:t>–</w:t>
      </w:r>
      <w:r>
        <w:rPr>
          <w:rFonts w:ascii="David" w:hAnsi="David" w:cs="David" w:hint="cs"/>
          <w:sz w:val="24"/>
          <w:szCs w:val="24"/>
          <w:rtl/>
        </w:rPr>
        <w:t xml:space="preserve"> או שהיא מוקמת ככזאת או שהיא יכולה להפוך מפרטית לממשלתית והכל בתנאי שיש למדינה שליטה (51%).</w:t>
      </w:r>
    </w:p>
    <w:p w:rsidR="001654CD" w:rsidRDefault="001654CD" w:rsidP="00AB6E2E">
      <w:pPr>
        <w:spacing w:before="120" w:after="120" w:line="360" w:lineRule="auto"/>
        <w:ind w:left="720"/>
        <w:jc w:val="both"/>
        <w:rPr>
          <w:rFonts w:ascii="David" w:hAnsi="David" w:cs="David" w:hint="cs"/>
          <w:sz w:val="24"/>
          <w:szCs w:val="24"/>
          <w:rtl/>
        </w:rPr>
      </w:pPr>
      <w:r w:rsidRPr="001654CD">
        <w:rPr>
          <w:rFonts w:ascii="David" w:hAnsi="David" w:cs="David" w:hint="cs"/>
          <w:b/>
          <w:bCs/>
          <w:sz w:val="24"/>
          <w:szCs w:val="24"/>
          <w:rtl/>
        </w:rPr>
        <w:t xml:space="preserve">דרכי פעולתה של חברה ממשלתית </w:t>
      </w:r>
      <w:r w:rsidRPr="001654CD">
        <w:rPr>
          <w:rFonts w:ascii="David" w:hAnsi="David" w:cs="David"/>
          <w:b/>
          <w:bCs/>
          <w:sz w:val="24"/>
          <w:szCs w:val="24"/>
          <w:rtl/>
        </w:rPr>
        <w:t>–</w:t>
      </w:r>
      <w:r w:rsidRPr="001654CD">
        <w:rPr>
          <w:rFonts w:ascii="David" w:hAnsi="David" w:cs="David" w:hint="cs"/>
          <w:b/>
          <w:bCs/>
          <w:sz w:val="24"/>
          <w:szCs w:val="24"/>
          <w:rtl/>
        </w:rPr>
        <w:t xml:space="preserve"> סעיף 4 לחוק:</w:t>
      </w:r>
      <w:r>
        <w:rPr>
          <w:rFonts w:ascii="David" w:hAnsi="David" w:cs="David" w:hint="cs"/>
          <w:sz w:val="24"/>
          <w:szCs w:val="24"/>
          <w:rtl/>
        </w:rPr>
        <w:t xml:space="preserve"> "חברה ממשלתית תפעל לפי  השיקולים העסקיים שעל פיהם נוהגת לפעול חברה לא ממשלתית, זולת אם קבעה לה הממשלה באישור הוועדה שיקולי פעולה אחרים למעט בעניין חלוקת רווחים כאשר מסמכי היסוד שלה אוסרים חלוקתם.</w:t>
      </w:r>
    </w:p>
    <w:p w:rsidR="001654CD" w:rsidRDefault="001654CD" w:rsidP="00AB6E2E">
      <w:pPr>
        <w:spacing w:before="120" w:after="120" w:line="360" w:lineRule="auto"/>
        <w:ind w:left="720"/>
        <w:jc w:val="both"/>
        <w:rPr>
          <w:rFonts w:ascii="David" w:hAnsi="David" w:cs="David"/>
          <w:sz w:val="24"/>
          <w:szCs w:val="24"/>
          <w:rtl/>
        </w:rPr>
      </w:pPr>
      <w:r w:rsidRPr="001654CD">
        <w:rPr>
          <w:rFonts w:ascii="David" w:hAnsi="David" w:cs="David" w:hint="cs"/>
          <w:sz w:val="24"/>
          <w:szCs w:val="24"/>
          <w:rtl/>
        </w:rPr>
        <w:t>בחברה ממשלתית</w:t>
      </w:r>
      <w:r>
        <w:rPr>
          <w:rFonts w:ascii="David" w:hAnsi="David" w:cs="David" w:hint="cs"/>
          <w:sz w:val="24"/>
          <w:szCs w:val="24"/>
          <w:rtl/>
        </w:rPr>
        <w:t xml:space="preserve"> שאחת ממטרותיה היא לספק מצרכים או שירותים </w:t>
      </w:r>
      <w:r w:rsidR="00727603">
        <w:rPr>
          <w:rFonts w:ascii="David" w:hAnsi="David" w:cs="David" w:hint="cs"/>
          <w:sz w:val="24"/>
          <w:szCs w:val="24"/>
          <w:rtl/>
        </w:rPr>
        <w:t>שלא על מנת להפיק רווחים, רשאית הממשלה להחליט שתפעל להשגת מטרה זו לפי הכללים המחייבים אדם הממלא תפקיד ציבורי על פי דין</w:t>
      </w:r>
      <w:r w:rsidRPr="001654CD">
        <w:rPr>
          <w:rFonts w:ascii="David" w:hAnsi="David" w:cs="David" w:hint="cs"/>
          <w:sz w:val="24"/>
          <w:szCs w:val="24"/>
          <w:rtl/>
        </w:rPr>
        <w:t>"</w:t>
      </w:r>
      <w:r w:rsidR="00727603">
        <w:rPr>
          <w:rFonts w:ascii="David" w:hAnsi="David" w:cs="David" w:hint="cs"/>
          <w:sz w:val="24"/>
          <w:szCs w:val="24"/>
          <w:rtl/>
        </w:rPr>
        <w:t>.</w:t>
      </w:r>
    </w:p>
    <w:p w:rsidR="00727603" w:rsidRPr="00727603" w:rsidRDefault="00727603" w:rsidP="00AB6E2E">
      <w:pPr>
        <w:spacing w:before="120" w:after="120" w:line="360" w:lineRule="auto"/>
        <w:ind w:left="720"/>
        <w:jc w:val="both"/>
        <w:rPr>
          <w:rFonts w:ascii="David" w:hAnsi="David" w:cs="David"/>
          <w:b/>
          <w:bCs/>
          <w:sz w:val="24"/>
          <w:szCs w:val="24"/>
        </w:rPr>
      </w:pPr>
      <w:r>
        <w:rPr>
          <w:rFonts w:ascii="David" w:hAnsi="David" w:cs="David" w:hint="cs"/>
          <w:b/>
          <w:bCs/>
          <w:sz w:val="24"/>
          <w:szCs w:val="24"/>
          <w:rtl/>
        </w:rPr>
        <w:t xml:space="preserve">הערה: בשאלה זו במספר בחינות הוסיפו פרק רביעי בפיתרון ולא בשאלה העוסק בסעיף 3 </w:t>
      </w:r>
      <w:r>
        <w:rPr>
          <w:rFonts w:ascii="David" w:hAnsi="David" w:cs="David"/>
          <w:b/>
          <w:bCs/>
          <w:sz w:val="24"/>
          <w:szCs w:val="24"/>
          <w:rtl/>
        </w:rPr>
        <w:t>–</w:t>
      </w:r>
      <w:r>
        <w:rPr>
          <w:rFonts w:ascii="David" w:hAnsi="David" w:cs="David" w:hint="cs"/>
          <w:b/>
          <w:bCs/>
          <w:sz w:val="24"/>
          <w:szCs w:val="24"/>
          <w:rtl/>
        </w:rPr>
        <w:t xml:space="preserve"> כללי החשבונאות</w:t>
      </w:r>
    </w:p>
    <w:p w:rsidR="00E2221D" w:rsidRDefault="00727603" w:rsidP="00210152">
      <w:pPr>
        <w:pStyle w:val="a7"/>
        <w:numPr>
          <w:ilvl w:val="0"/>
          <w:numId w:val="27"/>
        </w:numPr>
        <w:spacing w:before="120" w:after="120" w:line="360" w:lineRule="auto"/>
        <w:jc w:val="both"/>
        <w:rPr>
          <w:rFonts w:ascii="David" w:hAnsi="David" w:cs="David" w:hint="cs"/>
          <w:b/>
          <w:bCs/>
          <w:color w:val="2F5496" w:themeColor="accent5" w:themeShade="BF"/>
          <w:sz w:val="28"/>
          <w:szCs w:val="28"/>
          <w:u w:val="single"/>
        </w:rPr>
      </w:pPr>
      <w:r>
        <w:rPr>
          <w:rFonts w:ascii="David" w:hAnsi="David" w:cs="David" w:hint="cs"/>
          <w:b/>
          <w:bCs/>
          <w:color w:val="2F5496" w:themeColor="accent5" w:themeShade="BF"/>
          <w:sz w:val="28"/>
          <w:szCs w:val="28"/>
          <w:u w:val="single"/>
          <w:rtl/>
        </w:rPr>
        <w:t>כללי חשבונאות-</w:t>
      </w:r>
    </w:p>
    <w:p w:rsidR="00727603" w:rsidRDefault="00727603" w:rsidP="00727603">
      <w:pPr>
        <w:pStyle w:val="a7"/>
        <w:spacing w:before="120" w:after="120" w:line="360" w:lineRule="auto"/>
        <w:jc w:val="both"/>
        <w:rPr>
          <w:rFonts w:ascii="David" w:hAnsi="David" w:cs="David"/>
          <w:sz w:val="24"/>
          <w:szCs w:val="24"/>
          <w:rtl/>
        </w:rPr>
      </w:pPr>
      <w:r>
        <w:rPr>
          <w:rFonts w:ascii="David" w:hAnsi="David" w:cs="David" w:hint="cs"/>
          <w:sz w:val="24"/>
          <w:szCs w:val="24"/>
          <w:rtl/>
        </w:rPr>
        <w:t>להלן ההבדלים בין החשבונאות של חברות ממשלתיות לבין חברות רגילות:</w:t>
      </w:r>
    </w:p>
    <w:p w:rsidR="00727603" w:rsidRDefault="00727603" w:rsidP="00727603">
      <w:pPr>
        <w:pStyle w:val="a7"/>
        <w:spacing w:before="120" w:after="120" w:line="360" w:lineRule="auto"/>
        <w:jc w:val="both"/>
        <w:rPr>
          <w:rFonts w:ascii="David" w:hAnsi="David" w:cs="David"/>
          <w:sz w:val="24"/>
          <w:szCs w:val="24"/>
          <w:rtl/>
        </w:rPr>
      </w:pPr>
      <w:r>
        <w:rPr>
          <w:rFonts w:ascii="David" w:hAnsi="David" w:cs="David" w:hint="cs"/>
          <w:sz w:val="24"/>
          <w:szCs w:val="24"/>
          <w:rtl/>
        </w:rPr>
        <w:t>"בהחלטתה מחודש אוגוסט 2004 החליטה הממשלה כדלקמן: "התקינה החשבונאית הכללית לגבי החברות הממשלתיות, הינה תקינה של הסקטור הפרטי. התקינה הייחודית לחברות הממשלתיות, הינה בנוסף לתקינה של הסקטור הפרטי או כהרחבה או כחידוד של נושאים ספציפיים לחברות ממשלתיות, כמפורט בחוזרי הרשות. התקינה הייחודית לחברות הממשלתיות תתבצע בהתאם לחוק"".</w:t>
      </w:r>
    </w:p>
    <w:p w:rsidR="00727603" w:rsidRDefault="00727603" w:rsidP="00727603">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יובהר שלמעשה כשמדברים בפיתרון על הסקטור הפרטי הכוונה היא לחברות רגילות, פרטיות או ציבוריות, והחשבונאות שמיישמים בחברות ממשלתיות זהה לחברות רגילות, כלומר, אם החברה הממשלתית </w:t>
      </w:r>
      <w:r>
        <w:rPr>
          <w:rFonts w:ascii="David" w:hAnsi="David" w:cs="David"/>
          <w:sz w:val="24"/>
          <w:szCs w:val="24"/>
          <w:rtl/>
        </w:rPr>
        <w:t>–</w:t>
      </w:r>
      <w:r>
        <w:rPr>
          <w:rFonts w:ascii="David" w:hAnsi="David" w:cs="David" w:hint="cs"/>
          <w:sz w:val="24"/>
          <w:szCs w:val="24"/>
          <w:rtl/>
        </w:rPr>
        <w:t xml:space="preserve"> חוק ניירות ערך חל עליה כמו: חברת החשמל </w:t>
      </w:r>
      <w:r>
        <w:rPr>
          <w:rFonts w:ascii="David" w:hAnsi="David" w:cs="David"/>
          <w:sz w:val="24"/>
          <w:szCs w:val="24"/>
          <w:rtl/>
        </w:rPr>
        <w:t>–</w:t>
      </w:r>
      <w:r>
        <w:rPr>
          <w:rFonts w:ascii="David" w:hAnsi="David" w:cs="David" w:hint="cs"/>
          <w:sz w:val="24"/>
          <w:szCs w:val="24"/>
          <w:rtl/>
        </w:rPr>
        <w:t xml:space="preserve"> אזי החשבונאות </w:t>
      </w:r>
      <w:r>
        <w:rPr>
          <w:rFonts w:ascii="David" w:hAnsi="David" w:cs="David" w:hint="cs"/>
          <w:sz w:val="24"/>
          <w:szCs w:val="24"/>
        </w:rPr>
        <w:t>IFRS</w:t>
      </w:r>
      <w:r>
        <w:rPr>
          <w:rFonts w:ascii="David" w:hAnsi="David" w:cs="David" w:hint="cs"/>
          <w:sz w:val="24"/>
          <w:szCs w:val="24"/>
          <w:rtl/>
        </w:rPr>
        <w:t xml:space="preserve"> + תקנות ניירות הערך. ואם זו חברה ממשלתי פרטית אז יפעלו לפי כללי חשבונאות מקובלים בישראל . </w:t>
      </w:r>
    </w:p>
    <w:p w:rsidR="00727603" w:rsidRDefault="00727603" w:rsidP="00727603">
      <w:pPr>
        <w:pStyle w:val="a7"/>
        <w:spacing w:before="120" w:after="120" w:line="360" w:lineRule="auto"/>
        <w:jc w:val="both"/>
        <w:rPr>
          <w:rFonts w:ascii="David" w:hAnsi="David" w:cs="David"/>
          <w:sz w:val="24"/>
          <w:szCs w:val="24"/>
          <w:rtl/>
        </w:rPr>
      </w:pPr>
      <w:r>
        <w:rPr>
          <w:rFonts w:ascii="David" w:hAnsi="David" w:cs="David" w:hint="cs"/>
          <w:sz w:val="24"/>
          <w:szCs w:val="24"/>
          <w:rtl/>
        </w:rPr>
        <w:t>התוספת</w:t>
      </w:r>
      <w:r w:rsidR="003B27E3">
        <w:rPr>
          <w:rFonts w:ascii="David" w:hAnsi="David" w:cs="David" w:hint="cs"/>
          <w:sz w:val="24"/>
          <w:szCs w:val="24"/>
          <w:rtl/>
        </w:rPr>
        <w:t xml:space="preserve">/ ההבדל הוא באמצעות חוזרי הרשות </w:t>
      </w:r>
      <w:r w:rsidR="008B5C8F">
        <w:rPr>
          <w:rFonts w:ascii="David" w:hAnsi="David" w:cs="David" w:hint="cs"/>
          <w:sz w:val="24"/>
          <w:szCs w:val="24"/>
          <w:rtl/>
        </w:rPr>
        <w:t>(החברות הממשלתיות) שלעיתים קובעת הוראות חשבונאיות ספציפיות ולעיתים אף מחוקקת חוקים ספציפיים לחברות ספציפיות. למשל: חברת חשמל הוציאו חוק שאמנם פועלים לפי ה-</w:t>
      </w:r>
      <w:r w:rsidR="008B5C8F">
        <w:rPr>
          <w:rFonts w:ascii="David" w:hAnsi="David" w:cs="David" w:hint="cs"/>
          <w:sz w:val="24"/>
          <w:szCs w:val="24"/>
        </w:rPr>
        <w:t>IFRS</w:t>
      </w:r>
      <w:r w:rsidR="008B5C8F">
        <w:rPr>
          <w:rFonts w:ascii="David" w:hAnsi="David" w:cs="David" w:hint="cs"/>
          <w:sz w:val="24"/>
          <w:szCs w:val="24"/>
          <w:rtl/>
        </w:rPr>
        <w:t xml:space="preserve"> אבל בנושא של הטבות לעובדים לא מפעילים את ה-</w:t>
      </w:r>
      <w:r w:rsidR="008B5C8F">
        <w:rPr>
          <w:rFonts w:ascii="David" w:hAnsi="David" w:cs="David" w:hint="cs"/>
          <w:sz w:val="24"/>
          <w:szCs w:val="24"/>
        </w:rPr>
        <w:t>IFRS</w:t>
      </w:r>
      <w:r w:rsidR="008B5C8F">
        <w:rPr>
          <w:rFonts w:ascii="David" w:hAnsi="David" w:cs="David" w:hint="cs"/>
          <w:sz w:val="24"/>
          <w:szCs w:val="24"/>
          <w:rtl/>
        </w:rPr>
        <w:t xml:space="preserve"> .וכן הם הוציאו חוק שממשיכים לתאם את הרכוש קבוע לאינפלציה וכך היא מגדילה את  ההון שלה ומסתירה גרעון עצום בהון . </w:t>
      </w:r>
    </w:p>
    <w:p w:rsidR="008B5C8F" w:rsidRDefault="008B5C8F" w:rsidP="00727603">
      <w:pPr>
        <w:pStyle w:val="a7"/>
        <w:spacing w:before="120" w:after="120" w:line="360" w:lineRule="auto"/>
        <w:jc w:val="both"/>
        <w:rPr>
          <w:rFonts w:ascii="David" w:hAnsi="David" w:cs="David"/>
          <w:b/>
          <w:bCs/>
          <w:sz w:val="24"/>
          <w:szCs w:val="24"/>
          <w:rtl/>
        </w:rPr>
      </w:pPr>
      <w:r>
        <w:rPr>
          <w:rFonts w:ascii="David" w:hAnsi="David" w:cs="David" w:hint="cs"/>
          <w:b/>
          <w:bCs/>
          <w:sz w:val="24"/>
          <w:szCs w:val="24"/>
          <w:rtl/>
        </w:rPr>
        <w:t xml:space="preserve">לעיתים תמצאו מילים יפות בתוך דו"ח כספי. למשל: בחברת חשמל </w:t>
      </w:r>
      <w:r>
        <w:rPr>
          <w:rFonts w:ascii="David" w:hAnsi="David" w:cs="David"/>
          <w:b/>
          <w:bCs/>
          <w:sz w:val="24"/>
          <w:szCs w:val="24"/>
          <w:rtl/>
        </w:rPr>
        <w:t>–</w:t>
      </w:r>
      <w:r>
        <w:rPr>
          <w:rFonts w:ascii="David" w:hAnsi="David" w:cs="David" w:hint="cs"/>
          <w:b/>
          <w:bCs/>
          <w:sz w:val="24"/>
          <w:szCs w:val="24"/>
          <w:rtl/>
        </w:rPr>
        <w:t xml:space="preserve"> מלאי דלקים או מלאי חירום . אבל אם ניקח חברה בסקטור הפרטי שהיא גם מייצרת חשמל אותם סעיפים יהיו ולכן זה לא מיוחד. </w:t>
      </w:r>
    </w:p>
    <w:p w:rsidR="0027795F" w:rsidRDefault="0027795F" w:rsidP="00727603">
      <w:pPr>
        <w:pStyle w:val="a7"/>
        <w:spacing w:before="120" w:after="120" w:line="360" w:lineRule="auto"/>
        <w:jc w:val="both"/>
        <w:rPr>
          <w:rFonts w:ascii="David" w:hAnsi="David" w:cs="David"/>
          <w:b/>
          <w:bCs/>
          <w:sz w:val="24"/>
          <w:szCs w:val="24"/>
          <w:rtl/>
        </w:rPr>
      </w:pPr>
    </w:p>
    <w:p w:rsidR="0027795F" w:rsidRDefault="0027795F" w:rsidP="00727603">
      <w:pPr>
        <w:pStyle w:val="a7"/>
        <w:spacing w:before="120" w:after="120" w:line="360" w:lineRule="auto"/>
        <w:jc w:val="both"/>
        <w:rPr>
          <w:rFonts w:ascii="David" w:hAnsi="David" w:cs="David"/>
          <w:b/>
          <w:bCs/>
          <w:sz w:val="24"/>
          <w:szCs w:val="24"/>
          <w:rtl/>
        </w:rPr>
      </w:pPr>
    </w:p>
    <w:p w:rsidR="0027795F" w:rsidRDefault="0027795F" w:rsidP="00727603">
      <w:pPr>
        <w:pStyle w:val="a7"/>
        <w:spacing w:before="120" w:after="120" w:line="360" w:lineRule="auto"/>
        <w:jc w:val="both"/>
        <w:rPr>
          <w:rFonts w:ascii="David" w:hAnsi="David" w:cs="David"/>
          <w:b/>
          <w:bCs/>
          <w:sz w:val="24"/>
          <w:szCs w:val="24"/>
          <w:rtl/>
        </w:rPr>
      </w:pPr>
    </w:p>
    <w:p w:rsidR="0027795F" w:rsidRDefault="0027795F" w:rsidP="00210152">
      <w:pPr>
        <w:pStyle w:val="a7"/>
        <w:numPr>
          <w:ilvl w:val="0"/>
          <w:numId w:val="27"/>
        </w:numPr>
        <w:spacing w:before="120" w:after="120" w:line="360" w:lineRule="auto"/>
        <w:jc w:val="both"/>
        <w:rPr>
          <w:rFonts w:ascii="David" w:hAnsi="David" w:cs="David"/>
          <w:b/>
          <w:bCs/>
          <w:color w:val="2F5496" w:themeColor="accent5" w:themeShade="BF"/>
          <w:sz w:val="28"/>
          <w:szCs w:val="28"/>
          <w:u w:val="single"/>
        </w:rPr>
      </w:pPr>
      <w:r>
        <w:rPr>
          <w:rFonts w:ascii="David" w:hAnsi="David" w:cs="David" w:hint="cs"/>
          <w:color w:val="2F5496" w:themeColor="accent5" w:themeShade="BF"/>
          <w:sz w:val="28"/>
          <w:szCs w:val="28"/>
          <w:u w:val="single"/>
          <w:rtl/>
        </w:rPr>
        <w:lastRenderedPageBreak/>
        <w:t>בקרה</w:t>
      </w:r>
      <w:r>
        <w:rPr>
          <w:rFonts w:ascii="David" w:hAnsi="David" w:cs="David" w:hint="cs"/>
          <w:b/>
          <w:bCs/>
          <w:color w:val="2F5496" w:themeColor="accent5" w:themeShade="BF"/>
          <w:sz w:val="28"/>
          <w:szCs w:val="28"/>
          <w:u w:val="single"/>
          <w:rtl/>
        </w:rPr>
        <w:t xml:space="preserve"> +</w:t>
      </w:r>
    </w:p>
    <w:p w:rsidR="0027795F" w:rsidRDefault="0027795F" w:rsidP="00210152">
      <w:pPr>
        <w:pStyle w:val="a7"/>
        <w:numPr>
          <w:ilvl w:val="0"/>
          <w:numId w:val="27"/>
        </w:numPr>
        <w:spacing w:before="120" w:after="120" w:line="360" w:lineRule="auto"/>
        <w:jc w:val="both"/>
        <w:rPr>
          <w:rFonts w:ascii="David" w:hAnsi="David" w:cs="David"/>
          <w:b/>
          <w:bCs/>
          <w:color w:val="2F5496" w:themeColor="accent5" w:themeShade="BF"/>
          <w:sz w:val="28"/>
          <w:szCs w:val="28"/>
          <w:u w:val="single"/>
        </w:rPr>
      </w:pPr>
      <w:r>
        <w:rPr>
          <w:rFonts w:ascii="David" w:hAnsi="David" w:cs="David" w:hint="cs"/>
          <w:b/>
          <w:bCs/>
          <w:color w:val="2F5496" w:themeColor="accent5" w:themeShade="BF"/>
          <w:sz w:val="28"/>
          <w:szCs w:val="28"/>
          <w:u w:val="single"/>
          <w:rtl/>
        </w:rPr>
        <w:t>ביקורת</w:t>
      </w:r>
    </w:p>
    <w:p w:rsidR="0027795F" w:rsidRDefault="0027795F" w:rsidP="0027795F">
      <w:pPr>
        <w:pStyle w:val="a7"/>
        <w:spacing w:before="120" w:after="120" w:line="360" w:lineRule="auto"/>
        <w:jc w:val="both"/>
        <w:rPr>
          <w:rFonts w:ascii="David" w:hAnsi="David" w:cs="David" w:hint="cs"/>
          <w:sz w:val="24"/>
          <w:szCs w:val="24"/>
          <w:rtl/>
        </w:rPr>
      </w:pPr>
      <w:r>
        <w:rPr>
          <w:rFonts w:ascii="David" w:hAnsi="David" w:cs="David" w:hint="cs"/>
          <w:sz w:val="24"/>
          <w:szCs w:val="24"/>
          <w:rtl/>
        </w:rPr>
        <w:t>הסבירו את השוני אם קיים בביקורת דוחותיה הכספיים של חברה ממשלתית בהשוואה לביקורת דוחותיה הכספיים של חברה רגילה שאינה ממשלתית .</w:t>
      </w:r>
    </w:p>
    <w:p w:rsidR="0027795F" w:rsidRDefault="0027795F" w:rsidP="0027795F">
      <w:pPr>
        <w:pStyle w:val="a7"/>
        <w:spacing w:before="120" w:after="120" w:line="360" w:lineRule="auto"/>
        <w:jc w:val="both"/>
        <w:rPr>
          <w:rFonts w:ascii="David" w:hAnsi="David" w:cs="David"/>
          <w:sz w:val="24"/>
          <w:szCs w:val="24"/>
          <w:rtl/>
        </w:rPr>
      </w:pPr>
      <w:r>
        <w:rPr>
          <w:rFonts w:ascii="David" w:hAnsi="David" w:cs="David" w:hint="cs"/>
          <w:sz w:val="24"/>
          <w:szCs w:val="24"/>
          <w:rtl/>
        </w:rPr>
        <w:t>"כללית ביקורת דוחותיה הכספיים של חברה ממשלתית אינה שונה מהותית מביקורת דו"חותיה הכספיים של חברה רגילה, שאינה ממשלתית, העוסקת באותו תחום. בגלל מעורבותה של המדינה בבעלות על החברה הממשלתית, נדרשים רו"ח המבקרים של החברות הממשלתיות להרחיב את עבודתם בנושאים שונים כגון: בדיקת אפקטיביות הבקרה הפנימית בחברות , בדיקת נושאים שונים בתחום התקציבים וכדו'. רו"ח המבקרים של התאגידים הממשלתיים, מונחים בעבודתם גם על ידי הרשויות הבאות:</w:t>
      </w:r>
    </w:p>
    <w:p w:rsidR="0027795F" w:rsidRDefault="0027795F" w:rsidP="00210152">
      <w:pPr>
        <w:pStyle w:val="a7"/>
        <w:numPr>
          <w:ilvl w:val="0"/>
          <w:numId w:val="30"/>
        </w:numPr>
        <w:spacing w:before="120" w:after="120" w:line="360" w:lineRule="auto"/>
        <w:jc w:val="both"/>
        <w:rPr>
          <w:rFonts w:ascii="David" w:hAnsi="David" w:cs="David" w:hint="cs"/>
          <w:sz w:val="24"/>
          <w:szCs w:val="24"/>
        </w:rPr>
      </w:pPr>
      <w:r>
        <w:rPr>
          <w:rFonts w:ascii="David" w:hAnsi="David" w:cs="David" w:hint="cs"/>
          <w:sz w:val="24"/>
          <w:szCs w:val="24"/>
          <w:rtl/>
        </w:rPr>
        <w:t xml:space="preserve">רשות החברות הממשלתיות </w:t>
      </w:r>
      <w:r>
        <w:rPr>
          <w:rFonts w:ascii="David" w:hAnsi="David" w:cs="David"/>
          <w:sz w:val="24"/>
          <w:szCs w:val="24"/>
          <w:rtl/>
        </w:rPr>
        <w:t>–</w:t>
      </w:r>
      <w:r>
        <w:rPr>
          <w:rFonts w:ascii="David" w:hAnsi="David" w:cs="David" w:hint="cs"/>
          <w:sz w:val="24"/>
          <w:szCs w:val="24"/>
          <w:rtl/>
        </w:rPr>
        <w:t xml:space="preserve"> בעיקר באמצעות חוזרים המופצים לתאגידים ולרו"ח המבקרים שלהם, הכוללים, בין היתר, הנחיות בדבר דרך פעולתו של רו"ח המבקר, לרבות: מתן דו"ח שנתי לרשות ולדירקטוריון של החברה, שיכלול את ממצאיו באשר לדוכ"ס, הבקרה הפנימית, ניתוח גורמי סיכון, מתן פרטים  על משרדו של רו"ח המבקר והעבודה שבוצעה בחברה הממשלתית וכדו'.</w:t>
      </w:r>
    </w:p>
    <w:p w:rsidR="0027795F" w:rsidRDefault="0027795F" w:rsidP="00210152">
      <w:pPr>
        <w:pStyle w:val="a7"/>
        <w:numPr>
          <w:ilvl w:val="0"/>
          <w:numId w:val="30"/>
        </w:numPr>
        <w:spacing w:before="120" w:after="120" w:line="360" w:lineRule="auto"/>
        <w:jc w:val="both"/>
        <w:rPr>
          <w:rFonts w:ascii="David" w:hAnsi="David" w:cs="David"/>
          <w:sz w:val="24"/>
          <w:szCs w:val="24"/>
        </w:rPr>
      </w:pPr>
      <w:r>
        <w:rPr>
          <w:rFonts w:ascii="David" w:hAnsi="David" w:cs="David" w:hint="cs"/>
          <w:sz w:val="24"/>
          <w:szCs w:val="24"/>
          <w:rtl/>
        </w:rPr>
        <w:t xml:space="preserve">מבקר המדינה- בעיקר באמצעות הנחיות לרו"ח המבקרים של התאגידים הממשלתיים הכוללים הנחיות לרו"ח בדבר אופן ביצוע עבודת הביקורת וכן הוראות לגבי </w:t>
      </w:r>
      <w:r w:rsidR="008D35CA">
        <w:rPr>
          <w:rFonts w:ascii="David" w:hAnsi="David" w:cs="David" w:hint="cs"/>
          <w:sz w:val="24"/>
          <w:szCs w:val="24"/>
          <w:rtl/>
        </w:rPr>
        <w:t>פרטים נוספים שעליו לכלול בדו"ח המפורט אשר יוגש על ידו למשרד מבקר המדינה ונהלי דיווח מידי במצבים מסוימים</w:t>
      </w:r>
      <w:r>
        <w:rPr>
          <w:rFonts w:ascii="David" w:hAnsi="David" w:cs="David" w:hint="cs"/>
          <w:sz w:val="24"/>
          <w:szCs w:val="24"/>
          <w:rtl/>
        </w:rPr>
        <w:t>"</w:t>
      </w:r>
      <w:r w:rsidR="008D35CA">
        <w:rPr>
          <w:rFonts w:ascii="David" w:hAnsi="David" w:cs="David" w:hint="cs"/>
          <w:sz w:val="24"/>
          <w:szCs w:val="24"/>
          <w:rtl/>
        </w:rPr>
        <w:t xml:space="preserve">. </w:t>
      </w:r>
    </w:p>
    <w:p w:rsidR="008D35CA" w:rsidRPr="008D35CA" w:rsidRDefault="008D35CA" w:rsidP="008D35CA">
      <w:pPr>
        <w:spacing w:before="120" w:after="120" w:line="360" w:lineRule="auto"/>
        <w:ind w:left="720"/>
        <w:jc w:val="both"/>
        <w:rPr>
          <w:rFonts w:ascii="David" w:hAnsi="David" w:cs="David" w:hint="cs"/>
          <w:sz w:val="24"/>
          <w:szCs w:val="24"/>
        </w:rPr>
      </w:pPr>
      <w:r>
        <w:rPr>
          <w:rFonts w:ascii="David" w:hAnsi="David" w:cs="David" w:hint="cs"/>
          <w:sz w:val="24"/>
          <w:szCs w:val="24"/>
          <w:rtl/>
        </w:rPr>
        <w:t>נוסיף על האמור שבחברות ממשלתיות מיישמים את ה-</w:t>
      </w:r>
      <w:r>
        <w:rPr>
          <w:rFonts w:ascii="David" w:hAnsi="David" w:cs="David" w:hint="cs"/>
          <w:sz w:val="24"/>
          <w:szCs w:val="24"/>
        </w:rPr>
        <w:t>SOX</w:t>
      </w:r>
      <w:r>
        <w:rPr>
          <w:rFonts w:ascii="David" w:hAnsi="David" w:cs="David" w:hint="cs"/>
          <w:sz w:val="24"/>
          <w:szCs w:val="24"/>
          <w:rtl/>
        </w:rPr>
        <w:t xml:space="preserve"> להבדיל מחברות ציבוריות ששם מיושם ה-</w:t>
      </w:r>
      <w:r>
        <w:rPr>
          <w:rFonts w:ascii="David" w:hAnsi="David" w:cs="David" w:hint="cs"/>
          <w:sz w:val="24"/>
          <w:szCs w:val="24"/>
        </w:rPr>
        <w:t>ISOX</w:t>
      </w:r>
      <w:r>
        <w:rPr>
          <w:rFonts w:ascii="David" w:hAnsi="David" w:cs="David" w:hint="cs"/>
          <w:sz w:val="24"/>
          <w:szCs w:val="24"/>
          <w:rtl/>
        </w:rPr>
        <w:t xml:space="preserve"> והתקן הרלוונטי הוא 103 בשונה מחברות רגילות שהת</w:t>
      </w:r>
      <w:bookmarkStart w:id="0" w:name="_GoBack"/>
      <w:bookmarkEnd w:id="0"/>
      <w:r>
        <w:rPr>
          <w:rFonts w:ascii="David" w:hAnsi="David" w:cs="David" w:hint="cs"/>
          <w:sz w:val="24"/>
          <w:szCs w:val="24"/>
          <w:rtl/>
        </w:rPr>
        <w:t xml:space="preserve">קן הוא 104 </w:t>
      </w:r>
    </w:p>
    <w:p w:rsidR="0027795F" w:rsidRPr="0027795F" w:rsidRDefault="0027795F" w:rsidP="0027795F">
      <w:pPr>
        <w:spacing w:before="120" w:after="120" w:line="360" w:lineRule="auto"/>
        <w:jc w:val="both"/>
        <w:rPr>
          <w:rFonts w:ascii="David" w:hAnsi="David" w:cs="David"/>
          <w:b/>
          <w:bCs/>
          <w:color w:val="2F5496" w:themeColor="accent5" w:themeShade="BF"/>
          <w:sz w:val="28"/>
          <w:szCs w:val="28"/>
          <w:u w:val="single"/>
        </w:rPr>
      </w:pPr>
      <w:r w:rsidRPr="0027795F">
        <w:rPr>
          <w:rFonts w:ascii="David" w:hAnsi="David" w:cs="David" w:hint="cs"/>
          <w:color w:val="2F5496" w:themeColor="accent5" w:themeShade="BF"/>
          <w:sz w:val="28"/>
          <w:szCs w:val="28"/>
          <w:rtl/>
        </w:rPr>
        <w:t xml:space="preserve"> </w:t>
      </w:r>
    </w:p>
    <w:p w:rsidR="0027795F" w:rsidRPr="008B5C8F" w:rsidRDefault="0027795F" w:rsidP="00727603">
      <w:pPr>
        <w:pStyle w:val="a7"/>
        <w:spacing w:before="120" w:after="120" w:line="360" w:lineRule="auto"/>
        <w:jc w:val="both"/>
        <w:rPr>
          <w:rFonts w:ascii="David" w:hAnsi="David" w:cs="David"/>
          <w:b/>
          <w:bCs/>
          <w:sz w:val="24"/>
          <w:szCs w:val="24"/>
        </w:rPr>
      </w:pPr>
    </w:p>
    <w:p w:rsidR="00E2221D" w:rsidRPr="008B5C8F" w:rsidRDefault="00E2221D" w:rsidP="00E2221D">
      <w:pPr>
        <w:spacing w:before="120" w:after="120" w:line="360" w:lineRule="auto"/>
        <w:jc w:val="both"/>
        <w:rPr>
          <w:rFonts w:ascii="David" w:hAnsi="David" w:cs="David" w:hint="cs"/>
          <w:b/>
          <w:bCs/>
          <w:sz w:val="24"/>
          <w:szCs w:val="24"/>
        </w:rPr>
      </w:pPr>
    </w:p>
    <w:p w:rsidR="00455C2D" w:rsidRPr="00455C2D" w:rsidRDefault="00455C2D" w:rsidP="00E2221D">
      <w:pPr>
        <w:spacing w:before="120" w:after="120" w:line="360" w:lineRule="auto"/>
        <w:jc w:val="both"/>
        <w:rPr>
          <w:rFonts w:ascii="David" w:hAnsi="David" w:cs="David"/>
          <w:sz w:val="24"/>
          <w:szCs w:val="24"/>
        </w:rPr>
      </w:pPr>
    </w:p>
    <w:p w:rsidR="00455C2D" w:rsidRPr="0027795F" w:rsidRDefault="00455C2D" w:rsidP="00E2221D">
      <w:pPr>
        <w:pStyle w:val="a7"/>
        <w:spacing w:before="120" w:after="120" w:line="360" w:lineRule="auto"/>
        <w:jc w:val="both"/>
        <w:rPr>
          <w:rFonts w:ascii="David" w:hAnsi="David" w:cs="David"/>
          <w:b/>
          <w:bCs/>
          <w:sz w:val="24"/>
          <w:szCs w:val="24"/>
          <w:rtl/>
        </w:rPr>
      </w:pPr>
    </w:p>
    <w:sectPr w:rsidR="00455C2D" w:rsidRPr="0027795F" w:rsidSect="00984A8F">
      <w:headerReference w:type="default" r:id="rId13"/>
      <w:footerReference w:type="default" r:id="rId14"/>
      <w:pgSz w:w="11906" w:h="16838"/>
      <w:pgMar w:top="1440" w:right="1800" w:bottom="1440" w:left="1800" w:header="709" w:footer="709" w:gutter="0"/>
      <w:pgNumType w:start="1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52" w:rsidRDefault="00210152" w:rsidP="00F172F9">
      <w:pPr>
        <w:spacing w:after="0" w:line="240" w:lineRule="auto"/>
      </w:pPr>
      <w:r>
        <w:separator/>
      </w:r>
    </w:p>
  </w:endnote>
  <w:endnote w:type="continuationSeparator" w:id="0">
    <w:p w:rsidR="00210152" w:rsidRDefault="0021015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C03AAB" w:rsidRDefault="00C03AAB">
        <w:pPr>
          <w:pStyle w:val="a5"/>
          <w:jc w:val="center"/>
          <w:rPr>
            <w:rtl/>
            <w:cs/>
          </w:rPr>
        </w:pPr>
        <w:r>
          <w:fldChar w:fldCharType="begin"/>
        </w:r>
        <w:r>
          <w:rPr>
            <w:rtl/>
            <w:cs/>
          </w:rPr>
          <w:instrText>PAGE   \* MERGEFORMAT</w:instrText>
        </w:r>
        <w:r>
          <w:fldChar w:fldCharType="separate"/>
        </w:r>
        <w:r w:rsidR="008D35CA" w:rsidRPr="008D35CA">
          <w:rPr>
            <w:noProof/>
            <w:rtl/>
            <w:lang w:val="he-IL"/>
          </w:rPr>
          <w:t>21</w:t>
        </w:r>
        <w:r>
          <w:fldChar w:fldCharType="end"/>
        </w:r>
      </w:p>
    </w:sdtContent>
  </w:sdt>
  <w:p w:rsidR="00C03AAB" w:rsidRDefault="00C03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52" w:rsidRDefault="00210152" w:rsidP="00F172F9">
      <w:pPr>
        <w:spacing w:after="0" w:line="240" w:lineRule="auto"/>
      </w:pPr>
      <w:r>
        <w:separator/>
      </w:r>
    </w:p>
  </w:footnote>
  <w:footnote w:type="continuationSeparator" w:id="0">
    <w:p w:rsidR="00210152" w:rsidRDefault="0021015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AB" w:rsidRPr="00E23F29" w:rsidRDefault="00C03AAB" w:rsidP="00A47A0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22/02/15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2A7"/>
    <w:multiLevelType w:val="hybridMultilevel"/>
    <w:tmpl w:val="7B3E9038"/>
    <w:lvl w:ilvl="0" w:tplc="D7CC31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C6305"/>
    <w:multiLevelType w:val="hybridMultilevel"/>
    <w:tmpl w:val="DC02C52A"/>
    <w:lvl w:ilvl="0" w:tplc="CA84D85C">
      <w:start w:val="3"/>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6B3416"/>
    <w:multiLevelType w:val="hybridMultilevel"/>
    <w:tmpl w:val="75C21806"/>
    <w:lvl w:ilvl="0" w:tplc="2750901A">
      <w:start w:val="1"/>
      <w:numFmt w:val="decimal"/>
      <w:lvlText w:val="%1."/>
      <w:lvlJc w:val="left"/>
      <w:pPr>
        <w:ind w:left="720" w:hanging="360"/>
      </w:pPr>
      <w:rPr>
        <w:rFonts w:hint="default"/>
        <w:b/>
        <w:bCs/>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F4FB7"/>
    <w:multiLevelType w:val="hybridMultilevel"/>
    <w:tmpl w:val="D3F63884"/>
    <w:lvl w:ilvl="0" w:tplc="9866104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54E17"/>
    <w:multiLevelType w:val="hybridMultilevel"/>
    <w:tmpl w:val="BFA499A4"/>
    <w:lvl w:ilvl="0" w:tplc="B7F26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786570"/>
    <w:multiLevelType w:val="hybridMultilevel"/>
    <w:tmpl w:val="71567328"/>
    <w:lvl w:ilvl="0" w:tplc="4A5659CE">
      <w:start w:val="1"/>
      <w:numFmt w:val="hebrew1"/>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50B2F"/>
    <w:multiLevelType w:val="hybridMultilevel"/>
    <w:tmpl w:val="C1CC6736"/>
    <w:lvl w:ilvl="0" w:tplc="0DAAAD2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4B074B"/>
    <w:multiLevelType w:val="hybridMultilevel"/>
    <w:tmpl w:val="889666A0"/>
    <w:lvl w:ilvl="0" w:tplc="A1E2F16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CA6A5A"/>
    <w:multiLevelType w:val="hybridMultilevel"/>
    <w:tmpl w:val="BC78D80C"/>
    <w:lvl w:ilvl="0" w:tplc="AD1483E0">
      <w:start w:val="1"/>
      <w:numFmt w:val="hebrew1"/>
      <w:lvlText w:val="%1."/>
      <w:lvlJc w:val="left"/>
      <w:pPr>
        <w:ind w:left="1080" w:hanging="360"/>
      </w:pPr>
      <w:rPr>
        <w:rFonts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84A55"/>
    <w:multiLevelType w:val="hybridMultilevel"/>
    <w:tmpl w:val="99BEA088"/>
    <w:lvl w:ilvl="0" w:tplc="2062951A">
      <w:start w:val="1"/>
      <w:numFmt w:val="hebrew1"/>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FA6A68"/>
    <w:multiLevelType w:val="hybridMultilevel"/>
    <w:tmpl w:val="4C3E605C"/>
    <w:lvl w:ilvl="0" w:tplc="6090D85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1B15F3"/>
    <w:multiLevelType w:val="hybridMultilevel"/>
    <w:tmpl w:val="D37A7572"/>
    <w:lvl w:ilvl="0" w:tplc="3AC871A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23F82"/>
    <w:multiLevelType w:val="hybridMultilevel"/>
    <w:tmpl w:val="D522FC24"/>
    <w:lvl w:ilvl="0" w:tplc="E222C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10AFD"/>
    <w:multiLevelType w:val="hybridMultilevel"/>
    <w:tmpl w:val="FCE228BE"/>
    <w:lvl w:ilvl="0" w:tplc="365CB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0C43FF"/>
    <w:multiLevelType w:val="hybridMultilevel"/>
    <w:tmpl w:val="E9A4D770"/>
    <w:lvl w:ilvl="0" w:tplc="6C2EC39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90297B"/>
    <w:multiLevelType w:val="hybridMultilevel"/>
    <w:tmpl w:val="95E63BF6"/>
    <w:lvl w:ilvl="0" w:tplc="F0602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1310F1"/>
    <w:multiLevelType w:val="hybridMultilevel"/>
    <w:tmpl w:val="F0FEC120"/>
    <w:lvl w:ilvl="0" w:tplc="8FB6C55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1A74C1"/>
    <w:multiLevelType w:val="hybridMultilevel"/>
    <w:tmpl w:val="75C21806"/>
    <w:lvl w:ilvl="0" w:tplc="2750901A">
      <w:start w:val="1"/>
      <w:numFmt w:val="decimal"/>
      <w:lvlText w:val="%1."/>
      <w:lvlJc w:val="left"/>
      <w:pPr>
        <w:ind w:left="720" w:hanging="360"/>
      </w:pPr>
      <w:rPr>
        <w:rFonts w:hint="default"/>
        <w:b/>
        <w:bCs/>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83B2C"/>
    <w:multiLevelType w:val="hybridMultilevel"/>
    <w:tmpl w:val="9AE48F7C"/>
    <w:lvl w:ilvl="0" w:tplc="C7A220CA">
      <w:start w:val="1"/>
      <w:numFmt w:val="decimal"/>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082F7E"/>
    <w:multiLevelType w:val="hybridMultilevel"/>
    <w:tmpl w:val="95B23FB2"/>
    <w:lvl w:ilvl="0" w:tplc="1AFEDC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338BA"/>
    <w:multiLevelType w:val="hybridMultilevel"/>
    <w:tmpl w:val="DA3834DA"/>
    <w:lvl w:ilvl="0" w:tplc="CC26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70675D"/>
    <w:multiLevelType w:val="hybridMultilevel"/>
    <w:tmpl w:val="66462AB0"/>
    <w:lvl w:ilvl="0" w:tplc="9642C7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EA23F7"/>
    <w:multiLevelType w:val="hybridMultilevel"/>
    <w:tmpl w:val="5FFA76E8"/>
    <w:lvl w:ilvl="0" w:tplc="A42461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514093"/>
    <w:multiLevelType w:val="hybridMultilevel"/>
    <w:tmpl w:val="4C966432"/>
    <w:lvl w:ilvl="0" w:tplc="6BE6E82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665B6F"/>
    <w:multiLevelType w:val="hybridMultilevel"/>
    <w:tmpl w:val="64DCC636"/>
    <w:lvl w:ilvl="0" w:tplc="7ADCAD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980261"/>
    <w:multiLevelType w:val="hybridMultilevel"/>
    <w:tmpl w:val="B4AEEE30"/>
    <w:lvl w:ilvl="0" w:tplc="743E0D76">
      <w:start w:val="1"/>
      <w:numFmt w:val="hebrew1"/>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FD1999"/>
    <w:multiLevelType w:val="hybridMultilevel"/>
    <w:tmpl w:val="0D2CA578"/>
    <w:lvl w:ilvl="0" w:tplc="29A615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6579F5"/>
    <w:multiLevelType w:val="hybridMultilevel"/>
    <w:tmpl w:val="31D0855C"/>
    <w:lvl w:ilvl="0" w:tplc="85209C3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6E5AE9"/>
    <w:multiLevelType w:val="hybridMultilevel"/>
    <w:tmpl w:val="7DBCF452"/>
    <w:lvl w:ilvl="0" w:tplc="0F2A1E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82699C"/>
    <w:multiLevelType w:val="hybridMultilevel"/>
    <w:tmpl w:val="CDAE05BE"/>
    <w:lvl w:ilvl="0" w:tplc="79D2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14"/>
  </w:num>
  <w:num w:numId="5">
    <w:abstractNumId w:val="25"/>
  </w:num>
  <w:num w:numId="6">
    <w:abstractNumId w:val="9"/>
  </w:num>
  <w:num w:numId="7">
    <w:abstractNumId w:val="19"/>
  </w:num>
  <w:num w:numId="8">
    <w:abstractNumId w:val="23"/>
  </w:num>
  <w:num w:numId="9">
    <w:abstractNumId w:val="18"/>
  </w:num>
  <w:num w:numId="10">
    <w:abstractNumId w:val="6"/>
  </w:num>
  <w:num w:numId="11">
    <w:abstractNumId w:val="27"/>
  </w:num>
  <w:num w:numId="12">
    <w:abstractNumId w:val="10"/>
  </w:num>
  <w:num w:numId="13">
    <w:abstractNumId w:val="7"/>
  </w:num>
  <w:num w:numId="14">
    <w:abstractNumId w:val="0"/>
  </w:num>
  <w:num w:numId="15">
    <w:abstractNumId w:val="28"/>
  </w:num>
  <w:num w:numId="16">
    <w:abstractNumId w:val="15"/>
  </w:num>
  <w:num w:numId="17">
    <w:abstractNumId w:val="3"/>
  </w:num>
  <w:num w:numId="18">
    <w:abstractNumId w:val="13"/>
  </w:num>
  <w:num w:numId="19">
    <w:abstractNumId w:val="26"/>
  </w:num>
  <w:num w:numId="20">
    <w:abstractNumId w:val="12"/>
  </w:num>
  <w:num w:numId="21">
    <w:abstractNumId w:val="4"/>
  </w:num>
  <w:num w:numId="22">
    <w:abstractNumId w:val="16"/>
  </w:num>
  <w:num w:numId="23">
    <w:abstractNumId w:val="22"/>
  </w:num>
  <w:num w:numId="24">
    <w:abstractNumId w:val="1"/>
  </w:num>
  <w:num w:numId="25">
    <w:abstractNumId w:val="29"/>
  </w:num>
  <w:num w:numId="26">
    <w:abstractNumId w:val="20"/>
  </w:num>
  <w:num w:numId="27">
    <w:abstractNumId w:val="17"/>
  </w:num>
  <w:num w:numId="28">
    <w:abstractNumId w:val="8"/>
  </w:num>
  <w:num w:numId="29">
    <w:abstractNumId w:val="24"/>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367B"/>
    <w:rsid w:val="00004320"/>
    <w:rsid w:val="00005C1A"/>
    <w:rsid w:val="00011E72"/>
    <w:rsid w:val="00013F94"/>
    <w:rsid w:val="00016E3D"/>
    <w:rsid w:val="0001703A"/>
    <w:rsid w:val="0001759B"/>
    <w:rsid w:val="000209F9"/>
    <w:rsid w:val="0002110F"/>
    <w:rsid w:val="000225B3"/>
    <w:rsid w:val="000272A4"/>
    <w:rsid w:val="00031967"/>
    <w:rsid w:val="00031E4D"/>
    <w:rsid w:val="00031F9A"/>
    <w:rsid w:val="000327A7"/>
    <w:rsid w:val="00033240"/>
    <w:rsid w:val="0003559A"/>
    <w:rsid w:val="000363BD"/>
    <w:rsid w:val="000367D8"/>
    <w:rsid w:val="0004273E"/>
    <w:rsid w:val="0004387F"/>
    <w:rsid w:val="000440FC"/>
    <w:rsid w:val="00044E1C"/>
    <w:rsid w:val="000466F2"/>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1AA0"/>
    <w:rsid w:val="00094596"/>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B7D68"/>
    <w:rsid w:val="000C04AC"/>
    <w:rsid w:val="000C6DA3"/>
    <w:rsid w:val="000C7DAE"/>
    <w:rsid w:val="000D0B98"/>
    <w:rsid w:val="000D107A"/>
    <w:rsid w:val="000D2AA6"/>
    <w:rsid w:val="000D3802"/>
    <w:rsid w:val="000D3873"/>
    <w:rsid w:val="000D3CF8"/>
    <w:rsid w:val="000D4AA1"/>
    <w:rsid w:val="000D52B5"/>
    <w:rsid w:val="000D5807"/>
    <w:rsid w:val="000D5F25"/>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5F69"/>
    <w:rsid w:val="00107C72"/>
    <w:rsid w:val="00110107"/>
    <w:rsid w:val="00110853"/>
    <w:rsid w:val="001137CC"/>
    <w:rsid w:val="0011431E"/>
    <w:rsid w:val="00114504"/>
    <w:rsid w:val="00115DB8"/>
    <w:rsid w:val="00116E42"/>
    <w:rsid w:val="00121874"/>
    <w:rsid w:val="001265DD"/>
    <w:rsid w:val="001313CD"/>
    <w:rsid w:val="0013461E"/>
    <w:rsid w:val="00135C71"/>
    <w:rsid w:val="00135FFF"/>
    <w:rsid w:val="001363D0"/>
    <w:rsid w:val="00137958"/>
    <w:rsid w:val="00137FEC"/>
    <w:rsid w:val="001416AE"/>
    <w:rsid w:val="00141C1F"/>
    <w:rsid w:val="001444A8"/>
    <w:rsid w:val="00147C17"/>
    <w:rsid w:val="001508CA"/>
    <w:rsid w:val="001528B5"/>
    <w:rsid w:val="0015329C"/>
    <w:rsid w:val="00154530"/>
    <w:rsid w:val="0015510B"/>
    <w:rsid w:val="0015640B"/>
    <w:rsid w:val="0015711F"/>
    <w:rsid w:val="00161B0D"/>
    <w:rsid w:val="001654CD"/>
    <w:rsid w:val="00166003"/>
    <w:rsid w:val="0016713B"/>
    <w:rsid w:val="00167879"/>
    <w:rsid w:val="001732EE"/>
    <w:rsid w:val="00173BC6"/>
    <w:rsid w:val="00174761"/>
    <w:rsid w:val="00176487"/>
    <w:rsid w:val="00176A8F"/>
    <w:rsid w:val="00177F4F"/>
    <w:rsid w:val="0018067B"/>
    <w:rsid w:val="00183723"/>
    <w:rsid w:val="00183855"/>
    <w:rsid w:val="0018443E"/>
    <w:rsid w:val="001852FD"/>
    <w:rsid w:val="0018578B"/>
    <w:rsid w:val="00185DEE"/>
    <w:rsid w:val="001860CD"/>
    <w:rsid w:val="00186FC2"/>
    <w:rsid w:val="00190665"/>
    <w:rsid w:val="00193545"/>
    <w:rsid w:val="00194CB1"/>
    <w:rsid w:val="001A0058"/>
    <w:rsid w:val="001A028B"/>
    <w:rsid w:val="001A070A"/>
    <w:rsid w:val="001A1421"/>
    <w:rsid w:val="001A1F52"/>
    <w:rsid w:val="001A3F0D"/>
    <w:rsid w:val="001A4078"/>
    <w:rsid w:val="001A5E98"/>
    <w:rsid w:val="001A662B"/>
    <w:rsid w:val="001B0071"/>
    <w:rsid w:val="001B3612"/>
    <w:rsid w:val="001B38CE"/>
    <w:rsid w:val="001C0AC6"/>
    <w:rsid w:val="001C2867"/>
    <w:rsid w:val="001C2984"/>
    <w:rsid w:val="001C3AD7"/>
    <w:rsid w:val="001C6418"/>
    <w:rsid w:val="001D03CD"/>
    <w:rsid w:val="001D107B"/>
    <w:rsid w:val="001D2ADA"/>
    <w:rsid w:val="001D3F01"/>
    <w:rsid w:val="001D4E76"/>
    <w:rsid w:val="001D7530"/>
    <w:rsid w:val="001D7D22"/>
    <w:rsid w:val="001E0EAC"/>
    <w:rsid w:val="001E3BB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0152"/>
    <w:rsid w:val="00210970"/>
    <w:rsid w:val="00211663"/>
    <w:rsid w:val="002135F4"/>
    <w:rsid w:val="002141B4"/>
    <w:rsid w:val="00214B39"/>
    <w:rsid w:val="00214B4C"/>
    <w:rsid w:val="002154C4"/>
    <w:rsid w:val="00215709"/>
    <w:rsid w:val="0021577E"/>
    <w:rsid w:val="00217A41"/>
    <w:rsid w:val="002222BB"/>
    <w:rsid w:val="00223B71"/>
    <w:rsid w:val="00223FDD"/>
    <w:rsid w:val="002247E6"/>
    <w:rsid w:val="00225249"/>
    <w:rsid w:val="002254D6"/>
    <w:rsid w:val="00225BB1"/>
    <w:rsid w:val="00226E9D"/>
    <w:rsid w:val="0023579A"/>
    <w:rsid w:val="00236082"/>
    <w:rsid w:val="00237AA7"/>
    <w:rsid w:val="00241C4A"/>
    <w:rsid w:val="00247C3F"/>
    <w:rsid w:val="00252D21"/>
    <w:rsid w:val="00253629"/>
    <w:rsid w:val="00254B85"/>
    <w:rsid w:val="0025509D"/>
    <w:rsid w:val="002550BD"/>
    <w:rsid w:val="00255E31"/>
    <w:rsid w:val="00260506"/>
    <w:rsid w:val="00262578"/>
    <w:rsid w:val="00262CB3"/>
    <w:rsid w:val="00263D90"/>
    <w:rsid w:val="00265560"/>
    <w:rsid w:val="002657FD"/>
    <w:rsid w:val="00267F4C"/>
    <w:rsid w:val="00272036"/>
    <w:rsid w:val="002725F8"/>
    <w:rsid w:val="00275C0E"/>
    <w:rsid w:val="0027795F"/>
    <w:rsid w:val="00280000"/>
    <w:rsid w:val="002803FB"/>
    <w:rsid w:val="00280ECD"/>
    <w:rsid w:val="00281494"/>
    <w:rsid w:val="00282276"/>
    <w:rsid w:val="00282326"/>
    <w:rsid w:val="002853DF"/>
    <w:rsid w:val="00285AB4"/>
    <w:rsid w:val="00286815"/>
    <w:rsid w:val="00290215"/>
    <w:rsid w:val="00291E03"/>
    <w:rsid w:val="002952A5"/>
    <w:rsid w:val="002953E9"/>
    <w:rsid w:val="00295B6E"/>
    <w:rsid w:val="00295D0D"/>
    <w:rsid w:val="00297954"/>
    <w:rsid w:val="002A0F33"/>
    <w:rsid w:val="002A0FDB"/>
    <w:rsid w:val="002A392E"/>
    <w:rsid w:val="002A4347"/>
    <w:rsid w:val="002B2EAB"/>
    <w:rsid w:val="002B66C9"/>
    <w:rsid w:val="002D2727"/>
    <w:rsid w:val="002D2CED"/>
    <w:rsid w:val="002D45BB"/>
    <w:rsid w:val="002D46F9"/>
    <w:rsid w:val="002D66F4"/>
    <w:rsid w:val="002E0463"/>
    <w:rsid w:val="002E0EC1"/>
    <w:rsid w:val="002E2970"/>
    <w:rsid w:val="002F063E"/>
    <w:rsid w:val="002F4A76"/>
    <w:rsid w:val="002F54FB"/>
    <w:rsid w:val="002F56BB"/>
    <w:rsid w:val="002F6681"/>
    <w:rsid w:val="002F6DF3"/>
    <w:rsid w:val="002F7267"/>
    <w:rsid w:val="002F7950"/>
    <w:rsid w:val="00300AEB"/>
    <w:rsid w:val="00300D14"/>
    <w:rsid w:val="00300FF6"/>
    <w:rsid w:val="00303A13"/>
    <w:rsid w:val="003044F6"/>
    <w:rsid w:val="00305149"/>
    <w:rsid w:val="00305ADA"/>
    <w:rsid w:val="00305FDE"/>
    <w:rsid w:val="00307469"/>
    <w:rsid w:val="003140FA"/>
    <w:rsid w:val="00314416"/>
    <w:rsid w:val="00315B10"/>
    <w:rsid w:val="00316565"/>
    <w:rsid w:val="003166F4"/>
    <w:rsid w:val="003202F6"/>
    <w:rsid w:val="00320863"/>
    <w:rsid w:val="00325B00"/>
    <w:rsid w:val="00327436"/>
    <w:rsid w:val="003319C8"/>
    <w:rsid w:val="00331BD2"/>
    <w:rsid w:val="00333BCC"/>
    <w:rsid w:val="00336435"/>
    <w:rsid w:val="00341B81"/>
    <w:rsid w:val="00342F5F"/>
    <w:rsid w:val="00345AFA"/>
    <w:rsid w:val="00350B8B"/>
    <w:rsid w:val="0035529B"/>
    <w:rsid w:val="003569A4"/>
    <w:rsid w:val="00357D7E"/>
    <w:rsid w:val="0036021A"/>
    <w:rsid w:val="00363F46"/>
    <w:rsid w:val="0036592B"/>
    <w:rsid w:val="00370064"/>
    <w:rsid w:val="003701A4"/>
    <w:rsid w:val="00370225"/>
    <w:rsid w:val="00370B79"/>
    <w:rsid w:val="00370CF1"/>
    <w:rsid w:val="003716B5"/>
    <w:rsid w:val="00371797"/>
    <w:rsid w:val="00372B4F"/>
    <w:rsid w:val="003741D3"/>
    <w:rsid w:val="003768DC"/>
    <w:rsid w:val="00377C75"/>
    <w:rsid w:val="00382C7C"/>
    <w:rsid w:val="00385D19"/>
    <w:rsid w:val="003915B5"/>
    <w:rsid w:val="00395B92"/>
    <w:rsid w:val="00395C71"/>
    <w:rsid w:val="003A0E52"/>
    <w:rsid w:val="003A2227"/>
    <w:rsid w:val="003A2C78"/>
    <w:rsid w:val="003A4E5D"/>
    <w:rsid w:val="003A63B4"/>
    <w:rsid w:val="003A6F66"/>
    <w:rsid w:val="003A718D"/>
    <w:rsid w:val="003A7E69"/>
    <w:rsid w:val="003B06C0"/>
    <w:rsid w:val="003B0F48"/>
    <w:rsid w:val="003B16E1"/>
    <w:rsid w:val="003B27E3"/>
    <w:rsid w:val="003B2FF2"/>
    <w:rsid w:val="003B4F18"/>
    <w:rsid w:val="003B62E4"/>
    <w:rsid w:val="003B6A67"/>
    <w:rsid w:val="003B740D"/>
    <w:rsid w:val="003C064C"/>
    <w:rsid w:val="003C79BD"/>
    <w:rsid w:val="003C7FE8"/>
    <w:rsid w:val="003D29DC"/>
    <w:rsid w:val="003D3219"/>
    <w:rsid w:val="003D732C"/>
    <w:rsid w:val="003E1A1C"/>
    <w:rsid w:val="003E2164"/>
    <w:rsid w:val="003E36CF"/>
    <w:rsid w:val="003E4BBC"/>
    <w:rsid w:val="003E63AD"/>
    <w:rsid w:val="003E7BBC"/>
    <w:rsid w:val="003F00CA"/>
    <w:rsid w:val="003F01C8"/>
    <w:rsid w:val="003F0591"/>
    <w:rsid w:val="003F2102"/>
    <w:rsid w:val="003F43BA"/>
    <w:rsid w:val="003F469C"/>
    <w:rsid w:val="003F56C9"/>
    <w:rsid w:val="00401692"/>
    <w:rsid w:val="0040256B"/>
    <w:rsid w:val="004102EB"/>
    <w:rsid w:val="0041337A"/>
    <w:rsid w:val="00413C78"/>
    <w:rsid w:val="00415D40"/>
    <w:rsid w:val="00416C20"/>
    <w:rsid w:val="00416CE1"/>
    <w:rsid w:val="004175CF"/>
    <w:rsid w:val="0041798F"/>
    <w:rsid w:val="0042010A"/>
    <w:rsid w:val="00420243"/>
    <w:rsid w:val="0042027A"/>
    <w:rsid w:val="00424CDA"/>
    <w:rsid w:val="00424DA0"/>
    <w:rsid w:val="004252DA"/>
    <w:rsid w:val="00430085"/>
    <w:rsid w:val="00431510"/>
    <w:rsid w:val="00433A05"/>
    <w:rsid w:val="0043674D"/>
    <w:rsid w:val="00436B58"/>
    <w:rsid w:val="00437840"/>
    <w:rsid w:val="00437909"/>
    <w:rsid w:val="0044092C"/>
    <w:rsid w:val="00441C02"/>
    <w:rsid w:val="00442630"/>
    <w:rsid w:val="00442803"/>
    <w:rsid w:val="0044399C"/>
    <w:rsid w:val="00447CBD"/>
    <w:rsid w:val="00450D3D"/>
    <w:rsid w:val="00455C2D"/>
    <w:rsid w:val="00462212"/>
    <w:rsid w:val="00463EA7"/>
    <w:rsid w:val="0046566A"/>
    <w:rsid w:val="00466B2A"/>
    <w:rsid w:val="00466EC7"/>
    <w:rsid w:val="004713EA"/>
    <w:rsid w:val="0047196B"/>
    <w:rsid w:val="00471C40"/>
    <w:rsid w:val="00476469"/>
    <w:rsid w:val="00477285"/>
    <w:rsid w:val="004806C5"/>
    <w:rsid w:val="00486AA7"/>
    <w:rsid w:val="00487165"/>
    <w:rsid w:val="00493FA9"/>
    <w:rsid w:val="00494529"/>
    <w:rsid w:val="00497FDC"/>
    <w:rsid w:val="004A1385"/>
    <w:rsid w:val="004A1D72"/>
    <w:rsid w:val="004A346A"/>
    <w:rsid w:val="004A3A54"/>
    <w:rsid w:val="004A5B34"/>
    <w:rsid w:val="004B022E"/>
    <w:rsid w:val="004B0A8D"/>
    <w:rsid w:val="004B44FF"/>
    <w:rsid w:val="004B5146"/>
    <w:rsid w:val="004B5A83"/>
    <w:rsid w:val="004B6D28"/>
    <w:rsid w:val="004B76ED"/>
    <w:rsid w:val="004B7889"/>
    <w:rsid w:val="004B7D24"/>
    <w:rsid w:val="004C11EE"/>
    <w:rsid w:val="004C2377"/>
    <w:rsid w:val="004C2504"/>
    <w:rsid w:val="004C390C"/>
    <w:rsid w:val="004C4C52"/>
    <w:rsid w:val="004C57D4"/>
    <w:rsid w:val="004C777B"/>
    <w:rsid w:val="004C7883"/>
    <w:rsid w:val="004C7ED3"/>
    <w:rsid w:val="004D1A4F"/>
    <w:rsid w:val="004D1E9C"/>
    <w:rsid w:val="004D4E54"/>
    <w:rsid w:val="004D518E"/>
    <w:rsid w:val="004D5AE5"/>
    <w:rsid w:val="004D7AF2"/>
    <w:rsid w:val="004E0615"/>
    <w:rsid w:val="004E0C0E"/>
    <w:rsid w:val="004E1233"/>
    <w:rsid w:val="004E3D88"/>
    <w:rsid w:val="004E5A83"/>
    <w:rsid w:val="004E653C"/>
    <w:rsid w:val="004F029A"/>
    <w:rsid w:val="004F09DC"/>
    <w:rsid w:val="004F370E"/>
    <w:rsid w:val="004F5B58"/>
    <w:rsid w:val="004F69F4"/>
    <w:rsid w:val="004F6DE4"/>
    <w:rsid w:val="005004B0"/>
    <w:rsid w:val="00503BF4"/>
    <w:rsid w:val="00503CD2"/>
    <w:rsid w:val="00504125"/>
    <w:rsid w:val="005053DB"/>
    <w:rsid w:val="0051045B"/>
    <w:rsid w:val="00510C49"/>
    <w:rsid w:val="00510E91"/>
    <w:rsid w:val="00515B02"/>
    <w:rsid w:val="00515EB7"/>
    <w:rsid w:val="0051619C"/>
    <w:rsid w:val="0052377D"/>
    <w:rsid w:val="00524307"/>
    <w:rsid w:val="00525AB1"/>
    <w:rsid w:val="0052603B"/>
    <w:rsid w:val="00526E39"/>
    <w:rsid w:val="00530161"/>
    <w:rsid w:val="00533E1E"/>
    <w:rsid w:val="00534F15"/>
    <w:rsid w:val="00541903"/>
    <w:rsid w:val="0054782C"/>
    <w:rsid w:val="00552BA7"/>
    <w:rsid w:val="00552BEB"/>
    <w:rsid w:val="00554E51"/>
    <w:rsid w:val="00557735"/>
    <w:rsid w:val="00562509"/>
    <w:rsid w:val="005628A2"/>
    <w:rsid w:val="00563C18"/>
    <w:rsid w:val="0056635A"/>
    <w:rsid w:val="00566A13"/>
    <w:rsid w:val="00566A6B"/>
    <w:rsid w:val="00566B63"/>
    <w:rsid w:val="00566C1E"/>
    <w:rsid w:val="005678FF"/>
    <w:rsid w:val="00572488"/>
    <w:rsid w:val="0057286C"/>
    <w:rsid w:val="00574249"/>
    <w:rsid w:val="00575DA9"/>
    <w:rsid w:val="00576968"/>
    <w:rsid w:val="00577188"/>
    <w:rsid w:val="00580002"/>
    <w:rsid w:val="00580899"/>
    <w:rsid w:val="005826F7"/>
    <w:rsid w:val="00582DA8"/>
    <w:rsid w:val="00583630"/>
    <w:rsid w:val="00584C6E"/>
    <w:rsid w:val="005933A2"/>
    <w:rsid w:val="00596278"/>
    <w:rsid w:val="005A2805"/>
    <w:rsid w:val="005B1FE5"/>
    <w:rsid w:val="005B2433"/>
    <w:rsid w:val="005B252C"/>
    <w:rsid w:val="005B43C5"/>
    <w:rsid w:val="005B577C"/>
    <w:rsid w:val="005B59A8"/>
    <w:rsid w:val="005C1ABC"/>
    <w:rsid w:val="005C4CE4"/>
    <w:rsid w:val="005D259E"/>
    <w:rsid w:val="005D3746"/>
    <w:rsid w:val="005E4059"/>
    <w:rsid w:val="005E51C0"/>
    <w:rsid w:val="005E6458"/>
    <w:rsid w:val="005E6B53"/>
    <w:rsid w:val="005E6D53"/>
    <w:rsid w:val="005F0A01"/>
    <w:rsid w:val="005F1F90"/>
    <w:rsid w:val="005F313D"/>
    <w:rsid w:val="005F415D"/>
    <w:rsid w:val="005F4BEC"/>
    <w:rsid w:val="005F66E4"/>
    <w:rsid w:val="005F7FCF"/>
    <w:rsid w:val="006000FF"/>
    <w:rsid w:val="00601350"/>
    <w:rsid w:val="00601D66"/>
    <w:rsid w:val="00604369"/>
    <w:rsid w:val="00604D40"/>
    <w:rsid w:val="00613AFB"/>
    <w:rsid w:val="006143FA"/>
    <w:rsid w:val="00614A21"/>
    <w:rsid w:val="006154DB"/>
    <w:rsid w:val="00616584"/>
    <w:rsid w:val="0061672B"/>
    <w:rsid w:val="00617DF0"/>
    <w:rsid w:val="00620413"/>
    <w:rsid w:val="006205B4"/>
    <w:rsid w:val="006209A0"/>
    <w:rsid w:val="006211ED"/>
    <w:rsid w:val="00623A0F"/>
    <w:rsid w:val="006251E9"/>
    <w:rsid w:val="00625E2D"/>
    <w:rsid w:val="00626926"/>
    <w:rsid w:val="006309A8"/>
    <w:rsid w:val="00630CED"/>
    <w:rsid w:val="0063134F"/>
    <w:rsid w:val="00631BAD"/>
    <w:rsid w:val="00631F46"/>
    <w:rsid w:val="0063219D"/>
    <w:rsid w:val="0063276A"/>
    <w:rsid w:val="00633286"/>
    <w:rsid w:val="0063481C"/>
    <w:rsid w:val="00635942"/>
    <w:rsid w:val="00636B90"/>
    <w:rsid w:val="00637325"/>
    <w:rsid w:val="00637B33"/>
    <w:rsid w:val="00637C25"/>
    <w:rsid w:val="006408F6"/>
    <w:rsid w:val="006414F2"/>
    <w:rsid w:val="00642B47"/>
    <w:rsid w:val="00643DF1"/>
    <w:rsid w:val="00645AD5"/>
    <w:rsid w:val="006462A4"/>
    <w:rsid w:val="00646DB4"/>
    <w:rsid w:val="00647124"/>
    <w:rsid w:val="00647875"/>
    <w:rsid w:val="00650475"/>
    <w:rsid w:val="00651438"/>
    <w:rsid w:val="00651714"/>
    <w:rsid w:val="00651E8E"/>
    <w:rsid w:val="006541D4"/>
    <w:rsid w:val="00655327"/>
    <w:rsid w:val="0065582D"/>
    <w:rsid w:val="006575E9"/>
    <w:rsid w:val="00657D23"/>
    <w:rsid w:val="00661B5C"/>
    <w:rsid w:val="00662129"/>
    <w:rsid w:val="00662B3A"/>
    <w:rsid w:val="0066383E"/>
    <w:rsid w:val="00664175"/>
    <w:rsid w:val="00664FBA"/>
    <w:rsid w:val="00665508"/>
    <w:rsid w:val="0066650A"/>
    <w:rsid w:val="006669D6"/>
    <w:rsid w:val="00670758"/>
    <w:rsid w:val="006735B0"/>
    <w:rsid w:val="00673740"/>
    <w:rsid w:val="00674F62"/>
    <w:rsid w:val="00681337"/>
    <w:rsid w:val="00681EAC"/>
    <w:rsid w:val="006826FD"/>
    <w:rsid w:val="0068735A"/>
    <w:rsid w:val="006906C4"/>
    <w:rsid w:val="00692F37"/>
    <w:rsid w:val="00694215"/>
    <w:rsid w:val="006967CE"/>
    <w:rsid w:val="00696936"/>
    <w:rsid w:val="00697367"/>
    <w:rsid w:val="006A05A8"/>
    <w:rsid w:val="006A0681"/>
    <w:rsid w:val="006A0950"/>
    <w:rsid w:val="006A0C42"/>
    <w:rsid w:val="006A12B0"/>
    <w:rsid w:val="006A1D2A"/>
    <w:rsid w:val="006A1EB0"/>
    <w:rsid w:val="006A3505"/>
    <w:rsid w:val="006A3AE9"/>
    <w:rsid w:val="006A3FF9"/>
    <w:rsid w:val="006A40CD"/>
    <w:rsid w:val="006A45C1"/>
    <w:rsid w:val="006B02B0"/>
    <w:rsid w:val="006B2269"/>
    <w:rsid w:val="006B4273"/>
    <w:rsid w:val="006B4743"/>
    <w:rsid w:val="006B6C0C"/>
    <w:rsid w:val="006C5E4C"/>
    <w:rsid w:val="006C64D2"/>
    <w:rsid w:val="006C690F"/>
    <w:rsid w:val="006C7FC0"/>
    <w:rsid w:val="006D000F"/>
    <w:rsid w:val="006D10AD"/>
    <w:rsid w:val="006D24A4"/>
    <w:rsid w:val="006D2F7B"/>
    <w:rsid w:val="006D4974"/>
    <w:rsid w:val="006D4FF5"/>
    <w:rsid w:val="006D6D3C"/>
    <w:rsid w:val="006D6DB3"/>
    <w:rsid w:val="006E001E"/>
    <w:rsid w:val="006E0263"/>
    <w:rsid w:val="006E05F7"/>
    <w:rsid w:val="006E1460"/>
    <w:rsid w:val="006E1A78"/>
    <w:rsid w:val="006E1AC7"/>
    <w:rsid w:val="006E2903"/>
    <w:rsid w:val="006E3197"/>
    <w:rsid w:val="006E337C"/>
    <w:rsid w:val="006E369C"/>
    <w:rsid w:val="006E62E1"/>
    <w:rsid w:val="006E6C2E"/>
    <w:rsid w:val="006F194E"/>
    <w:rsid w:val="006F2E48"/>
    <w:rsid w:val="006F566C"/>
    <w:rsid w:val="006F5E4B"/>
    <w:rsid w:val="00701984"/>
    <w:rsid w:val="00702A1C"/>
    <w:rsid w:val="007031ED"/>
    <w:rsid w:val="00703C4E"/>
    <w:rsid w:val="00705FCC"/>
    <w:rsid w:val="00707309"/>
    <w:rsid w:val="00707B0A"/>
    <w:rsid w:val="007104EA"/>
    <w:rsid w:val="0071286F"/>
    <w:rsid w:val="007128A3"/>
    <w:rsid w:val="00716E17"/>
    <w:rsid w:val="007179EC"/>
    <w:rsid w:val="00722CDB"/>
    <w:rsid w:val="00724AE8"/>
    <w:rsid w:val="00724B9C"/>
    <w:rsid w:val="00725398"/>
    <w:rsid w:val="00725A43"/>
    <w:rsid w:val="00727603"/>
    <w:rsid w:val="00727A8C"/>
    <w:rsid w:val="0073008A"/>
    <w:rsid w:val="00730C72"/>
    <w:rsid w:val="0073208E"/>
    <w:rsid w:val="00733007"/>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571EE"/>
    <w:rsid w:val="00762B0A"/>
    <w:rsid w:val="00763CBA"/>
    <w:rsid w:val="00764CCD"/>
    <w:rsid w:val="00766615"/>
    <w:rsid w:val="00766A82"/>
    <w:rsid w:val="00766ADC"/>
    <w:rsid w:val="007673BE"/>
    <w:rsid w:val="00767498"/>
    <w:rsid w:val="00770639"/>
    <w:rsid w:val="0077188B"/>
    <w:rsid w:val="007725A9"/>
    <w:rsid w:val="00774DA9"/>
    <w:rsid w:val="00777AB5"/>
    <w:rsid w:val="00777F80"/>
    <w:rsid w:val="0078049F"/>
    <w:rsid w:val="00785646"/>
    <w:rsid w:val="00785C24"/>
    <w:rsid w:val="0079174D"/>
    <w:rsid w:val="00793535"/>
    <w:rsid w:val="007937A2"/>
    <w:rsid w:val="007940A3"/>
    <w:rsid w:val="00794EBF"/>
    <w:rsid w:val="00795370"/>
    <w:rsid w:val="007967A1"/>
    <w:rsid w:val="00796DD5"/>
    <w:rsid w:val="007A246B"/>
    <w:rsid w:val="007A4D1D"/>
    <w:rsid w:val="007B0557"/>
    <w:rsid w:val="007B1424"/>
    <w:rsid w:val="007B145D"/>
    <w:rsid w:val="007B1BA8"/>
    <w:rsid w:val="007B3BF4"/>
    <w:rsid w:val="007B3F6B"/>
    <w:rsid w:val="007B4C9E"/>
    <w:rsid w:val="007B5257"/>
    <w:rsid w:val="007B58B3"/>
    <w:rsid w:val="007C2C5B"/>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457B"/>
    <w:rsid w:val="00805C1A"/>
    <w:rsid w:val="008075FD"/>
    <w:rsid w:val="00810D73"/>
    <w:rsid w:val="00811CFE"/>
    <w:rsid w:val="00816BBD"/>
    <w:rsid w:val="008175F2"/>
    <w:rsid w:val="008176FF"/>
    <w:rsid w:val="00820EF7"/>
    <w:rsid w:val="00822600"/>
    <w:rsid w:val="00822921"/>
    <w:rsid w:val="00822A6D"/>
    <w:rsid w:val="00823FA7"/>
    <w:rsid w:val="008242CE"/>
    <w:rsid w:val="0082701A"/>
    <w:rsid w:val="008276C8"/>
    <w:rsid w:val="00830816"/>
    <w:rsid w:val="00830D3B"/>
    <w:rsid w:val="0083136E"/>
    <w:rsid w:val="00831DCE"/>
    <w:rsid w:val="0083427B"/>
    <w:rsid w:val="00834C62"/>
    <w:rsid w:val="00834E3D"/>
    <w:rsid w:val="008354EF"/>
    <w:rsid w:val="00835ECC"/>
    <w:rsid w:val="00836BA3"/>
    <w:rsid w:val="0084000E"/>
    <w:rsid w:val="00841C0A"/>
    <w:rsid w:val="00845E59"/>
    <w:rsid w:val="008462A5"/>
    <w:rsid w:val="00846BBA"/>
    <w:rsid w:val="00846D75"/>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428F"/>
    <w:rsid w:val="00874FAF"/>
    <w:rsid w:val="00875394"/>
    <w:rsid w:val="008761A2"/>
    <w:rsid w:val="00876737"/>
    <w:rsid w:val="00877342"/>
    <w:rsid w:val="008777C7"/>
    <w:rsid w:val="00877A5B"/>
    <w:rsid w:val="00877EEA"/>
    <w:rsid w:val="008810A3"/>
    <w:rsid w:val="0088110F"/>
    <w:rsid w:val="00881DF0"/>
    <w:rsid w:val="0088255C"/>
    <w:rsid w:val="008829D1"/>
    <w:rsid w:val="00882F98"/>
    <w:rsid w:val="0088304A"/>
    <w:rsid w:val="00891549"/>
    <w:rsid w:val="00892E3F"/>
    <w:rsid w:val="00894C5A"/>
    <w:rsid w:val="00897C33"/>
    <w:rsid w:val="008A174B"/>
    <w:rsid w:val="008A2164"/>
    <w:rsid w:val="008A394D"/>
    <w:rsid w:val="008B0267"/>
    <w:rsid w:val="008B225B"/>
    <w:rsid w:val="008B310F"/>
    <w:rsid w:val="008B41D6"/>
    <w:rsid w:val="008B503E"/>
    <w:rsid w:val="008B5C8F"/>
    <w:rsid w:val="008B63A7"/>
    <w:rsid w:val="008C369A"/>
    <w:rsid w:val="008C5A2D"/>
    <w:rsid w:val="008C6555"/>
    <w:rsid w:val="008C6674"/>
    <w:rsid w:val="008D0527"/>
    <w:rsid w:val="008D0A2D"/>
    <w:rsid w:val="008D35CA"/>
    <w:rsid w:val="008D37A6"/>
    <w:rsid w:val="008D5CD4"/>
    <w:rsid w:val="008D7CCC"/>
    <w:rsid w:val="008E0781"/>
    <w:rsid w:val="008E4E29"/>
    <w:rsid w:val="008E5973"/>
    <w:rsid w:val="008F088E"/>
    <w:rsid w:val="008F1781"/>
    <w:rsid w:val="00900606"/>
    <w:rsid w:val="00900F39"/>
    <w:rsid w:val="0090275E"/>
    <w:rsid w:val="00913B2E"/>
    <w:rsid w:val="00914EA8"/>
    <w:rsid w:val="00917987"/>
    <w:rsid w:val="00922341"/>
    <w:rsid w:val="00922CC5"/>
    <w:rsid w:val="0092408A"/>
    <w:rsid w:val="009244A5"/>
    <w:rsid w:val="00924FCE"/>
    <w:rsid w:val="00925E2A"/>
    <w:rsid w:val="00926215"/>
    <w:rsid w:val="00927CDC"/>
    <w:rsid w:val="00931286"/>
    <w:rsid w:val="00932564"/>
    <w:rsid w:val="00932DE6"/>
    <w:rsid w:val="00933381"/>
    <w:rsid w:val="0093434B"/>
    <w:rsid w:val="00934EDE"/>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5E8D"/>
    <w:rsid w:val="00966743"/>
    <w:rsid w:val="0096753C"/>
    <w:rsid w:val="009733BF"/>
    <w:rsid w:val="0097394E"/>
    <w:rsid w:val="00973DA7"/>
    <w:rsid w:val="00974210"/>
    <w:rsid w:val="00974906"/>
    <w:rsid w:val="00974AC5"/>
    <w:rsid w:val="009760AB"/>
    <w:rsid w:val="009762F4"/>
    <w:rsid w:val="009779EE"/>
    <w:rsid w:val="00977C3F"/>
    <w:rsid w:val="009801FF"/>
    <w:rsid w:val="00981178"/>
    <w:rsid w:val="00982546"/>
    <w:rsid w:val="00983853"/>
    <w:rsid w:val="00984845"/>
    <w:rsid w:val="00984A8F"/>
    <w:rsid w:val="00984DD0"/>
    <w:rsid w:val="0098583F"/>
    <w:rsid w:val="00986492"/>
    <w:rsid w:val="00987C72"/>
    <w:rsid w:val="00991267"/>
    <w:rsid w:val="00992EC6"/>
    <w:rsid w:val="00996A91"/>
    <w:rsid w:val="009A00F9"/>
    <w:rsid w:val="009A22BC"/>
    <w:rsid w:val="009B0522"/>
    <w:rsid w:val="009B06E2"/>
    <w:rsid w:val="009B34D2"/>
    <w:rsid w:val="009B67A1"/>
    <w:rsid w:val="009C00EF"/>
    <w:rsid w:val="009C28F8"/>
    <w:rsid w:val="009C3420"/>
    <w:rsid w:val="009C44C7"/>
    <w:rsid w:val="009C5E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62A5"/>
    <w:rsid w:val="00A07A62"/>
    <w:rsid w:val="00A07DC8"/>
    <w:rsid w:val="00A10E91"/>
    <w:rsid w:val="00A161D4"/>
    <w:rsid w:val="00A20D58"/>
    <w:rsid w:val="00A214DE"/>
    <w:rsid w:val="00A23D53"/>
    <w:rsid w:val="00A27897"/>
    <w:rsid w:val="00A30FDC"/>
    <w:rsid w:val="00A3147E"/>
    <w:rsid w:val="00A314CB"/>
    <w:rsid w:val="00A315CD"/>
    <w:rsid w:val="00A319C7"/>
    <w:rsid w:val="00A3443F"/>
    <w:rsid w:val="00A344BC"/>
    <w:rsid w:val="00A34F4A"/>
    <w:rsid w:val="00A37018"/>
    <w:rsid w:val="00A37BB1"/>
    <w:rsid w:val="00A417AA"/>
    <w:rsid w:val="00A41A60"/>
    <w:rsid w:val="00A42940"/>
    <w:rsid w:val="00A42EBC"/>
    <w:rsid w:val="00A46DCF"/>
    <w:rsid w:val="00A470DA"/>
    <w:rsid w:val="00A47A0C"/>
    <w:rsid w:val="00A50045"/>
    <w:rsid w:val="00A506FE"/>
    <w:rsid w:val="00A563BE"/>
    <w:rsid w:val="00A576C9"/>
    <w:rsid w:val="00A579C9"/>
    <w:rsid w:val="00A618BA"/>
    <w:rsid w:val="00A6214A"/>
    <w:rsid w:val="00A6400C"/>
    <w:rsid w:val="00A64025"/>
    <w:rsid w:val="00A66278"/>
    <w:rsid w:val="00A674A8"/>
    <w:rsid w:val="00A678FB"/>
    <w:rsid w:val="00A70CB8"/>
    <w:rsid w:val="00A72367"/>
    <w:rsid w:val="00A73040"/>
    <w:rsid w:val="00A741B7"/>
    <w:rsid w:val="00A76387"/>
    <w:rsid w:val="00A80319"/>
    <w:rsid w:val="00A81C12"/>
    <w:rsid w:val="00A82095"/>
    <w:rsid w:val="00A8327A"/>
    <w:rsid w:val="00A844E8"/>
    <w:rsid w:val="00A84ADA"/>
    <w:rsid w:val="00A850E6"/>
    <w:rsid w:val="00A85BE9"/>
    <w:rsid w:val="00A8701A"/>
    <w:rsid w:val="00A87E34"/>
    <w:rsid w:val="00A91570"/>
    <w:rsid w:val="00A96198"/>
    <w:rsid w:val="00A973E7"/>
    <w:rsid w:val="00AA28A4"/>
    <w:rsid w:val="00AA3BAD"/>
    <w:rsid w:val="00AA493D"/>
    <w:rsid w:val="00AA7244"/>
    <w:rsid w:val="00AB0238"/>
    <w:rsid w:val="00AB27BF"/>
    <w:rsid w:val="00AB3723"/>
    <w:rsid w:val="00AB4C0D"/>
    <w:rsid w:val="00AB6212"/>
    <w:rsid w:val="00AB6E2E"/>
    <w:rsid w:val="00AC09BC"/>
    <w:rsid w:val="00AC3F9D"/>
    <w:rsid w:val="00AC521D"/>
    <w:rsid w:val="00AC6AD6"/>
    <w:rsid w:val="00AD0B18"/>
    <w:rsid w:val="00AD18E9"/>
    <w:rsid w:val="00AD1AFF"/>
    <w:rsid w:val="00AD1C2B"/>
    <w:rsid w:val="00AD373E"/>
    <w:rsid w:val="00AD3E28"/>
    <w:rsid w:val="00AD68B9"/>
    <w:rsid w:val="00AE0D66"/>
    <w:rsid w:val="00AE2DF1"/>
    <w:rsid w:val="00AE5427"/>
    <w:rsid w:val="00AF00BA"/>
    <w:rsid w:val="00AF0229"/>
    <w:rsid w:val="00AF06EE"/>
    <w:rsid w:val="00AF17C9"/>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15B"/>
    <w:rsid w:val="00B13CEB"/>
    <w:rsid w:val="00B15894"/>
    <w:rsid w:val="00B15963"/>
    <w:rsid w:val="00B2055A"/>
    <w:rsid w:val="00B21175"/>
    <w:rsid w:val="00B21D85"/>
    <w:rsid w:val="00B222C5"/>
    <w:rsid w:val="00B2554F"/>
    <w:rsid w:val="00B277AA"/>
    <w:rsid w:val="00B30CB4"/>
    <w:rsid w:val="00B314B4"/>
    <w:rsid w:val="00B31679"/>
    <w:rsid w:val="00B3167D"/>
    <w:rsid w:val="00B34E8E"/>
    <w:rsid w:val="00B35C12"/>
    <w:rsid w:val="00B41FD3"/>
    <w:rsid w:val="00B43EB3"/>
    <w:rsid w:val="00B43FCE"/>
    <w:rsid w:val="00B44AF5"/>
    <w:rsid w:val="00B44E7B"/>
    <w:rsid w:val="00B47856"/>
    <w:rsid w:val="00B47E25"/>
    <w:rsid w:val="00B505BD"/>
    <w:rsid w:val="00B510FF"/>
    <w:rsid w:val="00B5242F"/>
    <w:rsid w:val="00B52C2E"/>
    <w:rsid w:val="00B549A4"/>
    <w:rsid w:val="00B551AD"/>
    <w:rsid w:val="00B56604"/>
    <w:rsid w:val="00B57409"/>
    <w:rsid w:val="00B6009C"/>
    <w:rsid w:val="00B607EB"/>
    <w:rsid w:val="00B65E1E"/>
    <w:rsid w:val="00B660F4"/>
    <w:rsid w:val="00B670E9"/>
    <w:rsid w:val="00B70922"/>
    <w:rsid w:val="00B728AF"/>
    <w:rsid w:val="00B802E7"/>
    <w:rsid w:val="00B80EB3"/>
    <w:rsid w:val="00B83FF0"/>
    <w:rsid w:val="00B84DB9"/>
    <w:rsid w:val="00B85423"/>
    <w:rsid w:val="00B870F4"/>
    <w:rsid w:val="00B91B0D"/>
    <w:rsid w:val="00B92EAE"/>
    <w:rsid w:val="00B94C98"/>
    <w:rsid w:val="00B94E45"/>
    <w:rsid w:val="00BA005A"/>
    <w:rsid w:val="00BA085D"/>
    <w:rsid w:val="00BA2461"/>
    <w:rsid w:val="00BA26F0"/>
    <w:rsid w:val="00BA26F6"/>
    <w:rsid w:val="00BA3A16"/>
    <w:rsid w:val="00BA4336"/>
    <w:rsid w:val="00BA54A5"/>
    <w:rsid w:val="00BA6F9D"/>
    <w:rsid w:val="00BB1141"/>
    <w:rsid w:val="00BB1679"/>
    <w:rsid w:val="00BB5DC0"/>
    <w:rsid w:val="00BB6FB6"/>
    <w:rsid w:val="00BC1DC0"/>
    <w:rsid w:val="00BC4C49"/>
    <w:rsid w:val="00BD1918"/>
    <w:rsid w:val="00BD6DCF"/>
    <w:rsid w:val="00BD79A1"/>
    <w:rsid w:val="00BE07E5"/>
    <w:rsid w:val="00BE2EB3"/>
    <w:rsid w:val="00BE4136"/>
    <w:rsid w:val="00BE4178"/>
    <w:rsid w:val="00BF10CD"/>
    <w:rsid w:val="00BF4881"/>
    <w:rsid w:val="00BF4ED6"/>
    <w:rsid w:val="00BF5223"/>
    <w:rsid w:val="00BF526A"/>
    <w:rsid w:val="00BF5317"/>
    <w:rsid w:val="00BF5A24"/>
    <w:rsid w:val="00BF669B"/>
    <w:rsid w:val="00BF6C56"/>
    <w:rsid w:val="00C03AAB"/>
    <w:rsid w:val="00C03F8C"/>
    <w:rsid w:val="00C05C7E"/>
    <w:rsid w:val="00C079BD"/>
    <w:rsid w:val="00C10635"/>
    <w:rsid w:val="00C10F2D"/>
    <w:rsid w:val="00C12D96"/>
    <w:rsid w:val="00C1357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025E"/>
    <w:rsid w:val="00C40B7D"/>
    <w:rsid w:val="00C45611"/>
    <w:rsid w:val="00C45E7B"/>
    <w:rsid w:val="00C469F0"/>
    <w:rsid w:val="00C50415"/>
    <w:rsid w:val="00C517BF"/>
    <w:rsid w:val="00C52A43"/>
    <w:rsid w:val="00C5488E"/>
    <w:rsid w:val="00C56CC1"/>
    <w:rsid w:val="00C57676"/>
    <w:rsid w:val="00C6115A"/>
    <w:rsid w:val="00C626F0"/>
    <w:rsid w:val="00C646EB"/>
    <w:rsid w:val="00C65AEC"/>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0549"/>
    <w:rsid w:val="00CC1BA0"/>
    <w:rsid w:val="00CC5300"/>
    <w:rsid w:val="00CC6C4A"/>
    <w:rsid w:val="00CD3D74"/>
    <w:rsid w:val="00CD5D61"/>
    <w:rsid w:val="00CD6E10"/>
    <w:rsid w:val="00CE1C91"/>
    <w:rsid w:val="00CE4C14"/>
    <w:rsid w:val="00CF03AC"/>
    <w:rsid w:val="00CF596B"/>
    <w:rsid w:val="00CF597C"/>
    <w:rsid w:val="00CF5E7C"/>
    <w:rsid w:val="00D01D70"/>
    <w:rsid w:val="00D035DC"/>
    <w:rsid w:val="00D0419F"/>
    <w:rsid w:val="00D045BB"/>
    <w:rsid w:val="00D05A96"/>
    <w:rsid w:val="00D065DD"/>
    <w:rsid w:val="00D06AA8"/>
    <w:rsid w:val="00D07871"/>
    <w:rsid w:val="00D1057D"/>
    <w:rsid w:val="00D10708"/>
    <w:rsid w:val="00D10A07"/>
    <w:rsid w:val="00D1129B"/>
    <w:rsid w:val="00D148B2"/>
    <w:rsid w:val="00D15F60"/>
    <w:rsid w:val="00D16DF2"/>
    <w:rsid w:val="00D20612"/>
    <w:rsid w:val="00D20617"/>
    <w:rsid w:val="00D235EB"/>
    <w:rsid w:val="00D23B58"/>
    <w:rsid w:val="00D24CA0"/>
    <w:rsid w:val="00D25503"/>
    <w:rsid w:val="00D26E26"/>
    <w:rsid w:val="00D273EA"/>
    <w:rsid w:val="00D27927"/>
    <w:rsid w:val="00D315BC"/>
    <w:rsid w:val="00D32D9D"/>
    <w:rsid w:val="00D34D4E"/>
    <w:rsid w:val="00D35A78"/>
    <w:rsid w:val="00D440F4"/>
    <w:rsid w:val="00D45D66"/>
    <w:rsid w:val="00D50990"/>
    <w:rsid w:val="00D5188E"/>
    <w:rsid w:val="00D52039"/>
    <w:rsid w:val="00D54A48"/>
    <w:rsid w:val="00D575A9"/>
    <w:rsid w:val="00D64D2A"/>
    <w:rsid w:val="00D663EC"/>
    <w:rsid w:val="00D67917"/>
    <w:rsid w:val="00D70C76"/>
    <w:rsid w:val="00D72198"/>
    <w:rsid w:val="00D723CB"/>
    <w:rsid w:val="00D7294E"/>
    <w:rsid w:val="00D7399D"/>
    <w:rsid w:val="00D80425"/>
    <w:rsid w:val="00D83624"/>
    <w:rsid w:val="00D8578E"/>
    <w:rsid w:val="00D85E3A"/>
    <w:rsid w:val="00D86F3A"/>
    <w:rsid w:val="00D87D80"/>
    <w:rsid w:val="00D90CD0"/>
    <w:rsid w:val="00D918A8"/>
    <w:rsid w:val="00D91A4F"/>
    <w:rsid w:val="00D92164"/>
    <w:rsid w:val="00D9477E"/>
    <w:rsid w:val="00DA0BF8"/>
    <w:rsid w:val="00DA18C3"/>
    <w:rsid w:val="00DA2603"/>
    <w:rsid w:val="00DA38F0"/>
    <w:rsid w:val="00DA3B20"/>
    <w:rsid w:val="00DA4BB5"/>
    <w:rsid w:val="00DA5C0B"/>
    <w:rsid w:val="00DB1B17"/>
    <w:rsid w:val="00DB3FB1"/>
    <w:rsid w:val="00DB54E0"/>
    <w:rsid w:val="00DB6CAE"/>
    <w:rsid w:val="00DB6D22"/>
    <w:rsid w:val="00DB7D3B"/>
    <w:rsid w:val="00DC112F"/>
    <w:rsid w:val="00DC28C5"/>
    <w:rsid w:val="00DC29E8"/>
    <w:rsid w:val="00DC2CE7"/>
    <w:rsid w:val="00DC525D"/>
    <w:rsid w:val="00DC6CA6"/>
    <w:rsid w:val="00DD1A31"/>
    <w:rsid w:val="00DD30C5"/>
    <w:rsid w:val="00DD3894"/>
    <w:rsid w:val="00DD4368"/>
    <w:rsid w:val="00DD74F9"/>
    <w:rsid w:val="00DE0748"/>
    <w:rsid w:val="00DE0E54"/>
    <w:rsid w:val="00DE2C6D"/>
    <w:rsid w:val="00DE2EBE"/>
    <w:rsid w:val="00DE4A51"/>
    <w:rsid w:val="00DE4BE7"/>
    <w:rsid w:val="00DE6488"/>
    <w:rsid w:val="00DE719E"/>
    <w:rsid w:val="00DE7FCB"/>
    <w:rsid w:val="00DF4328"/>
    <w:rsid w:val="00DF54E8"/>
    <w:rsid w:val="00DF5A11"/>
    <w:rsid w:val="00E00355"/>
    <w:rsid w:val="00E03719"/>
    <w:rsid w:val="00E06B51"/>
    <w:rsid w:val="00E118A9"/>
    <w:rsid w:val="00E12060"/>
    <w:rsid w:val="00E151C4"/>
    <w:rsid w:val="00E168B3"/>
    <w:rsid w:val="00E203A1"/>
    <w:rsid w:val="00E218ED"/>
    <w:rsid w:val="00E2221D"/>
    <w:rsid w:val="00E23F29"/>
    <w:rsid w:val="00E256E7"/>
    <w:rsid w:val="00E25E82"/>
    <w:rsid w:val="00E27F8F"/>
    <w:rsid w:val="00E324C2"/>
    <w:rsid w:val="00E32990"/>
    <w:rsid w:val="00E33266"/>
    <w:rsid w:val="00E33F9D"/>
    <w:rsid w:val="00E36D63"/>
    <w:rsid w:val="00E376DD"/>
    <w:rsid w:val="00E379B3"/>
    <w:rsid w:val="00E37A8A"/>
    <w:rsid w:val="00E408D0"/>
    <w:rsid w:val="00E41E16"/>
    <w:rsid w:val="00E41FC7"/>
    <w:rsid w:val="00E4218C"/>
    <w:rsid w:val="00E42A69"/>
    <w:rsid w:val="00E42D16"/>
    <w:rsid w:val="00E43EE9"/>
    <w:rsid w:val="00E44626"/>
    <w:rsid w:val="00E4592C"/>
    <w:rsid w:val="00E4755F"/>
    <w:rsid w:val="00E509B3"/>
    <w:rsid w:val="00E5211B"/>
    <w:rsid w:val="00E55D8E"/>
    <w:rsid w:val="00E57C44"/>
    <w:rsid w:val="00E61CD3"/>
    <w:rsid w:val="00E61FF2"/>
    <w:rsid w:val="00E647DC"/>
    <w:rsid w:val="00E65F3E"/>
    <w:rsid w:val="00E671DD"/>
    <w:rsid w:val="00E70395"/>
    <w:rsid w:val="00E70787"/>
    <w:rsid w:val="00E71900"/>
    <w:rsid w:val="00E71E13"/>
    <w:rsid w:val="00E73C02"/>
    <w:rsid w:val="00E82D9A"/>
    <w:rsid w:val="00E83012"/>
    <w:rsid w:val="00E85B9E"/>
    <w:rsid w:val="00E864A2"/>
    <w:rsid w:val="00E86DBC"/>
    <w:rsid w:val="00E87EAD"/>
    <w:rsid w:val="00E91741"/>
    <w:rsid w:val="00E91B9F"/>
    <w:rsid w:val="00E92EDE"/>
    <w:rsid w:val="00E952D2"/>
    <w:rsid w:val="00E96E05"/>
    <w:rsid w:val="00E979E2"/>
    <w:rsid w:val="00EA05D5"/>
    <w:rsid w:val="00EA0F4D"/>
    <w:rsid w:val="00EA51CD"/>
    <w:rsid w:val="00EB102D"/>
    <w:rsid w:val="00EB3751"/>
    <w:rsid w:val="00EB3A29"/>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D68F2"/>
    <w:rsid w:val="00EE04B9"/>
    <w:rsid w:val="00EE1942"/>
    <w:rsid w:val="00EE3551"/>
    <w:rsid w:val="00EE4A41"/>
    <w:rsid w:val="00EE6420"/>
    <w:rsid w:val="00EE655D"/>
    <w:rsid w:val="00EF0D9C"/>
    <w:rsid w:val="00EF149C"/>
    <w:rsid w:val="00EF373E"/>
    <w:rsid w:val="00EF6CD4"/>
    <w:rsid w:val="00F00FCE"/>
    <w:rsid w:val="00F03456"/>
    <w:rsid w:val="00F03540"/>
    <w:rsid w:val="00F03829"/>
    <w:rsid w:val="00F03E3D"/>
    <w:rsid w:val="00F048BC"/>
    <w:rsid w:val="00F04C9E"/>
    <w:rsid w:val="00F06049"/>
    <w:rsid w:val="00F10F6F"/>
    <w:rsid w:val="00F13610"/>
    <w:rsid w:val="00F14F50"/>
    <w:rsid w:val="00F161D9"/>
    <w:rsid w:val="00F172F9"/>
    <w:rsid w:val="00F17CDA"/>
    <w:rsid w:val="00F21C1A"/>
    <w:rsid w:val="00F22629"/>
    <w:rsid w:val="00F2414F"/>
    <w:rsid w:val="00F2492A"/>
    <w:rsid w:val="00F24C44"/>
    <w:rsid w:val="00F259A2"/>
    <w:rsid w:val="00F2636A"/>
    <w:rsid w:val="00F263B2"/>
    <w:rsid w:val="00F273CA"/>
    <w:rsid w:val="00F276FD"/>
    <w:rsid w:val="00F27DD0"/>
    <w:rsid w:val="00F310C5"/>
    <w:rsid w:val="00F31C6F"/>
    <w:rsid w:val="00F344CC"/>
    <w:rsid w:val="00F363FD"/>
    <w:rsid w:val="00F370D9"/>
    <w:rsid w:val="00F37D01"/>
    <w:rsid w:val="00F418E1"/>
    <w:rsid w:val="00F45E12"/>
    <w:rsid w:val="00F47B0F"/>
    <w:rsid w:val="00F50AD1"/>
    <w:rsid w:val="00F510B4"/>
    <w:rsid w:val="00F5361C"/>
    <w:rsid w:val="00F537A3"/>
    <w:rsid w:val="00F563AD"/>
    <w:rsid w:val="00F605D5"/>
    <w:rsid w:val="00F6142E"/>
    <w:rsid w:val="00F628E4"/>
    <w:rsid w:val="00F64CAB"/>
    <w:rsid w:val="00F66BCA"/>
    <w:rsid w:val="00F6776E"/>
    <w:rsid w:val="00F67CEE"/>
    <w:rsid w:val="00F701BC"/>
    <w:rsid w:val="00F752F0"/>
    <w:rsid w:val="00F75706"/>
    <w:rsid w:val="00F7676D"/>
    <w:rsid w:val="00F76940"/>
    <w:rsid w:val="00F76ECB"/>
    <w:rsid w:val="00F81D7C"/>
    <w:rsid w:val="00F820DC"/>
    <w:rsid w:val="00F8368E"/>
    <w:rsid w:val="00F8440F"/>
    <w:rsid w:val="00F845CD"/>
    <w:rsid w:val="00F9150D"/>
    <w:rsid w:val="00F92BEE"/>
    <w:rsid w:val="00F92BF9"/>
    <w:rsid w:val="00F943F7"/>
    <w:rsid w:val="00F95D2B"/>
    <w:rsid w:val="00F95D4D"/>
    <w:rsid w:val="00FA17A0"/>
    <w:rsid w:val="00FA1875"/>
    <w:rsid w:val="00FA2C08"/>
    <w:rsid w:val="00FA5E4F"/>
    <w:rsid w:val="00FA6352"/>
    <w:rsid w:val="00FB0E02"/>
    <w:rsid w:val="00FB7493"/>
    <w:rsid w:val="00FB77CA"/>
    <w:rsid w:val="00FB7897"/>
    <w:rsid w:val="00FC2D77"/>
    <w:rsid w:val="00FC3925"/>
    <w:rsid w:val="00FC412E"/>
    <w:rsid w:val="00FC4924"/>
    <w:rsid w:val="00FC51A2"/>
    <w:rsid w:val="00FC52EB"/>
    <w:rsid w:val="00FC6956"/>
    <w:rsid w:val="00FD1288"/>
    <w:rsid w:val="00FD46F6"/>
    <w:rsid w:val="00FD75A3"/>
    <w:rsid w:val="00FD7CBA"/>
    <w:rsid w:val="00FE0DB2"/>
    <w:rsid w:val="00FE1760"/>
    <w:rsid w:val="00FE179D"/>
    <w:rsid w:val="00FE2C06"/>
    <w:rsid w:val="00FE2CEB"/>
    <w:rsid w:val="00FE4979"/>
    <w:rsid w:val="00FE571E"/>
    <w:rsid w:val="00FE6F3C"/>
    <w:rsid w:val="00FE7BE3"/>
    <w:rsid w:val="00FF07E2"/>
    <w:rsid w:val="00FF14D9"/>
    <w:rsid w:val="00FF24B4"/>
    <w:rsid w:val="00FF2979"/>
    <w:rsid w:val="00FF2AE3"/>
    <w:rsid w:val="00FF4BF9"/>
    <w:rsid w:val="00FF50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1A028B"/>
    <w:rPr>
      <w:rFonts w:ascii="Times New Roman" w:eastAsia="Times New Roman" w:hAnsi="Times New Roman" w:cs="Times New Roman"/>
      <w:sz w:val="20"/>
      <w:szCs w:val="20"/>
      <w:shd w:val="clear" w:color="auto" w:fill="FFFFFF"/>
    </w:rPr>
  </w:style>
  <w:style w:type="character" w:customStyle="1" w:styleId="Bodytext2Arial">
    <w:name w:val="Body text (2) + Arial"/>
    <w:aliases w:val="6 pt,Italic"/>
    <w:basedOn w:val="Bodytext2"/>
    <w:rsid w:val="001A028B"/>
    <w:rPr>
      <w:rFonts w:ascii="Arial" w:eastAsia="Arial" w:hAnsi="Arial" w:cs="Arial"/>
      <w:i/>
      <w:iCs/>
      <w:color w:val="000000"/>
      <w:spacing w:val="0"/>
      <w:w w:val="100"/>
      <w:position w:val="0"/>
      <w:sz w:val="12"/>
      <w:szCs w:val="12"/>
      <w:shd w:val="clear" w:color="auto" w:fill="FFFFFF"/>
      <w:lang w:val="he-IL" w:eastAsia="he-IL" w:bidi="he-IL"/>
    </w:rPr>
  </w:style>
  <w:style w:type="paragraph" w:customStyle="1" w:styleId="Bodytext20">
    <w:name w:val="Body text (2)"/>
    <w:basedOn w:val="a"/>
    <w:link w:val="Bodytext2"/>
    <w:rsid w:val="001A028B"/>
    <w:pPr>
      <w:widowControl w:val="0"/>
      <w:shd w:val="clear" w:color="auto" w:fill="FFFFFF"/>
      <w:bidi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812478860">
      <w:bodyDiv w:val="1"/>
      <w:marLeft w:val="0"/>
      <w:marRight w:val="0"/>
      <w:marTop w:val="0"/>
      <w:marBottom w:val="0"/>
      <w:divBdr>
        <w:top w:val="none" w:sz="0" w:space="0" w:color="auto"/>
        <w:left w:val="none" w:sz="0" w:space="0" w:color="auto"/>
        <w:bottom w:val="none" w:sz="0" w:space="0" w:color="auto"/>
        <w:right w:val="none" w:sz="0" w:space="0" w:color="auto"/>
      </w:divBdr>
      <w:divsChild>
        <w:div w:id="2085028689">
          <w:marLeft w:val="0"/>
          <w:marRight w:val="547"/>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E15A4-26BF-40A8-B60F-656EECB7557F}" type="doc">
      <dgm:prSet loTypeId="urn:microsoft.com/office/officeart/2005/8/layout/process2" loCatId="process" qsTypeId="urn:microsoft.com/office/officeart/2005/8/quickstyle/simple1" qsCatId="simple" csTypeId="urn:microsoft.com/office/officeart/2005/8/colors/colorful4" csCatId="colorful" phldr="1"/>
      <dgm:spPr/>
    </dgm:pt>
    <dgm:pt modelId="{A99A158D-0762-4FD7-9454-74FCF65A5DE7}">
      <dgm:prSet phldrT="[טקסט]"/>
      <dgm:spPr/>
      <dgm:t>
        <a:bodyPr/>
        <a:lstStyle/>
        <a:p>
          <a:pPr rtl="1"/>
          <a:r>
            <a:rPr lang="he-IL">
              <a:latin typeface="David" panose="020E0502060401010101" pitchFamily="34" charset="-79"/>
              <a:cs typeface="David" panose="020E0502060401010101" pitchFamily="34" charset="-79"/>
            </a:rPr>
            <a:t>שר  הפנים</a:t>
          </a:r>
        </a:p>
      </dgm:t>
    </dgm:pt>
    <dgm:pt modelId="{A9A9BB7A-0CEA-4E5C-8BA0-CEC3F32EB40C}" type="parTrans" cxnId="{9532979E-CD4A-4BE6-A6D0-39D29420353C}">
      <dgm:prSet/>
      <dgm:spPr/>
      <dgm:t>
        <a:bodyPr/>
        <a:lstStyle/>
        <a:p>
          <a:pPr rtl="1"/>
          <a:endParaRPr lang="he-IL"/>
        </a:p>
      </dgm:t>
    </dgm:pt>
    <dgm:pt modelId="{230F892E-2BFF-4C8B-A650-F4ECACFABB53}" type="sibTrans" cxnId="{9532979E-CD4A-4BE6-A6D0-39D29420353C}">
      <dgm:prSet/>
      <dgm:spPr/>
      <dgm:t>
        <a:bodyPr/>
        <a:lstStyle/>
        <a:p>
          <a:pPr rtl="1"/>
          <a:endParaRPr lang="he-IL">
            <a:latin typeface="David" panose="020E0502060401010101" pitchFamily="34" charset="-79"/>
            <a:cs typeface="David" panose="020E0502060401010101" pitchFamily="34" charset="-79"/>
          </a:endParaRPr>
        </a:p>
      </dgm:t>
    </dgm:pt>
    <dgm:pt modelId="{812C202F-2F27-405C-88B3-6892BE52A97A}">
      <dgm:prSet phldrT="[טקסט]"/>
      <dgm:spPr/>
      <dgm:t>
        <a:bodyPr/>
        <a:lstStyle/>
        <a:p>
          <a:pPr rtl="1"/>
          <a:r>
            <a:rPr lang="he-IL">
              <a:latin typeface="David" panose="020E0502060401010101" pitchFamily="34" charset="-79"/>
              <a:cs typeface="David" panose="020E0502060401010101" pitchFamily="34" charset="-79"/>
            </a:rPr>
            <a:t>הממונה</a:t>
          </a:r>
        </a:p>
      </dgm:t>
    </dgm:pt>
    <dgm:pt modelId="{B9D43D32-6F4F-4783-91A1-3378010B4B6C}" type="parTrans" cxnId="{9BB3AF7C-4AA8-4794-8538-81E35A98695B}">
      <dgm:prSet/>
      <dgm:spPr/>
      <dgm:t>
        <a:bodyPr/>
        <a:lstStyle/>
        <a:p>
          <a:pPr rtl="1"/>
          <a:endParaRPr lang="he-IL"/>
        </a:p>
      </dgm:t>
    </dgm:pt>
    <dgm:pt modelId="{37079D8D-BDEF-4177-A0EA-3DF58CC29F1E}" type="sibTrans" cxnId="{9BB3AF7C-4AA8-4794-8538-81E35A98695B}">
      <dgm:prSet/>
      <dgm:spPr/>
      <dgm:t>
        <a:bodyPr/>
        <a:lstStyle/>
        <a:p>
          <a:pPr rtl="1"/>
          <a:endParaRPr lang="he-IL">
            <a:latin typeface="David" panose="020E0502060401010101" pitchFamily="34" charset="-79"/>
            <a:cs typeface="David" panose="020E0502060401010101" pitchFamily="34" charset="-79"/>
          </a:endParaRPr>
        </a:p>
      </dgm:t>
    </dgm:pt>
    <dgm:pt modelId="{B2ED2182-C186-4C38-A75B-5BAEE7C4816A}">
      <dgm:prSet phldrT="[טקסט]"/>
      <dgm:spPr/>
      <dgm:t>
        <a:bodyPr/>
        <a:lstStyle/>
        <a:p>
          <a:pPr rtl="1"/>
          <a:r>
            <a:rPr lang="he-IL">
              <a:latin typeface="David" panose="020E0502060401010101" pitchFamily="34" charset="-79"/>
              <a:cs typeface="David" panose="020E0502060401010101" pitchFamily="34" charset="-79"/>
            </a:rPr>
            <a:t>"מעיין"</a:t>
          </a:r>
        </a:p>
      </dgm:t>
    </dgm:pt>
    <dgm:pt modelId="{351EE921-CFF1-4524-97C2-24E7598D9331}" type="parTrans" cxnId="{3ADCFB40-F88A-4975-BA1D-3F8E5E9B4109}">
      <dgm:prSet/>
      <dgm:spPr/>
      <dgm:t>
        <a:bodyPr/>
        <a:lstStyle/>
        <a:p>
          <a:pPr rtl="1"/>
          <a:endParaRPr lang="he-IL"/>
        </a:p>
      </dgm:t>
    </dgm:pt>
    <dgm:pt modelId="{4E1A3243-571A-4970-BB30-89B89E00394A}" type="sibTrans" cxnId="{3ADCFB40-F88A-4975-BA1D-3F8E5E9B4109}">
      <dgm:prSet/>
      <dgm:spPr/>
      <dgm:t>
        <a:bodyPr/>
        <a:lstStyle/>
        <a:p>
          <a:pPr rtl="1"/>
          <a:endParaRPr lang="he-IL">
            <a:latin typeface="David" panose="020E0502060401010101" pitchFamily="34" charset="-79"/>
            <a:cs typeface="David" panose="020E0502060401010101" pitchFamily="34" charset="-79"/>
          </a:endParaRPr>
        </a:p>
      </dgm:t>
    </dgm:pt>
    <dgm:pt modelId="{72DA7F27-5CA3-4DBD-899B-2753BA34561F}">
      <dgm:prSet/>
      <dgm:spPr/>
      <dgm:t>
        <a:bodyPr/>
        <a:lstStyle/>
        <a:p>
          <a:pPr rtl="1"/>
          <a:r>
            <a:rPr lang="he-IL">
              <a:latin typeface="David" panose="020E0502060401010101" pitchFamily="34" charset="-79"/>
              <a:cs typeface="David" panose="020E0502060401010101" pitchFamily="34" charset="-79"/>
            </a:rPr>
            <a:t>רו"ח המבקר ברשות</a:t>
          </a:r>
        </a:p>
      </dgm:t>
    </dgm:pt>
    <dgm:pt modelId="{C1D0E3C2-DD89-4DB1-9515-8815B789B9FA}" type="parTrans" cxnId="{7B298A8B-44D4-4BA1-87F9-C1C69E79B0B9}">
      <dgm:prSet/>
      <dgm:spPr/>
      <dgm:t>
        <a:bodyPr/>
        <a:lstStyle/>
        <a:p>
          <a:pPr rtl="1"/>
          <a:endParaRPr lang="he-IL"/>
        </a:p>
      </dgm:t>
    </dgm:pt>
    <dgm:pt modelId="{4405A795-AD69-401D-B23E-7EA9169A2CAB}" type="sibTrans" cxnId="{7B298A8B-44D4-4BA1-87F9-C1C69E79B0B9}">
      <dgm:prSet/>
      <dgm:spPr/>
      <dgm:t>
        <a:bodyPr/>
        <a:lstStyle/>
        <a:p>
          <a:pPr rtl="1"/>
          <a:endParaRPr lang="he-IL"/>
        </a:p>
      </dgm:t>
    </dgm:pt>
    <dgm:pt modelId="{FE1C7486-B1BB-437E-8031-DB827B54F368}" type="pres">
      <dgm:prSet presAssocID="{452E15A4-26BF-40A8-B60F-656EECB7557F}" presName="linearFlow" presStyleCnt="0">
        <dgm:presLayoutVars>
          <dgm:resizeHandles val="exact"/>
        </dgm:presLayoutVars>
      </dgm:prSet>
      <dgm:spPr/>
    </dgm:pt>
    <dgm:pt modelId="{26CC2E7A-943A-457F-9A78-FAF20B1150CA}" type="pres">
      <dgm:prSet presAssocID="{A99A158D-0762-4FD7-9454-74FCF65A5DE7}" presName="node" presStyleLbl="node1" presStyleIdx="0" presStyleCnt="4">
        <dgm:presLayoutVars>
          <dgm:bulletEnabled val="1"/>
        </dgm:presLayoutVars>
      </dgm:prSet>
      <dgm:spPr>
        <a:prstGeom prst="ellipse">
          <a:avLst/>
        </a:prstGeom>
      </dgm:spPr>
      <dgm:t>
        <a:bodyPr/>
        <a:lstStyle/>
        <a:p>
          <a:pPr rtl="1"/>
          <a:endParaRPr lang="he-IL"/>
        </a:p>
      </dgm:t>
    </dgm:pt>
    <dgm:pt modelId="{8B4AF5E5-C3A8-4DBA-B614-FD017FD4349F}" type="pres">
      <dgm:prSet presAssocID="{230F892E-2BFF-4C8B-A650-F4ECACFABB53}" presName="sibTrans" presStyleLbl="sibTrans2D1" presStyleIdx="0" presStyleCnt="3"/>
      <dgm:spPr/>
    </dgm:pt>
    <dgm:pt modelId="{7C2D1135-E55F-487D-AD50-9BECAEBAB8BC}" type="pres">
      <dgm:prSet presAssocID="{230F892E-2BFF-4C8B-A650-F4ECACFABB53}" presName="connectorText" presStyleLbl="sibTrans2D1" presStyleIdx="0" presStyleCnt="3"/>
      <dgm:spPr/>
    </dgm:pt>
    <dgm:pt modelId="{8DB666DE-9187-4F0C-8AC9-90BC245986B2}" type="pres">
      <dgm:prSet presAssocID="{812C202F-2F27-405C-88B3-6892BE52A97A}" presName="node" presStyleLbl="node1" presStyleIdx="1" presStyleCnt="4">
        <dgm:presLayoutVars>
          <dgm:bulletEnabled val="1"/>
        </dgm:presLayoutVars>
      </dgm:prSet>
      <dgm:spPr>
        <a:prstGeom prst="ellipse">
          <a:avLst/>
        </a:prstGeom>
      </dgm:spPr>
    </dgm:pt>
    <dgm:pt modelId="{279ECC77-A2E1-4A5F-B58A-7826931CC1DF}" type="pres">
      <dgm:prSet presAssocID="{37079D8D-BDEF-4177-A0EA-3DF58CC29F1E}" presName="sibTrans" presStyleLbl="sibTrans2D1" presStyleIdx="1" presStyleCnt="3"/>
      <dgm:spPr/>
    </dgm:pt>
    <dgm:pt modelId="{4883044B-AB14-464F-943F-33D5B13A55AC}" type="pres">
      <dgm:prSet presAssocID="{37079D8D-BDEF-4177-A0EA-3DF58CC29F1E}" presName="connectorText" presStyleLbl="sibTrans2D1" presStyleIdx="1" presStyleCnt="3"/>
      <dgm:spPr/>
    </dgm:pt>
    <dgm:pt modelId="{1666425E-C6E3-4700-926C-7EDF86668214}" type="pres">
      <dgm:prSet presAssocID="{B2ED2182-C186-4C38-A75B-5BAEE7C4816A}" presName="node" presStyleLbl="node1" presStyleIdx="2" presStyleCnt="4">
        <dgm:presLayoutVars>
          <dgm:bulletEnabled val="1"/>
        </dgm:presLayoutVars>
      </dgm:prSet>
      <dgm:spPr>
        <a:prstGeom prst="ellipse">
          <a:avLst/>
        </a:prstGeom>
      </dgm:spPr>
    </dgm:pt>
    <dgm:pt modelId="{B807EE4A-3504-4676-9122-74975B47B483}" type="pres">
      <dgm:prSet presAssocID="{4E1A3243-571A-4970-BB30-89B89E00394A}" presName="sibTrans" presStyleLbl="sibTrans2D1" presStyleIdx="2" presStyleCnt="3"/>
      <dgm:spPr/>
    </dgm:pt>
    <dgm:pt modelId="{C4837EE7-0E21-4467-9060-C2A4BFBE37A9}" type="pres">
      <dgm:prSet presAssocID="{4E1A3243-571A-4970-BB30-89B89E00394A}" presName="connectorText" presStyleLbl="sibTrans2D1" presStyleIdx="2" presStyleCnt="3"/>
      <dgm:spPr/>
    </dgm:pt>
    <dgm:pt modelId="{4D819C92-E1EC-48D5-BF67-9A60282C22F2}" type="pres">
      <dgm:prSet presAssocID="{72DA7F27-5CA3-4DBD-899B-2753BA34561F}" presName="node" presStyleLbl="node1" presStyleIdx="3" presStyleCnt="4">
        <dgm:presLayoutVars>
          <dgm:bulletEnabled val="1"/>
        </dgm:presLayoutVars>
      </dgm:prSet>
      <dgm:spPr>
        <a:prstGeom prst="ellipse">
          <a:avLst/>
        </a:prstGeom>
      </dgm:spPr>
    </dgm:pt>
  </dgm:ptLst>
  <dgm:cxnLst>
    <dgm:cxn modelId="{D90F1078-F4EC-47F6-8F5C-9CFEBDD16373}" type="presOf" srcId="{37079D8D-BDEF-4177-A0EA-3DF58CC29F1E}" destId="{279ECC77-A2E1-4A5F-B58A-7826931CC1DF}" srcOrd="0" destOrd="0" presId="urn:microsoft.com/office/officeart/2005/8/layout/process2"/>
    <dgm:cxn modelId="{43339F35-324D-4DA7-B966-67390513AFC3}" type="presOf" srcId="{4E1A3243-571A-4970-BB30-89B89E00394A}" destId="{C4837EE7-0E21-4467-9060-C2A4BFBE37A9}" srcOrd="1" destOrd="0" presId="urn:microsoft.com/office/officeart/2005/8/layout/process2"/>
    <dgm:cxn modelId="{DB48E11D-1F65-4412-A216-CB002023FAA8}" type="presOf" srcId="{72DA7F27-5CA3-4DBD-899B-2753BA34561F}" destId="{4D819C92-E1EC-48D5-BF67-9A60282C22F2}" srcOrd="0" destOrd="0" presId="urn:microsoft.com/office/officeart/2005/8/layout/process2"/>
    <dgm:cxn modelId="{71175DBD-3AF6-4FEE-BF25-F4A2886B1751}" type="presOf" srcId="{230F892E-2BFF-4C8B-A650-F4ECACFABB53}" destId="{8B4AF5E5-C3A8-4DBA-B614-FD017FD4349F}" srcOrd="0" destOrd="0" presId="urn:microsoft.com/office/officeart/2005/8/layout/process2"/>
    <dgm:cxn modelId="{C1CB89C5-C51A-4D7D-A70A-6CA80CB98CE7}" type="presOf" srcId="{B2ED2182-C186-4C38-A75B-5BAEE7C4816A}" destId="{1666425E-C6E3-4700-926C-7EDF86668214}" srcOrd="0" destOrd="0" presId="urn:microsoft.com/office/officeart/2005/8/layout/process2"/>
    <dgm:cxn modelId="{59248065-0AD0-46B1-8E1A-EF12E8F2CC8D}" type="presOf" srcId="{812C202F-2F27-405C-88B3-6892BE52A97A}" destId="{8DB666DE-9187-4F0C-8AC9-90BC245986B2}" srcOrd="0" destOrd="0" presId="urn:microsoft.com/office/officeart/2005/8/layout/process2"/>
    <dgm:cxn modelId="{18960CB8-92D0-47C3-8423-B827F7E9F0A6}" type="presOf" srcId="{A99A158D-0762-4FD7-9454-74FCF65A5DE7}" destId="{26CC2E7A-943A-457F-9A78-FAF20B1150CA}" srcOrd="0" destOrd="0" presId="urn:microsoft.com/office/officeart/2005/8/layout/process2"/>
    <dgm:cxn modelId="{A34D8FD8-7B1F-4E12-8EA8-DC5C91E93E42}" type="presOf" srcId="{230F892E-2BFF-4C8B-A650-F4ECACFABB53}" destId="{7C2D1135-E55F-487D-AD50-9BECAEBAB8BC}" srcOrd="1" destOrd="0" presId="urn:microsoft.com/office/officeart/2005/8/layout/process2"/>
    <dgm:cxn modelId="{F3B88FAB-2753-4C3D-8520-3F9BAFA4CF24}" type="presOf" srcId="{4E1A3243-571A-4970-BB30-89B89E00394A}" destId="{B807EE4A-3504-4676-9122-74975B47B483}" srcOrd="0" destOrd="0" presId="urn:microsoft.com/office/officeart/2005/8/layout/process2"/>
    <dgm:cxn modelId="{3ADCFB40-F88A-4975-BA1D-3F8E5E9B4109}" srcId="{452E15A4-26BF-40A8-B60F-656EECB7557F}" destId="{B2ED2182-C186-4C38-A75B-5BAEE7C4816A}" srcOrd="2" destOrd="0" parTransId="{351EE921-CFF1-4524-97C2-24E7598D9331}" sibTransId="{4E1A3243-571A-4970-BB30-89B89E00394A}"/>
    <dgm:cxn modelId="{9BB3AF7C-4AA8-4794-8538-81E35A98695B}" srcId="{452E15A4-26BF-40A8-B60F-656EECB7557F}" destId="{812C202F-2F27-405C-88B3-6892BE52A97A}" srcOrd="1" destOrd="0" parTransId="{B9D43D32-6F4F-4783-91A1-3378010B4B6C}" sibTransId="{37079D8D-BDEF-4177-A0EA-3DF58CC29F1E}"/>
    <dgm:cxn modelId="{9532979E-CD4A-4BE6-A6D0-39D29420353C}" srcId="{452E15A4-26BF-40A8-B60F-656EECB7557F}" destId="{A99A158D-0762-4FD7-9454-74FCF65A5DE7}" srcOrd="0" destOrd="0" parTransId="{A9A9BB7A-0CEA-4E5C-8BA0-CEC3F32EB40C}" sibTransId="{230F892E-2BFF-4C8B-A650-F4ECACFABB53}"/>
    <dgm:cxn modelId="{CD5DB23B-DF90-4706-B845-3BC9BD5AD46C}" type="presOf" srcId="{452E15A4-26BF-40A8-B60F-656EECB7557F}" destId="{FE1C7486-B1BB-437E-8031-DB827B54F368}" srcOrd="0" destOrd="0" presId="urn:microsoft.com/office/officeart/2005/8/layout/process2"/>
    <dgm:cxn modelId="{93946EE6-7BCD-4749-A616-24D2F75A4267}" type="presOf" srcId="{37079D8D-BDEF-4177-A0EA-3DF58CC29F1E}" destId="{4883044B-AB14-464F-943F-33D5B13A55AC}" srcOrd="1" destOrd="0" presId="urn:microsoft.com/office/officeart/2005/8/layout/process2"/>
    <dgm:cxn modelId="{7B298A8B-44D4-4BA1-87F9-C1C69E79B0B9}" srcId="{452E15A4-26BF-40A8-B60F-656EECB7557F}" destId="{72DA7F27-5CA3-4DBD-899B-2753BA34561F}" srcOrd="3" destOrd="0" parTransId="{C1D0E3C2-DD89-4DB1-9515-8815B789B9FA}" sibTransId="{4405A795-AD69-401D-B23E-7EA9169A2CAB}"/>
    <dgm:cxn modelId="{1DBFA7DF-0166-49AD-A5BE-3C39F1E12545}" type="presParOf" srcId="{FE1C7486-B1BB-437E-8031-DB827B54F368}" destId="{26CC2E7A-943A-457F-9A78-FAF20B1150CA}" srcOrd="0" destOrd="0" presId="urn:microsoft.com/office/officeart/2005/8/layout/process2"/>
    <dgm:cxn modelId="{13B6A1DC-D3D1-4CBF-8E95-21D7159A4CDF}" type="presParOf" srcId="{FE1C7486-B1BB-437E-8031-DB827B54F368}" destId="{8B4AF5E5-C3A8-4DBA-B614-FD017FD4349F}" srcOrd="1" destOrd="0" presId="urn:microsoft.com/office/officeart/2005/8/layout/process2"/>
    <dgm:cxn modelId="{C81D13AB-D97F-4D6A-ACBE-0252BA4F5BD7}" type="presParOf" srcId="{8B4AF5E5-C3A8-4DBA-B614-FD017FD4349F}" destId="{7C2D1135-E55F-487D-AD50-9BECAEBAB8BC}" srcOrd="0" destOrd="0" presId="urn:microsoft.com/office/officeart/2005/8/layout/process2"/>
    <dgm:cxn modelId="{9A99967A-F553-4AE0-AE72-FB2901833CE8}" type="presParOf" srcId="{FE1C7486-B1BB-437E-8031-DB827B54F368}" destId="{8DB666DE-9187-4F0C-8AC9-90BC245986B2}" srcOrd="2" destOrd="0" presId="urn:microsoft.com/office/officeart/2005/8/layout/process2"/>
    <dgm:cxn modelId="{B244233D-7EBD-4370-82C2-05F8DCCF3665}" type="presParOf" srcId="{FE1C7486-B1BB-437E-8031-DB827B54F368}" destId="{279ECC77-A2E1-4A5F-B58A-7826931CC1DF}" srcOrd="3" destOrd="0" presId="urn:microsoft.com/office/officeart/2005/8/layout/process2"/>
    <dgm:cxn modelId="{731551E0-6769-4E47-93E6-6F3107C3B9C9}" type="presParOf" srcId="{279ECC77-A2E1-4A5F-B58A-7826931CC1DF}" destId="{4883044B-AB14-464F-943F-33D5B13A55AC}" srcOrd="0" destOrd="0" presId="urn:microsoft.com/office/officeart/2005/8/layout/process2"/>
    <dgm:cxn modelId="{8F7DD6E2-1C46-4EA9-9A78-89C399AE5D24}" type="presParOf" srcId="{FE1C7486-B1BB-437E-8031-DB827B54F368}" destId="{1666425E-C6E3-4700-926C-7EDF86668214}" srcOrd="4" destOrd="0" presId="urn:microsoft.com/office/officeart/2005/8/layout/process2"/>
    <dgm:cxn modelId="{7C07EE0E-1CC0-4337-8EE6-BF33EA9845A9}" type="presParOf" srcId="{FE1C7486-B1BB-437E-8031-DB827B54F368}" destId="{B807EE4A-3504-4676-9122-74975B47B483}" srcOrd="5" destOrd="0" presId="urn:microsoft.com/office/officeart/2005/8/layout/process2"/>
    <dgm:cxn modelId="{37C83A1D-4B7B-4134-B353-937DF1ABF314}" type="presParOf" srcId="{B807EE4A-3504-4676-9122-74975B47B483}" destId="{C4837EE7-0E21-4467-9060-C2A4BFBE37A9}" srcOrd="0" destOrd="0" presId="urn:microsoft.com/office/officeart/2005/8/layout/process2"/>
    <dgm:cxn modelId="{D3AD5C0B-6520-444E-B5C6-4B6CD91E2EB2}" type="presParOf" srcId="{FE1C7486-B1BB-437E-8031-DB827B54F368}" destId="{4D819C92-E1EC-48D5-BF67-9A60282C22F2}"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CC2E7A-943A-457F-9A78-FAF20B1150CA}">
      <dsp:nvSpPr>
        <dsp:cNvPr id="0" name=""/>
        <dsp:cNvSpPr/>
      </dsp:nvSpPr>
      <dsp:spPr>
        <a:xfrm>
          <a:off x="1062627" y="1568"/>
          <a:ext cx="2299753" cy="58339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שר  הפנים</a:t>
          </a:r>
        </a:p>
      </dsp:txBody>
      <dsp:txXfrm>
        <a:off x="1399418" y="87005"/>
        <a:ext cx="1626171" cy="412524"/>
      </dsp:txXfrm>
    </dsp:sp>
    <dsp:sp modelId="{8B4AF5E5-C3A8-4DBA-B614-FD017FD4349F}">
      <dsp:nvSpPr>
        <dsp:cNvPr id="0" name=""/>
        <dsp:cNvSpPr/>
      </dsp:nvSpPr>
      <dsp:spPr>
        <a:xfrm rot="5400000">
          <a:off x="2103117" y="599552"/>
          <a:ext cx="218774" cy="26252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latin typeface="David" panose="020E0502060401010101" pitchFamily="34" charset="-79"/>
            <a:cs typeface="David" panose="020E0502060401010101" pitchFamily="34" charset="-79"/>
          </a:endParaRPr>
        </a:p>
      </dsp:txBody>
      <dsp:txXfrm rot="-5400000">
        <a:off x="2133746" y="621429"/>
        <a:ext cx="157517" cy="153142"/>
      </dsp:txXfrm>
    </dsp:sp>
    <dsp:sp modelId="{8DB666DE-9187-4F0C-8AC9-90BC245986B2}">
      <dsp:nvSpPr>
        <dsp:cNvPr id="0" name=""/>
        <dsp:cNvSpPr/>
      </dsp:nvSpPr>
      <dsp:spPr>
        <a:xfrm>
          <a:off x="1062627" y="876666"/>
          <a:ext cx="2299753" cy="583398"/>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הממונה</a:t>
          </a:r>
        </a:p>
      </dsp:txBody>
      <dsp:txXfrm>
        <a:off x="1399418" y="962103"/>
        <a:ext cx="1626171" cy="412524"/>
      </dsp:txXfrm>
    </dsp:sp>
    <dsp:sp modelId="{279ECC77-A2E1-4A5F-B58A-7826931CC1DF}">
      <dsp:nvSpPr>
        <dsp:cNvPr id="0" name=""/>
        <dsp:cNvSpPr/>
      </dsp:nvSpPr>
      <dsp:spPr>
        <a:xfrm rot="5400000">
          <a:off x="2103117" y="1474650"/>
          <a:ext cx="218774" cy="262529"/>
        </a:xfrm>
        <a:prstGeom prs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latin typeface="David" panose="020E0502060401010101" pitchFamily="34" charset="-79"/>
            <a:cs typeface="David" panose="020E0502060401010101" pitchFamily="34" charset="-79"/>
          </a:endParaRPr>
        </a:p>
      </dsp:txBody>
      <dsp:txXfrm rot="-5400000">
        <a:off x="2133746" y="1496527"/>
        <a:ext cx="157517" cy="153142"/>
      </dsp:txXfrm>
    </dsp:sp>
    <dsp:sp modelId="{1666425E-C6E3-4700-926C-7EDF86668214}">
      <dsp:nvSpPr>
        <dsp:cNvPr id="0" name=""/>
        <dsp:cNvSpPr/>
      </dsp:nvSpPr>
      <dsp:spPr>
        <a:xfrm>
          <a:off x="1062627" y="1751764"/>
          <a:ext cx="2299753" cy="583398"/>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"מעיין"</a:t>
          </a:r>
        </a:p>
      </dsp:txBody>
      <dsp:txXfrm>
        <a:off x="1399418" y="1837201"/>
        <a:ext cx="1626171" cy="412524"/>
      </dsp:txXfrm>
    </dsp:sp>
    <dsp:sp modelId="{B807EE4A-3504-4676-9122-74975B47B483}">
      <dsp:nvSpPr>
        <dsp:cNvPr id="0" name=""/>
        <dsp:cNvSpPr/>
      </dsp:nvSpPr>
      <dsp:spPr>
        <a:xfrm rot="5400000">
          <a:off x="2103117" y="2349748"/>
          <a:ext cx="218774" cy="262529"/>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latin typeface="David" panose="020E0502060401010101" pitchFamily="34" charset="-79"/>
            <a:cs typeface="David" panose="020E0502060401010101" pitchFamily="34" charset="-79"/>
          </a:endParaRPr>
        </a:p>
      </dsp:txBody>
      <dsp:txXfrm rot="-5400000">
        <a:off x="2133746" y="2371625"/>
        <a:ext cx="157517" cy="153142"/>
      </dsp:txXfrm>
    </dsp:sp>
    <dsp:sp modelId="{4D819C92-E1EC-48D5-BF67-9A60282C22F2}">
      <dsp:nvSpPr>
        <dsp:cNvPr id="0" name=""/>
        <dsp:cNvSpPr/>
      </dsp:nvSpPr>
      <dsp:spPr>
        <a:xfrm>
          <a:off x="1062627" y="2626862"/>
          <a:ext cx="2299753" cy="583398"/>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רו"ח המבקר ברשות</a:t>
          </a:r>
        </a:p>
      </dsp:txBody>
      <dsp:txXfrm>
        <a:off x="1399418" y="2712299"/>
        <a:ext cx="1626171" cy="4125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DD26-5F64-4308-AD87-83582926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3292</Words>
  <Characters>16463</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28</cp:revision>
  <cp:lastPrinted>2014-11-10T06:43:00Z</cp:lastPrinted>
  <dcterms:created xsi:type="dcterms:W3CDTF">2015-02-22T13:47:00Z</dcterms:created>
  <dcterms:modified xsi:type="dcterms:W3CDTF">2015-02-22T18:54:00Z</dcterms:modified>
</cp:coreProperties>
</file>