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AD7" w:rsidRDefault="00D9477E" w:rsidP="00A50045">
      <w:pPr>
        <w:spacing w:line="360" w:lineRule="auto"/>
        <w:jc w:val="center"/>
        <w:rPr>
          <w:rFonts w:cs="David"/>
          <w:b/>
          <w:bCs/>
          <w:sz w:val="24"/>
          <w:szCs w:val="24"/>
          <w:u w:val="single"/>
        </w:rPr>
      </w:pPr>
      <w:r w:rsidRPr="00AF7BBF">
        <w:rPr>
          <w:rFonts w:cs="David" w:hint="cs"/>
          <w:b/>
          <w:bCs/>
          <w:sz w:val="24"/>
          <w:szCs w:val="24"/>
          <w:u w:val="single"/>
          <w:rtl/>
        </w:rPr>
        <w:t>ב</w:t>
      </w:r>
      <w:r w:rsidR="00830D3B" w:rsidRPr="00AF7BBF">
        <w:rPr>
          <w:rFonts w:cs="David" w:hint="cs"/>
          <w:b/>
          <w:bCs/>
          <w:sz w:val="24"/>
          <w:szCs w:val="24"/>
          <w:u w:val="single"/>
          <w:rtl/>
        </w:rPr>
        <w:t>י</w:t>
      </w:r>
      <w:r w:rsidR="00A42940" w:rsidRPr="00AF7BBF">
        <w:rPr>
          <w:rFonts w:cs="David" w:hint="cs"/>
          <w:b/>
          <w:bCs/>
          <w:sz w:val="24"/>
          <w:szCs w:val="24"/>
          <w:u w:val="single"/>
          <w:rtl/>
        </w:rPr>
        <w:t xml:space="preserve">קורת </w:t>
      </w:r>
      <w:r w:rsidR="00953E43">
        <w:rPr>
          <w:rFonts w:cs="David" w:hint="cs"/>
          <w:b/>
          <w:bCs/>
          <w:sz w:val="24"/>
          <w:szCs w:val="24"/>
          <w:u w:val="single"/>
          <w:rtl/>
        </w:rPr>
        <w:t>מתקדמת א- שיעור 7</w:t>
      </w:r>
    </w:p>
    <w:p w:rsidR="002F7950" w:rsidRDefault="00F24C44" w:rsidP="00A50045">
      <w:pPr>
        <w:spacing w:line="360" w:lineRule="auto"/>
        <w:jc w:val="center"/>
        <w:rPr>
          <w:rFonts w:cs="David"/>
          <w:b/>
          <w:bCs/>
          <w:sz w:val="24"/>
          <w:szCs w:val="24"/>
          <w:u w:val="single"/>
          <w:rtl/>
        </w:rPr>
      </w:pPr>
      <w:r>
        <w:rPr>
          <w:rFonts w:cs="David" w:hint="cs"/>
          <w:b/>
          <w:bCs/>
          <w:sz w:val="24"/>
          <w:szCs w:val="24"/>
          <w:u w:val="single"/>
          <w:rtl/>
        </w:rPr>
        <w:t>סקירת דו"חות כספיים לתקופות ביניים:</w:t>
      </w:r>
    </w:p>
    <w:p w:rsidR="00F24C44" w:rsidRDefault="00F24C44" w:rsidP="00F24C44">
      <w:pPr>
        <w:spacing w:line="360" w:lineRule="auto"/>
        <w:rPr>
          <w:rFonts w:cs="David"/>
          <w:b/>
          <w:bCs/>
          <w:sz w:val="24"/>
          <w:szCs w:val="24"/>
          <w:rtl/>
        </w:rPr>
      </w:pPr>
      <w:r>
        <w:rPr>
          <w:rFonts w:cs="David" w:hint="cs"/>
          <w:b/>
          <w:bCs/>
          <w:noProof/>
          <w:sz w:val="24"/>
          <w:szCs w:val="24"/>
          <w:rtl/>
        </w:rPr>
        <w:drawing>
          <wp:inline distT="0" distB="0" distL="0" distR="0">
            <wp:extent cx="5579745" cy="1929740"/>
            <wp:effectExtent l="0" t="0" r="20955" b="0"/>
            <wp:docPr id="1" name="דיאגרמה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24C44" w:rsidRDefault="00F24C44" w:rsidP="00F24C44">
      <w:pPr>
        <w:spacing w:line="360" w:lineRule="auto"/>
        <w:rPr>
          <w:rFonts w:cs="David"/>
          <w:b/>
          <w:bCs/>
          <w:sz w:val="24"/>
          <w:szCs w:val="24"/>
          <w:rtl/>
        </w:rPr>
      </w:pPr>
      <w:r>
        <w:rPr>
          <w:rFonts w:cs="David" w:hint="cs"/>
          <w:b/>
          <w:bCs/>
          <w:noProof/>
          <w:sz w:val="24"/>
          <w:szCs w:val="24"/>
          <w:rtl/>
        </w:rPr>
        <w:drawing>
          <wp:inline distT="0" distB="0" distL="0" distR="0" wp14:anchorId="5EA4E7D9" wp14:editId="775F664A">
            <wp:extent cx="3614420" cy="356259"/>
            <wp:effectExtent l="0" t="0" r="0" b="24765"/>
            <wp:docPr id="2" name="דיאגרמה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F24C44" w:rsidRDefault="00F24C44" w:rsidP="00F24C44">
      <w:pPr>
        <w:spacing w:line="360" w:lineRule="auto"/>
        <w:jc w:val="center"/>
        <w:rPr>
          <w:rFonts w:cs="David"/>
          <w:b/>
          <w:bCs/>
          <w:sz w:val="24"/>
          <w:szCs w:val="24"/>
          <w:u w:val="single"/>
          <w:rtl/>
        </w:rPr>
      </w:pPr>
      <w:r w:rsidRPr="00F24C44">
        <w:rPr>
          <w:rFonts w:cs="David" w:hint="cs"/>
          <w:b/>
          <w:bCs/>
          <w:sz w:val="24"/>
          <w:szCs w:val="24"/>
          <w:u w:val="single"/>
          <w:rtl/>
        </w:rPr>
        <w:t>פיננסית</w:t>
      </w:r>
    </w:p>
    <w:p w:rsidR="00EE1942" w:rsidRPr="001C2984" w:rsidRDefault="00EE1942" w:rsidP="00F24C44">
      <w:pPr>
        <w:spacing w:line="360" w:lineRule="auto"/>
        <w:jc w:val="both"/>
        <w:rPr>
          <w:rFonts w:cs="David"/>
          <w:b/>
          <w:bCs/>
          <w:sz w:val="24"/>
          <w:szCs w:val="24"/>
          <w:u w:val="single"/>
          <w:rtl/>
        </w:rPr>
      </w:pPr>
      <w:r w:rsidRPr="001C2984">
        <w:rPr>
          <w:rFonts w:cs="David" w:hint="cs"/>
          <w:b/>
          <w:bCs/>
          <w:sz w:val="24"/>
          <w:szCs w:val="24"/>
          <w:u w:val="single"/>
          <w:rtl/>
        </w:rPr>
        <w:t>נושא ראשון - רקע</w:t>
      </w:r>
    </w:p>
    <w:p w:rsidR="00F24C44" w:rsidRDefault="00F24C44" w:rsidP="00F24C44">
      <w:pPr>
        <w:spacing w:line="360" w:lineRule="auto"/>
        <w:jc w:val="both"/>
        <w:rPr>
          <w:rFonts w:cs="David"/>
          <w:sz w:val="24"/>
          <w:szCs w:val="24"/>
          <w:rtl/>
        </w:rPr>
      </w:pPr>
      <w:r w:rsidRPr="00F24C44">
        <w:rPr>
          <w:rFonts w:cs="David" w:hint="cs"/>
          <w:sz w:val="24"/>
          <w:szCs w:val="24"/>
          <w:rtl/>
        </w:rPr>
        <w:t xml:space="preserve">בשנת 1988 החליטו ברשות לני"ע להוציא דו"ח כספי </w:t>
      </w:r>
      <w:r>
        <w:rPr>
          <w:rFonts w:cs="David" w:hint="cs"/>
          <w:sz w:val="24"/>
          <w:szCs w:val="24"/>
          <w:rtl/>
        </w:rPr>
        <w:t xml:space="preserve">לתקופת ביניים לחצי שנה ינואר </w:t>
      </w:r>
      <w:r>
        <w:rPr>
          <w:rFonts w:cs="David"/>
          <w:sz w:val="24"/>
          <w:szCs w:val="24"/>
          <w:rtl/>
        </w:rPr>
        <w:t>–</w:t>
      </w:r>
      <w:r>
        <w:rPr>
          <w:rFonts w:cs="David" w:hint="cs"/>
          <w:sz w:val="24"/>
          <w:szCs w:val="24"/>
          <w:rtl/>
        </w:rPr>
        <w:t xml:space="preserve"> יוני לא דיברו על רבעון אלא על חציון. שנה וחצי אח"כ ראו כי טוב ולכן מהרבעון השלישי לשנת 1989 אנו רואים דו"חות ביניים </w:t>
      </w:r>
      <w:proofErr w:type="spellStart"/>
      <w:r>
        <w:rPr>
          <w:rFonts w:cs="David" w:hint="cs"/>
          <w:sz w:val="24"/>
          <w:szCs w:val="24"/>
          <w:rtl/>
        </w:rPr>
        <w:t>שח"צ</w:t>
      </w:r>
      <w:proofErr w:type="spellEnd"/>
      <w:r>
        <w:rPr>
          <w:rFonts w:cs="David" w:hint="cs"/>
          <w:sz w:val="24"/>
          <w:szCs w:val="24"/>
          <w:rtl/>
        </w:rPr>
        <w:t xml:space="preserve"> מפרסמות, תקופות ביניים הכוונה כפי שמופיע כדלקמן :</w:t>
      </w:r>
    </w:p>
    <w:tbl>
      <w:tblPr>
        <w:tblStyle w:val="ab"/>
        <w:bidiVisual/>
        <w:tblW w:w="0" w:type="auto"/>
        <w:tblLook w:val="04A0" w:firstRow="1" w:lastRow="0" w:firstColumn="1" w:lastColumn="0" w:noHBand="0" w:noVBand="1"/>
      </w:tblPr>
      <w:tblGrid>
        <w:gridCol w:w="1763"/>
        <w:gridCol w:w="1617"/>
        <w:gridCol w:w="1398"/>
      </w:tblGrid>
      <w:tr w:rsidR="00F24C44" w:rsidTr="00F24C44">
        <w:tc>
          <w:tcPr>
            <w:tcW w:w="0" w:type="auto"/>
            <w:vAlign w:val="center"/>
          </w:tcPr>
          <w:p w:rsidR="00F24C44" w:rsidRPr="00F24C44" w:rsidRDefault="00F24C44" w:rsidP="00F24C44">
            <w:pPr>
              <w:spacing w:line="360" w:lineRule="auto"/>
              <w:rPr>
                <w:rFonts w:cs="David" w:hint="cs"/>
                <w:b/>
                <w:bCs/>
                <w:sz w:val="24"/>
                <w:szCs w:val="24"/>
                <w:rtl/>
              </w:rPr>
            </w:pPr>
            <w:r w:rsidRPr="00F24C44">
              <w:rPr>
                <w:rFonts w:cs="David" w:hint="cs"/>
                <w:b/>
                <w:bCs/>
                <w:sz w:val="24"/>
                <w:szCs w:val="24"/>
                <w:rtl/>
              </w:rPr>
              <w:t>מצטבר</w:t>
            </w:r>
          </w:p>
        </w:tc>
        <w:tc>
          <w:tcPr>
            <w:tcW w:w="0" w:type="auto"/>
            <w:vAlign w:val="center"/>
          </w:tcPr>
          <w:p w:rsidR="00F24C44" w:rsidRPr="00F24C44" w:rsidRDefault="00F24C44" w:rsidP="00F24C44">
            <w:pPr>
              <w:spacing w:line="360" w:lineRule="auto"/>
              <w:rPr>
                <w:rFonts w:cs="David" w:hint="cs"/>
                <w:b/>
                <w:bCs/>
                <w:sz w:val="24"/>
                <w:szCs w:val="24"/>
                <w:rtl/>
              </w:rPr>
            </w:pPr>
            <w:r w:rsidRPr="00F24C44">
              <w:rPr>
                <w:rFonts w:cs="David" w:hint="cs"/>
                <w:b/>
                <w:bCs/>
                <w:sz w:val="24"/>
                <w:szCs w:val="24"/>
                <w:rtl/>
              </w:rPr>
              <w:t>רבעון</w:t>
            </w:r>
          </w:p>
        </w:tc>
        <w:tc>
          <w:tcPr>
            <w:tcW w:w="0" w:type="auto"/>
            <w:vAlign w:val="center"/>
          </w:tcPr>
          <w:p w:rsidR="00F24C44" w:rsidRPr="00F24C44" w:rsidRDefault="00F24C44" w:rsidP="00F24C44">
            <w:pPr>
              <w:spacing w:line="360" w:lineRule="auto"/>
              <w:rPr>
                <w:rFonts w:cs="David" w:hint="cs"/>
                <w:b/>
                <w:bCs/>
                <w:sz w:val="24"/>
                <w:szCs w:val="24"/>
                <w:rtl/>
              </w:rPr>
            </w:pPr>
            <w:r w:rsidRPr="00F24C44">
              <w:rPr>
                <w:rFonts w:cs="David" w:hint="cs"/>
                <w:b/>
                <w:bCs/>
                <w:sz w:val="24"/>
                <w:szCs w:val="24"/>
                <w:rtl/>
              </w:rPr>
              <w:t>מספר הרבעון</w:t>
            </w:r>
          </w:p>
        </w:tc>
      </w:tr>
      <w:tr w:rsidR="00F24C44" w:rsidTr="00F24C44">
        <w:tc>
          <w:tcPr>
            <w:tcW w:w="0" w:type="auto"/>
            <w:vAlign w:val="center"/>
          </w:tcPr>
          <w:p w:rsidR="00F24C44" w:rsidRDefault="00F24C44" w:rsidP="00F24C44">
            <w:pPr>
              <w:spacing w:line="360" w:lineRule="auto"/>
              <w:rPr>
                <w:rFonts w:cs="David" w:hint="cs"/>
                <w:sz w:val="24"/>
                <w:szCs w:val="24"/>
                <w:rtl/>
              </w:rPr>
            </w:pPr>
            <w:r>
              <w:rPr>
                <w:rFonts w:cs="David" w:hint="cs"/>
                <w:sz w:val="24"/>
                <w:szCs w:val="24"/>
                <w:rtl/>
              </w:rPr>
              <w:t xml:space="preserve">ינואר עד מרץ </w:t>
            </w:r>
          </w:p>
        </w:tc>
        <w:tc>
          <w:tcPr>
            <w:tcW w:w="0" w:type="auto"/>
            <w:vAlign w:val="center"/>
          </w:tcPr>
          <w:p w:rsidR="00F24C44" w:rsidRDefault="00F24C44" w:rsidP="00F24C44">
            <w:pPr>
              <w:spacing w:line="360" w:lineRule="auto"/>
              <w:rPr>
                <w:rFonts w:cs="David" w:hint="cs"/>
                <w:sz w:val="24"/>
                <w:szCs w:val="24"/>
                <w:rtl/>
              </w:rPr>
            </w:pPr>
            <w:r>
              <w:rPr>
                <w:rFonts w:cs="David" w:hint="cs"/>
                <w:sz w:val="24"/>
                <w:szCs w:val="24"/>
                <w:rtl/>
              </w:rPr>
              <w:t>ינואר עד מרץ</w:t>
            </w:r>
          </w:p>
        </w:tc>
        <w:tc>
          <w:tcPr>
            <w:tcW w:w="0" w:type="auto"/>
            <w:vAlign w:val="center"/>
          </w:tcPr>
          <w:p w:rsidR="00F24C44" w:rsidRDefault="00F24C44" w:rsidP="00F24C44">
            <w:pPr>
              <w:spacing w:line="360" w:lineRule="auto"/>
              <w:rPr>
                <w:rFonts w:cs="David" w:hint="cs"/>
                <w:sz w:val="24"/>
                <w:szCs w:val="24"/>
                <w:rtl/>
              </w:rPr>
            </w:pPr>
            <w:r>
              <w:rPr>
                <w:rFonts w:cs="David" w:hint="cs"/>
                <w:sz w:val="24"/>
                <w:szCs w:val="24"/>
                <w:rtl/>
              </w:rPr>
              <w:t xml:space="preserve">רבעון ראשון </w:t>
            </w:r>
          </w:p>
        </w:tc>
      </w:tr>
      <w:tr w:rsidR="00F24C44" w:rsidTr="00F24C44">
        <w:tc>
          <w:tcPr>
            <w:tcW w:w="0" w:type="auto"/>
            <w:vAlign w:val="center"/>
          </w:tcPr>
          <w:p w:rsidR="00F24C44" w:rsidRDefault="00F24C44" w:rsidP="00F24C44">
            <w:pPr>
              <w:spacing w:line="360" w:lineRule="auto"/>
              <w:rPr>
                <w:rFonts w:cs="David" w:hint="cs"/>
                <w:sz w:val="24"/>
                <w:szCs w:val="24"/>
                <w:rtl/>
              </w:rPr>
            </w:pPr>
            <w:r>
              <w:rPr>
                <w:rFonts w:cs="David" w:hint="cs"/>
                <w:sz w:val="24"/>
                <w:szCs w:val="24"/>
                <w:rtl/>
              </w:rPr>
              <w:t>ינואר עד יוני</w:t>
            </w:r>
          </w:p>
        </w:tc>
        <w:tc>
          <w:tcPr>
            <w:tcW w:w="0" w:type="auto"/>
            <w:vAlign w:val="center"/>
          </w:tcPr>
          <w:p w:rsidR="00F24C44" w:rsidRDefault="00F24C44" w:rsidP="00F24C44">
            <w:pPr>
              <w:spacing w:line="360" w:lineRule="auto"/>
              <w:rPr>
                <w:rFonts w:cs="David" w:hint="cs"/>
                <w:sz w:val="24"/>
                <w:szCs w:val="24"/>
                <w:rtl/>
              </w:rPr>
            </w:pPr>
            <w:r>
              <w:rPr>
                <w:rFonts w:cs="David" w:hint="cs"/>
                <w:sz w:val="24"/>
                <w:szCs w:val="24"/>
                <w:rtl/>
              </w:rPr>
              <w:t xml:space="preserve">אפריל עד יוני </w:t>
            </w:r>
          </w:p>
        </w:tc>
        <w:tc>
          <w:tcPr>
            <w:tcW w:w="0" w:type="auto"/>
            <w:vAlign w:val="center"/>
          </w:tcPr>
          <w:p w:rsidR="00F24C44" w:rsidRDefault="00F24C44" w:rsidP="00F24C44">
            <w:pPr>
              <w:spacing w:line="360" w:lineRule="auto"/>
              <w:rPr>
                <w:rFonts w:cs="David" w:hint="cs"/>
                <w:sz w:val="24"/>
                <w:szCs w:val="24"/>
                <w:rtl/>
              </w:rPr>
            </w:pPr>
            <w:r>
              <w:rPr>
                <w:rFonts w:cs="David" w:hint="cs"/>
                <w:sz w:val="24"/>
                <w:szCs w:val="24"/>
                <w:rtl/>
              </w:rPr>
              <w:t>רבעון שני</w:t>
            </w:r>
          </w:p>
        </w:tc>
      </w:tr>
      <w:tr w:rsidR="00F24C44" w:rsidTr="00F24C44">
        <w:tc>
          <w:tcPr>
            <w:tcW w:w="0" w:type="auto"/>
            <w:vAlign w:val="center"/>
          </w:tcPr>
          <w:p w:rsidR="00F24C44" w:rsidRDefault="00F24C44" w:rsidP="00F24C44">
            <w:pPr>
              <w:spacing w:line="360" w:lineRule="auto"/>
              <w:rPr>
                <w:rFonts w:cs="David" w:hint="cs"/>
                <w:sz w:val="24"/>
                <w:szCs w:val="24"/>
                <w:rtl/>
              </w:rPr>
            </w:pPr>
            <w:r>
              <w:rPr>
                <w:rFonts w:cs="David" w:hint="cs"/>
                <w:sz w:val="24"/>
                <w:szCs w:val="24"/>
                <w:rtl/>
              </w:rPr>
              <w:t>ינואר עד ספטמבר</w:t>
            </w:r>
          </w:p>
        </w:tc>
        <w:tc>
          <w:tcPr>
            <w:tcW w:w="0" w:type="auto"/>
            <w:vAlign w:val="center"/>
          </w:tcPr>
          <w:p w:rsidR="00F24C44" w:rsidRDefault="00F24C44" w:rsidP="00F24C44">
            <w:pPr>
              <w:spacing w:line="360" w:lineRule="auto"/>
              <w:rPr>
                <w:rFonts w:cs="David" w:hint="cs"/>
                <w:sz w:val="24"/>
                <w:szCs w:val="24"/>
                <w:rtl/>
              </w:rPr>
            </w:pPr>
            <w:r>
              <w:rPr>
                <w:rFonts w:cs="David" w:hint="cs"/>
                <w:sz w:val="24"/>
                <w:szCs w:val="24"/>
                <w:rtl/>
              </w:rPr>
              <w:t>יולי עד ספטמבר</w:t>
            </w:r>
          </w:p>
        </w:tc>
        <w:tc>
          <w:tcPr>
            <w:tcW w:w="0" w:type="auto"/>
            <w:vAlign w:val="center"/>
          </w:tcPr>
          <w:p w:rsidR="00F24C44" w:rsidRDefault="00F24C44" w:rsidP="00F24C44">
            <w:pPr>
              <w:spacing w:line="360" w:lineRule="auto"/>
              <w:rPr>
                <w:rFonts w:cs="David" w:hint="cs"/>
                <w:sz w:val="24"/>
                <w:szCs w:val="24"/>
                <w:rtl/>
              </w:rPr>
            </w:pPr>
            <w:r>
              <w:rPr>
                <w:rFonts w:cs="David" w:hint="cs"/>
                <w:sz w:val="24"/>
                <w:szCs w:val="24"/>
                <w:rtl/>
              </w:rPr>
              <w:t>שלישי</w:t>
            </w:r>
          </w:p>
        </w:tc>
      </w:tr>
      <w:tr w:rsidR="00F24C44" w:rsidTr="00F24C44">
        <w:tc>
          <w:tcPr>
            <w:tcW w:w="0" w:type="auto"/>
            <w:vAlign w:val="center"/>
          </w:tcPr>
          <w:p w:rsidR="00F24C44" w:rsidRDefault="00F24C44" w:rsidP="00F24C44">
            <w:pPr>
              <w:spacing w:line="360" w:lineRule="auto"/>
              <w:rPr>
                <w:rFonts w:cs="David" w:hint="cs"/>
                <w:sz w:val="24"/>
                <w:szCs w:val="24"/>
                <w:rtl/>
              </w:rPr>
            </w:pPr>
            <w:r>
              <w:rPr>
                <w:rFonts w:cs="David" w:hint="cs"/>
                <w:sz w:val="24"/>
                <w:szCs w:val="24"/>
                <w:rtl/>
              </w:rPr>
              <w:t>----</w:t>
            </w:r>
          </w:p>
        </w:tc>
        <w:tc>
          <w:tcPr>
            <w:tcW w:w="0" w:type="auto"/>
            <w:vAlign w:val="center"/>
          </w:tcPr>
          <w:p w:rsidR="00F24C44" w:rsidRDefault="00F24C44" w:rsidP="00F24C44">
            <w:pPr>
              <w:spacing w:line="360" w:lineRule="auto"/>
              <w:rPr>
                <w:rFonts w:cs="David" w:hint="cs"/>
                <w:sz w:val="24"/>
                <w:szCs w:val="24"/>
                <w:rtl/>
              </w:rPr>
            </w:pPr>
            <w:r>
              <w:rPr>
                <w:rFonts w:cs="David" w:hint="cs"/>
                <w:sz w:val="24"/>
                <w:szCs w:val="24"/>
                <w:rtl/>
              </w:rPr>
              <w:t>---</w:t>
            </w:r>
          </w:p>
        </w:tc>
        <w:tc>
          <w:tcPr>
            <w:tcW w:w="0" w:type="auto"/>
            <w:vAlign w:val="center"/>
          </w:tcPr>
          <w:p w:rsidR="00F24C44" w:rsidRDefault="00F24C44" w:rsidP="00F24C44">
            <w:pPr>
              <w:spacing w:line="360" w:lineRule="auto"/>
              <w:rPr>
                <w:rFonts w:cs="David" w:hint="cs"/>
                <w:sz w:val="24"/>
                <w:szCs w:val="24"/>
                <w:rtl/>
              </w:rPr>
            </w:pPr>
            <w:r>
              <w:rPr>
                <w:rFonts w:cs="David" w:hint="cs"/>
                <w:sz w:val="24"/>
                <w:szCs w:val="24"/>
                <w:rtl/>
              </w:rPr>
              <w:t>רביעי*</w:t>
            </w:r>
          </w:p>
        </w:tc>
      </w:tr>
    </w:tbl>
    <w:p w:rsidR="00F24C44" w:rsidRDefault="00F24C44" w:rsidP="00F24C44">
      <w:pPr>
        <w:pStyle w:val="a7"/>
        <w:numPr>
          <w:ilvl w:val="0"/>
          <w:numId w:val="25"/>
        </w:numPr>
        <w:spacing w:line="360" w:lineRule="auto"/>
        <w:jc w:val="both"/>
        <w:rPr>
          <w:rFonts w:cs="David"/>
          <w:sz w:val="24"/>
          <w:szCs w:val="24"/>
        </w:rPr>
      </w:pPr>
      <w:r>
        <w:rPr>
          <w:rFonts w:cs="David" w:hint="cs"/>
          <w:sz w:val="24"/>
          <w:szCs w:val="24"/>
          <w:rtl/>
        </w:rPr>
        <w:t xml:space="preserve">אין חיה כזאת דו"ח כספי לרבעון רביעי ישנם דיווחים מסוימים שכן מדווחים ברבעון הרביעי אבל אין דיווח של </w:t>
      </w:r>
      <w:proofErr w:type="spellStart"/>
      <w:r>
        <w:rPr>
          <w:rFonts w:cs="David" w:hint="cs"/>
          <w:sz w:val="24"/>
          <w:szCs w:val="24"/>
          <w:rtl/>
        </w:rPr>
        <w:t>דוכ"ס</w:t>
      </w:r>
      <w:proofErr w:type="spellEnd"/>
      <w:r>
        <w:rPr>
          <w:rFonts w:cs="David" w:hint="cs"/>
          <w:sz w:val="24"/>
          <w:szCs w:val="24"/>
          <w:rtl/>
        </w:rPr>
        <w:t xml:space="preserve"> לרבעון רביעי .</w:t>
      </w:r>
    </w:p>
    <w:p w:rsidR="00A850E6" w:rsidRDefault="00A850E6" w:rsidP="00A850E6">
      <w:pPr>
        <w:spacing w:line="360" w:lineRule="auto"/>
        <w:jc w:val="both"/>
        <w:rPr>
          <w:rFonts w:cs="David"/>
          <w:sz w:val="24"/>
          <w:szCs w:val="24"/>
          <w:rtl/>
        </w:rPr>
      </w:pPr>
      <w:r>
        <w:rPr>
          <w:rFonts w:cs="David" w:hint="cs"/>
          <w:sz w:val="24"/>
          <w:szCs w:val="24"/>
          <w:rtl/>
        </w:rPr>
        <w:t xml:space="preserve">מה שנלמד היום זה איך נראה דו"ח כספי במתכונת מסודרת שעליה </w:t>
      </w:r>
      <w:proofErr w:type="spellStart"/>
      <w:r>
        <w:rPr>
          <w:rFonts w:cs="David" w:hint="cs"/>
          <w:sz w:val="24"/>
          <w:szCs w:val="24"/>
          <w:rtl/>
        </w:rPr>
        <w:t>הרו"ח</w:t>
      </w:r>
      <w:proofErr w:type="spellEnd"/>
      <w:r>
        <w:rPr>
          <w:rFonts w:cs="David" w:hint="cs"/>
          <w:sz w:val="24"/>
          <w:szCs w:val="24"/>
          <w:rtl/>
        </w:rPr>
        <w:t xml:space="preserve"> עושה סקירה. </w:t>
      </w:r>
    </w:p>
    <w:p w:rsidR="00A850E6" w:rsidRDefault="00A850E6" w:rsidP="00A850E6">
      <w:pPr>
        <w:spacing w:line="360" w:lineRule="auto"/>
        <w:jc w:val="both"/>
        <w:rPr>
          <w:rFonts w:cs="David"/>
          <w:sz w:val="24"/>
          <w:szCs w:val="24"/>
          <w:rtl/>
        </w:rPr>
      </w:pPr>
      <w:r w:rsidRPr="00A850E6">
        <w:rPr>
          <w:rFonts w:cs="David" w:hint="cs"/>
          <w:b/>
          <w:bCs/>
          <w:sz w:val="24"/>
          <w:szCs w:val="24"/>
          <w:rtl/>
        </w:rPr>
        <w:t xml:space="preserve">סקירה </w:t>
      </w:r>
      <w:r>
        <w:rPr>
          <w:rFonts w:cs="David"/>
          <w:sz w:val="24"/>
          <w:szCs w:val="24"/>
          <w:rtl/>
        </w:rPr>
        <w:t>–</w:t>
      </w:r>
      <w:r>
        <w:rPr>
          <w:rFonts w:cs="David" w:hint="cs"/>
          <w:sz w:val="24"/>
          <w:szCs w:val="24"/>
          <w:rtl/>
        </w:rPr>
        <w:t xml:space="preserve"> זו לא ביקורת אלא יותר סוג של ביקורת מתומצתת . </w:t>
      </w:r>
    </w:p>
    <w:p w:rsidR="00EE1942" w:rsidRPr="001C2984" w:rsidRDefault="00EE1942" w:rsidP="00A850E6">
      <w:pPr>
        <w:spacing w:line="360" w:lineRule="auto"/>
        <w:jc w:val="both"/>
        <w:rPr>
          <w:rFonts w:cs="David"/>
          <w:b/>
          <w:bCs/>
          <w:sz w:val="24"/>
          <w:szCs w:val="24"/>
          <w:u w:val="single"/>
          <w:rtl/>
        </w:rPr>
      </w:pPr>
      <w:r w:rsidRPr="001C2984">
        <w:rPr>
          <w:rFonts w:cs="David" w:hint="cs"/>
          <w:b/>
          <w:bCs/>
          <w:sz w:val="24"/>
          <w:szCs w:val="24"/>
          <w:u w:val="single"/>
          <w:rtl/>
        </w:rPr>
        <w:t xml:space="preserve">נושא שני </w:t>
      </w:r>
      <w:r w:rsidRPr="001C2984">
        <w:rPr>
          <w:rFonts w:cs="David"/>
          <w:b/>
          <w:bCs/>
          <w:sz w:val="24"/>
          <w:szCs w:val="24"/>
          <w:u w:val="single"/>
          <w:rtl/>
        </w:rPr>
        <w:t>–</w:t>
      </w:r>
      <w:r w:rsidRPr="001C2984">
        <w:rPr>
          <w:rFonts w:cs="David" w:hint="cs"/>
          <w:b/>
          <w:bCs/>
          <w:sz w:val="24"/>
          <w:szCs w:val="24"/>
          <w:u w:val="single"/>
          <w:rtl/>
        </w:rPr>
        <w:t xml:space="preserve"> מבנה הדו"ח הכספי לתקופות ביניים </w:t>
      </w:r>
    </w:p>
    <w:p w:rsidR="00EE1942" w:rsidRDefault="00EE1942" w:rsidP="00A850E6">
      <w:pPr>
        <w:spacing w:line="360" w:lineRule="auto"/>
        <w:jc w:val="both"/>
        <w:rPr>
          <w:rFonts w:cs="David"/>
          <w:sz w:val="24"/>
          <w:szCs w:val="24"/>
          <w:rtl/>
        </w:rPr>
      </w:pPr>
      <w:r>
        <w:rPr>
          <w:rFonts w:cs="David" w:hint="cs"/>
          <w:sz w:val="24"/>
          <w:szCs w:val="24"/>
          <w:rtl/>
        </w:rPr>
        <w:t>דו"ח כספי לתקופת ביניים מופיע בשני מסלולים עיקריים:</w:t>
      </w:r>
    </w:p>
    <w:p w:rsidR="001C2984" w:rsidRDefault="00EE1942" w:rsidP="00EE1942">
      <w:pPr>
        <w:pStyle w:val="a7"/>
        <w:numPr>
          <w:ilvl w:val="0"/>
          <w:numId w:val="26"/>
        </w:numPr>
        <w:spacing w:line="360" w:lineRule="auto"/>
        <w:jc w:val="both"/>
        <w:rPr>
          <w:rFonts w:cs="David"/>
          <w:sz w:val="24"/>
          <w:szCs w:val="24"/>
        </w:rPr>
      </w:pPr>
      <w:r>
        <w:rPr>
          <w:rFonts w:cs="David" w:hint="cs"/>
          <w:b/>
          <w:bCs/>
          <w:sz w:val="24"/>
          <w:szCs w:val="24"/>
          <w:rtl/>
        </w:rPr>
        <w:t>דו"ח כספי במתכונת תמציתית</w:t>
      </w:r>
      <w:r>
        <w:rPr>
          <w:rFonts w:cs="David" w:hint="cs"/>
          <w:sz w:val="24"/>
          <w:szCs w:val="24"/>
          <w:rtl/>
        </w:rPr>
        <w:t xml:space="preserve">- </w:t>
      </w:r>
    </w:p>
    <w:p w:rsidR="00EE1942" w:rsidRPr="00EE1942" w:rsidRDefault="00EE1942" w:rsidP="001C2984">
      <w:pPr>
        <w:pStyle w:val="a7"/>
        <w:spacing w:line="360" w:lineRule="auto"/>
        <w:jc w:val="both"/>
        <w:rPr>
          <w:rFonts w:cs="David" w:hint="cs"/>
          <w:sz w:val="24"/>
          <w:szCs w:val="24"/>
        </w:rPr>
      </w:pPr>
      <w:r>
        <w:rPr>
          <w:rFonts w:cs="David" w:hint="cs"/>
          <w:sz w:val="24"/>
          <w:szCs w:val="24"/>
          <w:rtl/>
        </w:rPr>
        <w:t xml:space="preserve">הכוונה היא שהדו"חות עצמם , משמע, המאזן , </w:t>
      </w:r>
      <w:proofErr w:type="spellStart"/>
      <w:r>
        <w:rPr>
          <w:rFonts w:cs="David" w:hint="cs"/>
          <w:sz w:val="24"/>
          <w:szCs w:val="24"/>
          <w:rtl/>
        </w:rPr>
        <w:t>רוה"ס</w:t>
      </w:r>
      <w:proofErr w:type="spellEnd"/>
      <w:r>
        <w:rPr>
          <w:rFonts w:cs="David" w:hint="cs"/>
          <w:sz w:val="24"/>
          <w:szCs w:val="24"/>
          <w:rtl/>
        </w:rPr>
        <w:t xml:space="preserve"> , דו"ח על השינויים בהון ודו"ח תזרים יהיו במתכונת </w:t>
      </w:r>
      <w:r>
        <w:rPr>
          <w:rFonts w:cs="David" w:hint="cs"/>
          <w:sz w:val="24"/>
          <w:szCs w:val="24"/>
          <w:u w:val="single"/>
          <w:rtl/>
        </w:rPr>
        <w:t xml:space="preserve">מלאה </w:t>
      </w:r>
      <w:r>
        <w:rPr>
          <w:rFonts w:cs="David" w:hint="cs"/>
          <w:sz w:val="24"/>
          <w:szCs w:val="24"/>
          <w:rtl/>
        </w:rPr>
        <w:t xml:space="preserve"> משמע , זהה לדו"ח הכספי השנתי ואילו הביאורים יהיו </w:t>
      </w:r>
      <w:r>
        <w:rPr>
          <w:rFonts w:cs="David" w:hint="cs"/>
          <w:sz w:val="24"/>
          <w:szCs w:val="24"/>
          <w:rtl/>
        </w:rPr>
        <w:lastRenderedPageBreak/>
        <w:t xml:space="preserve">תמציתיים כפי שנפרט בהמשך וכפי </w:t>
      </w:r>
      <w:proofErr w:type="spellStart"/>
      <w:r>
        <w:rPr>
          <w:rFonts w:cs="David" w:hint="cs"/>
          <w:sz w:val="24"/>
          <w:szCs w:val="24"/>
          <w:rtl/>
        </w:rPr>
        <w:t>שמצויין</w:t>
      </w:r>
      <w:proofErr w:type="spellEnd"/>
      <w:r>
        <w:rPr>
          <w:rFonts w:cs="David" w:hint="cs"/>
          <w:sz w:val="24"/>
          <w:szCs w:val="24"/>
          <w:rtl/>
        </w:rPr>
        <w:t xml:space="preserve"> באתר בקובץ </w:t>
      </w:r>
      <w:r w:rsidRPr="00EE1942">
        <w:rPr>
          <w:rFonts w:ascii="David" w:cs="David" w:hint="cs"/>
          <w:b/>
          <w:bCs/>
          <w:color w:val="7030A0"/>
          <w:sz w:val="24"/>
          <w:szCs w:val="24"/>
          <w:rtl/>
        </w:rPr>
        <w:t>כללי</w:t>
      </w:r>
      <w:r w:rsidRPr="00EE1942">
        <w:rPr>
          <w:rFonts w:ascii="David" w:cs="David"/>
          <w:b/>
          <w:bCs/>
          <w:color w:val="7030A0"/>
          <w:sz w:val="24"/>
          <w:szCs w:val="24"/>
        </w:rPr>
        <w:t xml:space="preserve"> </w:t>
      </w:r>
      <w:r w:rsidRPr="00EE1942">
        <w:rPr>
          <w:rFonts w:ascii="David" w:cs="David" w:hint="cs"/>
          <w:b/>
          <w:bCs/>
          <w:color w:val="7030A0"/>
          <w:sz w:val="24"/>
          <w:szCs w:val="24"/>
          <w:rtl/>
        </w:rPr>
        <w:t>חשבונאות</w:t>
      </w:r>
      <w:r w:rsidRPr="00EE1942">
        <w:rPr>
          <w:rFonts w:ascii="David" w:cs="David"/>
          <w:b/>
          <w:bCs/>
          <w:color w:val="7030A0"/>
          <w:sz w:val="24"/>
          <w:szCs w:val="24"/>
        </w:rPr>
        <w:t xml:space="preserve"> </w:t>
      </w:r>
      <w:r w:rsidRPr="00EE1942">
        <w:rPr>
          <w:rFonts w:ascii="David" w:cs="David" w:hint="cs"/>
          <w:b/>
          <w:bCs/>
          <w:color w:val="7030A0"/>
          <w:sz w:val="24"/>
          <w:szCs w:val="24"/>
          <w:rtl/>
        </w:rPr>
        <w:t>עיקריים</w:t>
      </w:r>
      <w:r w:rsidRPr="00EE1942">
        <w:rPr>
          <w:rFonts w:ascii="David" w:cs="David"/>
          <w:b/>
          <w:bCs/>
          <w:color w:val="7030A0"/>
          <w:sz w:val="24"/>
          <w:szCs w:val="24"/>
        </w:rPr>
        <w:t xml:space="preserve"> </w:t>
      </w:r>
      <w:r w:rsidRPr="00EE1942">
        <w:rPr>
          <w:rFonts w:ascii="David" w:cs="David" w:hint="cs"/>
          <w:b/>
          <w:bCs/>
          <w:color w:val="7030A0"/>
          <w:sz w:val="24"/>
          <w:szCs w:val="24"/>
          <w:rtl/>
        </w:rPr>
        <w:t>ביישום</w:t>
      </w:r>
      <w:r w:rsidRPr="00EE1942">
        <w:rPr>
          <w:rFonts w:ascii="David" w:cs="David"/>
          <w:b/>
          <w:bCs/>
          <w:color w:val="7030A0"/>
          <w:sz w:val="24"/>
          <w:szCs w:val="24"/>
        </w:rPr>
        <w:t xml:space="preserve"> </w:t>
      </w:r>
      <w:r w:rsidRPr="00EE1942">
        <w:rPr>
          <w:rFonts w:ascii="David" w:cs="David" w:hint="cs"/>
          <w:b/>
          <w:bCs/>
          <w:color w:val="7030A0"/>
          <w:sz w:val="24"/>
          <w:szCs w:val="24"/>
          <w:rtl/>
        </w:rPr>
        <w:t>דוחות</w:t>
      </w:r>
      <w:r w:rsidRPr="00EE1942">
        <w:rPr>
          <w:rFonts w:ascii="David" w:cs="David"/>
          <w:b/>
          <w:bCs/>
          <w:color w:val="7030A0"/>
          <w:sz w:val="24"/>
          <w:szCs w:val="24"/>
        </w:rPr>
        <w:t xml:space="preserve"> </w:t>
      </w:r>
      <w:r w:rsidRPr="00EE1942">
        <w:rPr>
          <w:rFonts w:ascii="David" w:cs="David" w:hint="cs"/>
          <w:b/>
          <w:bCs/>
          <w:color w:val="7030A0"/>
          <w:sz w:val="24"/>
          <w:szCs w:val="24"/>
          <w:rtl/>
        </w:rPr>
        <w:t>כספיים</w:t>
      </w:r>
      <w:r w:rsidRPr="00EE1942">
        <w:rPr>
          <w:rFonts w:ascii="David" w:cs="David"/>
          <w:b/>
          <w:bCs/>
          <w:color w:val="7030A0"/>
          <w:sz w:val="24"/>
          <w:szCs w:val="24"/>
        </w:rPr>
        <w:t xml:space="preserve"> </w:t>
      </w:r>
      <w:r w:rsidRPr="00EE1942">
        <w:rPr>
          <w:rFonts w:ascii="David" w:cs="David" w:hint="cs"/>
          <w:b/>
          <w:bCs/>
          <w:color w:val="7030A0"/>
          <w:sz w:val="24"/>
          <w:szCs w:val="24"/>
          <w:rtl/>
        </w:rPr>
        <w:t>לתקופות</w:t>
      </w:r>
      <w:r w:rsidRPr="00EE1942">
        <w:rPr>
          <w:rFonts w:ascii="David" w:cs="David"/>
          <w:b/>
          <w:bCs/>
          <w:color w:val="7030A0"/>
          <w:sz w:val="24"/>
          <w:szCs w:val="24"/>
        </w:rPr>
        <w:t xml:space="preserve"> </w:t>
      </w:r>
      <w:r w:rsidRPr="00EE1942">
        <w:rPr>
          <w:rFonts w:ascii="David" w:cs="David" w:hint="cs"/>
          <w:b/>
          <w:bCs/>
          <w:color w:val="7030A0"/>
          <w:sz w:val="24"/>
          <w:szCs w:val="24"/>
          <w:rtl/>
        </w:rPr>
        <w:t>ביניים</w:t>
      </w:r>
      <w:r>
        <w:rPr>
          <w:rFonts w:ascii="David" w:cs="David" w:hint="cs"/>
          <w:b/>
          <w:bCs/>
          <w:color w:val="7030A0"/>
          <w:sz w:val="24"/>
          <w:szCs w:val="24"/>
          <w:rtl/>
        </w:rPr>
        <w:t>.</w:t>
      </w:r>
    </w:p>
    <w:p w:rsidR="00EE1942" w:rsidRDefault="001C2984" w:rsidP="00EE1942">
      <w:pPr>
        <w:pStyle w:val="a7"/>
        <w:spacing w:line="360" w:lineRule="auto"/>
        <w:jc w:val="both"/>
        <w:rPr>
          <w:rFonts w:cs="David"/>
          <w:sz w:val="24"/>
          <w:szCs w:val="24"/>
          <w:rtl/>
        </w:rPr>
      </w:pPr>
      <w:r w:rsidRPr="001C2984">
        <w:rPr>
          <w:rFonts w:cs="David" w:hint="cs"/>
          <w:b/>
          <w:bCs/>
          <w:sz w:val="24"/>
          <w:szCs w:val="24"/>
          <w:rtl/>
        </w:rPr>
        <w:t>באורים תמציתיים</w:t>
      </w:r>
      <w:r>
        <w:rPr>
          <w:rFonts w:cs="David" w:hint="cs"/>
          <w:sz w:val="24"/>
          <w:szCs w:val="24"/>
          <w:rtl/>
        </w:rPr>
        <w:t xml:space="preserve"> - הכוונה שאין פה ביאורים לכל סעיף </w:t>
      </w:r>
      <w:proofErr w:type="spellStart"/>
      <w:r>
        <w:rPr>
          <w:rFonts w:cs="David" w:hint="cs"/>
          <w:sz w:val="24"/>
          <w:szCs w:val="24"/>
          <w:rtl/>
        </w:rPr>
        <w:t>בדוכ"ס</w:t>
      </w:r>
      <w:proofErr w:type="spellEnd"/>
      <w:r>
        <w:rPr>
          <w:rFonts w:cs="David" w:hint="cs"/>
          <w:sz w:val="24"/>
          <w:szCs w:val="24"/>
          <w:rtl/>
        </w:rPr>
        <w:t xml:space="preserve"> אלא ישנה רשימה של ביאורים כלליים יותר שלא מופנים לסעיף </w:t>
      </w:r>
      <w:proofErr w:type="spellStart"/>
      <w:r>
        <w:rPr>
          <w:rFonts w:cs="David" w:hint="cs"/>
          <w:sz w:val="24"/>
          <w:szCs w:val="24"/>
          <w:rtl/>
        </w:rPr>
        <w:t>מסויים</w:t>
      </w:r>
      <w:proofErr w:type="spellEnd"/>
      <w:r>
        <w:rPr>
          <w:rFonts w:cs="David" w:hint="cs"/>
          <w:sz w:val="24"/>
          <w:szCs w:val="24"/>
          <w:rtl/>
        </w:rPr>
        <w:t xml:space="preserve"> . </w:t>
      </w:r>
    </w:p>
    <w:p w:rsidR="001C2984" w:rsidRDefault="001C2984" w:rsidP="001C2984">
      <w:pPr>
        <w:pStyle w:val="a7"/>
        <w:spacing w:line="360" w:lineRule="auto"/>
        <w:jc w:val="both"/>
        <w:rPr>
          <w:rFonts w:cs="David" w:hint="cs"/>
          <w:b/>
          <w:bCs/>
          <w:sz w:val="24"/>
          <w:szCs w:val="24"/>
          <w:rtl/>
        </w:rPr>
      </w:pPr>
      <w:r>
        <w:rPr>
          <w:rFonts w:cs="David" w:hint="cs"/>
          <w:b/>
          <w:bCs/>
          <w:sz w:val="24"/>
          <w:szCs w:val="24"/>
          <w:rtl/>
        </w:rPr>
        <w:t>איפה זה נאמר?</w:t>
      </w:r>
      <w:r w:rsidR="00C6115A">
        <w:rPr>
          <w:rFonts w:cs="David" w:hint="cs"/>
          <w:b/>
          <w:bCs/>
          <w:sz w:val="24"/>
          <w:szCs w:val="24"/>
          <w:rtl/>
        </w:rPr>
        <w:t xml:space="preserve"> ומתי מיישמים?</w:t>
      </w:r>
    </w:p>
    <w:p w:rsidR="001C2984" w:rsidRDefault="00E96E05" w:rsidP="001C2984">
      <w:pPr>
        <w:pStyle w:val="a7"/>
        <w:spacing w:line="360" w:lineRule="auto"/>
        <w:jc w:val="both"/>
        <w:rPr>
          <w:rFonts w:cs="David"/>
          <w:sz w:val="24"/>
          <w:szCs w:val="24"/>
        </w:rPr>
      </w:pPr>
      <w:r w:rsidRPr="00E96E05">
        <w:rPr>
          <w:rFonts w:cs="David" w:hint="cs"/>
          <w:b/>
          <w:bCs/>
          <w:sz w:val="24"/>
          <w:szCs w:val="24"/>
          <w:rtl/>
        </w:rPr>
        <w:t xml:space="preserve">אפשרות ראשונה - </w:t>
      </w:r>
      <w:r w:rsidR="001C2984">
        <w:rPr>
          <w:rFonts w:cs="David" w:hint="cs"/>
          <w:sz w:val="24"/>
          <w:szCs w:val="24"/>
          <w:rtl/>
        </w:rPr>
        <w:t xml:space="preserve">בתקן חשבונאות מספר 14 של המוסד הישראלי לתקינה בחשבונאות . תקן זה נותן מענה לחברות פרטיות </w:t>
      </w:r>
      <w:r w:rsidR="00F510B4">
        <w:rPr>
          <w:rFonts w:cs="David" w:hint="cs"/>
          <w:sz w:val="24"/>
          <w:szCs w:val="24"/>
          <w:rtl/>
        </w:rPr>
        <w:t xml:space="preserve">ושם נקבע כי הדו"ח הכספי לתקופת ביניים אם מחליטים להציגו בחברה  פרטית - חובה עליו להיות מוצג בצורה תמציתית על פי הנדרש בתקן (לא חייבים </w:t>
      </w:r>
      <w:proofErr w:type="spellStart"/>
      <w:r w:rsidR="00F510B4">
        <w:rPr>
          <w:rFonts w:cs="David" w:hint="cs"/>
          <w:sz w:val="24"/>
          <w:szCs w:val="24"/>
          <w:rtl/>
        </w:rPr>
        <w:t>בח"פ</w:t>
      </w:r>
      <w:proofErr w:type="spellEnd"/>
      <w:r w:rsidR="00F510B4">
        <w:rPr>
          <w:rFonts w:cs="David" w:hint="cs"/>
          <w:sz w:val="24"/>
          <w:szCs w:val="24"/>
          <w:rtl/>
        </w:rPr>
        <w:t xml:space="preserve"> לעשות דו"ח רבעוני אבל אם בחרו לעשות דו"ח כזה חובה שיהיה סדר). </w:t>
      </w:r>
    </w:p>
    <w:p w:rsidR="00E96E05" w:rsidRDefault="00F510B4" w:rsidP="001C2984">
      <w:pPr>
        <w:pStyle w:val="a7"/>
        <w:spacing w:line="360" w:lineRule="auto"/>
        <w:jc w:val="both"/>
        <w:rPr>
          <w:rFonts w:cs="David"/>
          <w:sz w:val="24"/>
          <w:szCs w:val="24"/>
          <w:rtl/>
        </w:rPr>
      </w:pPr>
      <w:r>
        <w:rPr>
          <w:rFonts w:cs="David" w:hint="cs"/>
          <w:sz w:val="24"/>
          <w:szCs w:val="24"/>
          <w:rtl/>
        </w:rPr>
        <w:t xml:space="preserve">תקן 14 מבוסס על תקן </w:t>
      </w:r>
      <w:r>
        <w:rPr>
          <w:rFonts w:cs="David" w:hint="cs"/>
          <w:sz w:val="24"/>
          <w:szCs w:val="24"/>
        </w:rPr>
        <w:t>IAS34</w:t>
      </w:r>
      <w:r>
        <w:rPr>
          <w:rFonts w:cs="David" w:hint="cs"/>
          <w:sz w:val="24"/>
          <w:szCs w:val="24"/>
          <w:rtl/>
        </w:rPr>
        <w:t xml:space="preserve"> הבינלאומי.</w:t>
      </w:r>
    </w:p>
    <w:p w:rsidR="00E96E05" w:rsidRDefault="00E96E05" w:rsidP="001C2984">
      <w:pPr>
        <w:pStyle w:val="a7"/>
        <w:spacing w:line="360" w:lineRule="auto"/>
        <w:jc w:val="both"/>
        <w:rPr>
          <w:rFonts w:cs="David" w:hint="cs"/>
          <w:sz w:val="24"/>
          <w:szCs w:val="24"/>
          <w:rtl/>
        </w:rPr>
      </w:pPr>
      <w:r w:rsidRPr="00E96E05">
        <w:rPr>
          <w:rFonts w:cs="David" w:hint="cs"/>
          <w:b/>
          <w:bCs/>
          <w:sz w:val="24"/>
          <w:szCs w:val="24"/>
          <w:rtl/>
        </w:rPr>
        <w:t xml:space="preserve">אפשרות שניה - </w:t>
      </w:r>
      <w:r>
        <w:rPr>
          <w:rFonts w:cs="David" w:hint="cs"/>
          <w:sz w:val="24"/>
          <w:szCs w:val="24"/>
          <w:rtl/>
        </w:rPr>
        <w:t>להציג דו"ח כספי תמציתי נקבעה ב-</w:t>
      </w:r>
      <w:r>
        <w:rPr>
          <w:rFonts w:cs="David" w:hint="cs"/>
          <w:sz w:val="24"/>
          <w:szCs w:val="24"/>
        </w:rPr>
        <w:t>IAS34</w:t>
      </w:r>
      <w:r>
        <w:rPr>
          <w:rFonts w:cs="David" w:hint="cs"/>
          <w:sz w:val="24"/>
          <w:szCs w:val="24"/>
          <w:rtl/>
        </w:rPr>
        <w:t xml:space="preserve"> שהוא התקן הבינ"ל העוסק </w:t>
      </w:r>
      <w:proofErr w:type="spellStart"/>
      <w:r>
        <w:rPr>
          <w:rFonts w:cs="David" w:hint="cs"/>
          <w:sz w:val="24"/>
          <w:szCs w:val="24"/>
          <w:rtl/>
        </w:rPr>
        <w:t>בדוכ"ס</w:t>
      </w:r>
      <w:proofErr w:type="spellEnd"/>
      <w:r>
        <w:rPr>
          <w:rFonts w:cs="David" w:hint="cs"/>
          <w:sz w:val="24"/>
          <w:szCs w:val="24"/>
          <w:rtl/>
        </w:rPr>
        <w:t xml:space="preserve"> לתקופת ביניים שנלמד בהמשך בקורס חשבונאות פיננסית את אופן ההכרה , המדידה והטיפול החשבונאי. כאן בביקורת נלמד את הצגה וגילוי. </w:t>
      </w:r>
    </w:p>
    <w:p w:rsidR="00E96E05" w:rsidRDefault="00E96E05" w:rsidP="001C2984">
      <w:pPr>
        <w:pStyle w:val="a7"/>
        <w:spacing w:line="360" w:lineRule="auto"/>
        <w:jc w:val="both"/>
        <w:rPr>
          <w:rFonts w:cs="David" w:hint="cs"/>
          <w:sz w:val="24"/>
          <w:szCs w:val="24"/>
          <w:rtl/>
        </w:rPr>
      </w:pPr>
      <w:r>
        <w:rPr>
          <w:rFonts w:cs="David" w:hint="cs"/>
          <w:sz w:val="24"/>
          <w:szCs w:val="24"/>
          <w:rtl/>
        </w:rPr>
        <w:t xml:space="preserve">את </w:t>
      </w:r>
      <w:r>
        <w:rPr>
          <w:rFonts w:cs="David" w:hint="cs"/>
          <w:sz w:val="24"/>
          <w:szCs w:val="24"/>
        </w:rPr>
        <w:t>IAS 34</w:t>
      </w:r>
      <w:r>
        <w:rPr>
          <w:rFonts w:cs="David" w:hint="cs"/>
          <w:sz w:val="24"/>
          <w:szCs w:val="24"/>
          <w:rtl/>
        </w:rPr>
        <w:t xml:space="preserve"> חייבים ליישם בדו"ח כספי שחוק ני"ע חל עליה כמו : חברה ציבורית שהנפיקה מניות או תאגיד מדווח (שהנפיק אג"ח לציבור) או חברה שהיא בתהליך תשקיף וצריכה לצרף דו"ח רבעוני </w:t>
      </w:r>
      <w:proofErr w:type="spellStart"/>
      <w:r>
        <w:rPr>
          <w:rFonts w:cs="David" w:hint="cs"/>
          <w:sz w:val="24"/>
          <w:szCs w:val="24"/>
          <w:rtl/>
        </w:rPr>
        <w:t>מסויים</w:t>
      </w:r>
      <w:proofErr w:type="spellEnd"/>
      <w:r>
        <w:rPr>
          <w:rFonts w:cs="David" w:hint="cs"/>
          <w:sz w:val="24"/>
          <w:szCs w:val="24"/>
          <w:rtl/>
        </w:rPr>
        <w:t xml:space="preserve"> (לקראת הנפקה) . בכל אלו </w:t>
      </w:r>
      <w:r>
        <w:rPr>
          <w:rFonts w:cs="David" w:hint="cs"/>
          <w:sz w:val="24"/>
          <w:szCs w:val="24"/>
        </w:rPr>
        <w:t>IAS34</w:t>
      </w:r>
      <w:r>
        <w:rPr>
          <w:rFonts w:cs="David" w:hint="cs"/>
          <w:sz w:val="24"/>
          <w:szCs w:val="24"/>
          <w:rtl/>
        </w:rPr>
        <w:t xml:space="preserve"> תקף. </w:t>
      </w:r>
    </w:p>
    <w:p w:rsidR="00F510B4" w:rsidRPr="001C2984" w:rsidRDefault="00E96E05" w:rsidP="001C2984">
      <w:pPr>
        <w:pStyle w:val="a7"/>
        <w:spacing w:line="360" w:lineRule="auto"/>
        <w:jc w:val="both"/>
        <w:rPr>
          <w:rFonts w:cs="David"/>
          <w:sz w:val="24"/>
          <w:szCs w:val="24"/>
          <w:rtl/>
        </w:rPr>
      </w:pPr>
      <w:r>
        <w:rPr>
          <w:rFonts w:cs="David" w:hint="cs"/>
          <w:sz w:val="24"/>
          <w:szCs w:val="24"/>
          <w:rtl/>
        </w:rPr>
        <w:t>ל-</w:t>
      </w:r>
      <w:r>
        <w:rPr>
          <w:rFonts w:cs="David" w:hint="cs"/>
          <w:sz w:val="24"/>
          <w:szCs w:val="24"/>
        </w:rPr>
        <w:t>IAS34</w:t>
      </w:r>
      <w:r>
        <w:rPr>
          <w:rFonts w:cs="David" w:hint="cs"/>
          <w:sz w:val="24"/>
          <w:szCs w:val="24"/>
          <w:rtl/>
        </w:rPr>
        <w:t xml:space="preserve"> מצטרפות גם תקנות ני"ע (דו"חות תקופתיים ומידיים) תש"ל </w:t>
      </w:r>
      <w:r>
        <w:rPr>
          <w:rFonts w:cs="David"/>
          <w:sz w:val="24"/>
          <w:szCs w:val="24"/>
          <w:rtl/>
        </w:rPr>
        <w:t>–</w:t>
      </w:r>
      <w:r>
        <w:rPr>
          <w:rFonts w:cs="David" w:hint="cs"/>
          <w:sz w:val="24"/>
          <w:szCs w:val="24"/>
          <w:rtl/>
        </w:rPr>
        <w:t xml:space="preserve"> 1970 והם תמיד יופיעו ביחד .</w:t>
      </w:r>
    </w:p>
    <w:p w:rsidR="00EE1942" w:rsidRPr="001C2984" w:rsidRDefault="00EE1942" w:rsidP="00EE1942">
      <w:pPr>
        <w:pStyle w:val="a7"/>
        <w:numPr>
          <w:ilvl w:val="0"/>
          <w:numId w:val="26"/>
        </w:numPr>
        <w:spacing w:line="360" w:lineRule="auto"/>
        <w:jc w:val="both"/>
        <w:rPr>
          <w:rFonts w:cs="David" w:hint="cs"/>
          <w:sz w:val="24"/>
          <w:szCs w:val="24"/>
        </w:rPr>
      </w:pPr>
      <w:r>
        <w:rPr>
          <w:rFonts w:cs="David" w:hint="cs"/>
          <w:b/>
          <w:bCs/>
          <w:sz w:val="24"/>
          <w:szCs w:val="24"/>
          <w:rtl/>
        </w:rPr>
        <w:t>דו"ח כספי לתקופת ביניים במתכונת מלאה</w:t>
      </w:r>
      <w:r w:rsidR="001C2984">
        <w:rPr>
          <w:rFonts w:cs="David" w:hint="cs"/>
          <w:b/>
          <w:bCs/>
          <w:sz w:val="24"/>
          <w:szCs w:val="24"/>
          <w:rtl/>
        </w:rPr>
        <w:t>-</w:t>
      </w:r>
    </w:p>
    <w:p w:rsidR="001C2984" w:rsidRPr="00E96E05" w:rsidRDefault="001C2984" w:rsidP="00E96E05">
      <w:pPr>
        <w:pStyle w:val="a7"/>
        <w:spacing w:line="360" w:lineRule="auto"/>
        <w:jc w:val="both"/>
        <w:rPr>
          <w:rFonts w:cs="David"/>
          <w:sz w:val="24"/>
          <w:szCs w:val="24"/>
          <w:rtl/>
        </w:rPr>
      </w:pPr>
      <w:r>
        <w:rPr>
          <w:rFonts w:cs="David" w:hint="cs"/>
          <w:sz w:val="24"/>
          <w:szCs w:val="24"/>
          <w:rtl/>
        </w:rPr>
        <w:t xml:space="preserve">הדו"ח הכספי לתקופת ביניים לאותו רבעון (ראשון, שני וכו') הכוונה לדו"ח כספי המוצג בדיוק כמו דו"ח שנתי רגיל באורים ודו"חות באופן מלא (אחד לאחד). </w:t>
      </w:r>
      <w:r w:rsidR="00E96E05" w:rsidRPr="00E96E05">
        <w:rPr>
          <w:rFonts w:cs="David" w:hint="cs"/>
          <w:sz w:val="24"/>
          <w:szCs w:val="24"/>
          <w:rtl/>
        </w:rPr>
        <w:t xml:space="preserve">דו"ח מלא הכוונה לדו"ח בזהות מוחלטת לדו"ח כספי שנתי </w:t>
      </w:r>
      <w:r w:rsidR="00E96E05">
        <w:rPr>
          <w:rFonts w:cs="David" w:hint="cs"/>
          <w:sz w:val="24"/>
          <w:szCs w:val="24"/>
          <w:rtl/>
        </w:rPr>
        <w:t xml:space="preserve">(גם הדו"חות וגם הביאורים) </w:t>
      </w:r>
    </w:p>
    <w:p w:rsidR="001C2984" w:rsidRDefault="001C2984" w:rsidP="001C2984">
      <w:pPr>
        <w:pStyle w:val="a7"/>
        <w:spacing w:line="360" w:lineRule="auto"/>
        <w:jc w:val="both"/>
        <w:rPr>
          <w:rFonts w:cs="David"/>
          <w:b/>
          <w:bCs/>
          <w:sz w:val="24"/>
          <w:szCs w:val="24"/>
          <w:rtl/>
        </w:rPr>
      </w:pPr>
      <w:r>
        <w:rPr>
          <w:rFonts w:cs="David" w:hint="cs"/>
          <w:b/>
          <w:bCs/>
          <w:sz w:val="24"/>
          <w:szCs w:val="24"/>
          <w:rtl/>
        </w:rPr>
        <w:t>איפה זה נאמר?</w:t>
      </w:r>
    </w:p>
    <w:p w:rsidR="00584C6E" w:rsidRPr="00584C6E" w:rsidRDefault="00584C6E" w:rsidP="001C2984">
      <w:pPr>
        <w:pStyle w:val="a7"/>
        <w:spacing w:line="360" w:lineRule="auto"/>
        <w:jc w:val="both"/>
        <w:rPr>
          <w:rFonts w:cs="David"/>
          <w:sz w:val="24"/>
          <w:szCs w:val="24"/>
          <w:rtl/>
        </w:rPr>
      </w:pPr>
      <w:r>
        <w:rPr>
          <w:rFonts w:cs="David" w:hint="cs"/>
          <w:sz w:val="24"/>
          <w:szCs w:val="24"/>
          <w:rtl/>
        </w:rPr>
        <w:t>ב-</w:t>
      </w:r>
      <w:r>
        <w:rPr>
          <w:rFonts w:cs="David" w:hint="cs"/>
          <w:sz w:val="24"/>
          <w:szCs w:val="24"/>
        </w:rPr>
        <w:t>IFRS</w:t>
      </w:r>
      <w:r>
        <w:rPr>
          <w:rFonts w:cs="David" w:hint="cs"/>
          <w:sz w:val="24"/>
          <w:szCs w:val="24"/>
          <w:rtl/>
        </w:rPr>
        <w:t xml:space="preserve"> וכן בתקנות ני"ע (דו"חות כספיים שנתיים) תש"ע - 2010</w:t>
      </w:r>
    </w:p>
    <w:p w:rsidR="001C2984" w:rsidRDefault="001C2984" w:rsidP="001C2984">
      <w:pPr>
        <w:pStyle w:val="a7"/>
        <w:spacing w:line="360" w:lineRule="auto"/>
        <w:jc w:val="both"/>
        <w:rPr>
          <w:rFonts w:cs="David"/>
          <w:b/>
          <w:bCs/>
          <w:sz w:val="24"/>
          <w:szCs w:val="24"/>
          <w:rtl/>
        </w:rPr>
      </w:pPr>
      <w:r>
        <w:rPr>
          <w:rFonts w:cs="David" w:hint="cs"/>
          <w:b/>
          <w:bCs/>
          <w:sz w:val="24"/>
          <w:szCs w:val="24"/>
          <w:rtl/>
        </w:rPr>
        <w:t>מתי מיישמים?</w:t>
      </w:r>
    </w:p>
    <w:p w:rsidR="00E96E05" w:rsidRDefault="00E96E05" w:rsidP="001C2984">
      <w:pPr>
        <w:pStyle w:val="a7"/>
        <w:spacing w:line="360" w:lineRule="auto"/>
        <w:jc w:val="both"/>
        <w:rPr>
          <w:rFonts w:cs="David"/>
          <w:sz w:val="24"/>
          <w:szCs w:val="24"/>
          <w:rtl/>
        </w:rPr>
      </w:pPr>
      <w:r w:rsidRPr="00E96E05">
        <w:rPr>
          <w:rFonts w:cs="David" w:hint="cs"/>
          <w:sz w:val="24"/>
          <w:szCs w:val="24"/>
          <w:rtl/>
        </w:rPr>
        <w:t>בעיקר בהנפקות ובתשקיפים כלומר, כשחברה רוצה להנפיק ני"ע לציבור</w:t>
      </w:r>
      <w:r>
        <w:rPr>
          <w:rFonts w:cs="David" w:hint="cs"/>
          <w:sz w:val="24"/>
          <w:szCs w:val="24"/>
          <w:rtl/>
        </w:rPr>
        <w:t xml:space="preserve"> (אג"ח, מניות, חבילות)</w:t>
      </w:r>
      <w:r w:rsidRPr="00E96E05">
        <w:rPr>
          <w:rFonts w:cs="David" w:hint="cs"/>
          <w:sz w:val="24"/>
          <w:szCs w:val="24"/>
          <w:rtl/>
        </w:rPr>
        <w:t xml:space="preserve"> </w:t>
      </w:r>
      <w:r w:rsidR="00584C6E">
        <w:rPr>
          <w:rFonts w:cs="David" w:hint="cs"/>
          <w:sz w:val="24"/>
          <w:szCs w:val="24"/>
          <w:rtl/>
        </w:rPr>
        <w:t xml:space="preserve">.חובה עליה לפעול לפי </w:t>
      </w:r>
      <w:r w:rsidR="00584C6E">
        <w:rPr>
          <w:rFonts w:cs="David" w:hint="cs"/>
          <w:sz w:val="24"/>
          <w:szCs w:val="24"/>
        </w:rPr>
        <w:t>IFRS</w:t>
      </w:r>
      <w:r w:rsidR="00584C6E">
        <w:rPr>
          <w:rFonts w:cs="David" w:hint="cs"/>
          <w:sz w:val="24"/>
          <w:szCs w:val="24"/>
          <w:rtl/>
        </w:rPr>
        <w:t xml:space="preserve"> , אליו מתלוות תקנות ני"ע (דו"חות כספיים שנתיים) תש"ע- 2010 . </w:t>
      </w:r>
    </w:p>
    <w:p w:rsidR="001852FD" w:rsidRDefault="001852FD" w:rsidP="001C2984">
      <w:pPr>
        <w:pStyle w:val="a7"/>
        <w:spacing w:line="360" w:lineRule="auto"/>
        <w:jc w:val="both"/>
        <w:rPr>
          <w:rFonts w:cs="David"/>
          <w:sz w:val="24"/>
          <w:szCs w:val="24"/>
          <w:rtl/>
        </w:rPr>
      </w:pPr>
    </w:p>
    <w:p w:rsidR="001852FD" w:rsidRDefault="001852FD" w:rsidP="001C2984">
      <w:pPr>
        <w:pStyle w:val="a7"/>
        <w:spacing w:line="360" w:lineRule="auto"/>
        <w:jc w:val="both"/>
        <w:rPr>
          <w:rFonts w:cs="David"/>
          <w:sz w:val="24"/>
          <w:szCs w:val="24"/>
          <w:rtl/>
        </w:rPr>
      </w:pPr>
    </w:p>
    <w:p w:rsidR="001852FD" w:rsidRDefault="001852FD" w:rsidP="001C2984">
      <w:pPr>
        <w:pStyle w:val="a7"/>
        <w:spacing w:line="360" w:lineRule="auto"/>
        <w:jc w:val="both"/>
        <w:rPr>
          <w:rFonts w:cs="David"/>
          <w:sz w:val="24"/>
          <w:szCs w:val="24"/>
          <w:rtl/>
        </w:rPr>
      </w:pPr>
    </w:p>
    <w:p w:rsidR="001852FD" w:rsidRDefault="001852FD" w:rsidP="001C2984">
      <w:pPr>
        <w:pStyle w:val="a7"/>
        <w:spacing w:line="360" w:lineRule="auto"/>
        <w:jc w:val="both"/>
        <w:rPr>
          <w:rFonts w:cs="David"/>
          <w:sz w:val="24"/>
          <w:szCs w:val="24"/>
          <w:rtl/>
        </w:rPr>
      </w:pPr>
    </w:p>
    <w:p w:rsidR="001852FD" w:rsidRDefault="001852FD" w:rsidP="001C2984">
      <w:pPr>
        <w:pStyle w:val="a7"/>
        <w:spacing w:line="360" w:lineRule="auto"/>
        <w:jc w:val="both"/>
        <w:rPr>
          <w:rFonts w:cs="David"/>
          <w:sz w:val="24"/>
          <w:szCs w:val="24"/>
          <w:rtl/>
        </w:rPr>
      </w:pPr>
    </w:p>
    <w:p w:rsidR="001852FD" w:rsidRDefault="001852FD" w:rsidP="001C2984">
      <w:pPr>
        <w:pStyle w:val="a7"/>
        <w:spacing w:line="360" w:lineRule="auto"/>
        <w:jc w:val="both"/>
        <w:rPr>
          <w:rFonts w:cs="David"/>
          <w:sz w:val="24"/>
          <w:szCs w:val="24"/>
          <w:rtl/>
        </w:rPr>
      </w:pPr>
    </w:p>
    <w:p w:rsidR="001852FD" w:rsidRPr="00E96E05" w:rsidRDefault="001852FD" w:rsidP="001C2984">
      <w:pPr>
        <w:pStyle w:val="a7"/>
        <w:spacing w:line="360" w:lineRule="auto"/>
        <w:jc w:val="both"/>
        <w:rPr>
          <w:rFonts w:cs="David" w:hint="cs"/>
          <w:sz w:val="24"/>
          <w:szCs w:val="24"/>
          <w:rtl/>
        </w:rPr>
      </w:pPr>
    </w:p>
    <w:p w:rsidR="00C6115A" w:rsidRDefault="00C6115A" w:rsidP="00C6115A">
      <w:pPr>
        <w:spacing w:line="360" w:lineRule="auto"/>
        <w:jc w:val="center"/>
        <w:rPr>
          <w:rFonts w:cs="David"/>
          <w:b/>
          <w:bCs/>
          <w:sz w:val="24"/>
          <w:szCs w:val="24"/>
          <w:u w:val="single"/>
          <w:rtl/>
        </w:rPr>
      </w:pPr>
      <w:r w:rsidRPr="00C6115A">
        <w:rPr>
          <w:rFonts w:cs="David" w:hint="cs"/>
          <w:b/>
          <w:bCs/>
          <w:sz w:val="24"/>
          <w:szCs w:val="24"/>
          <w:u w:val="single"/>
          <w:rtl/>
        </w:rPr>
        <w:lastRenderedPageBreak/>
        <w:t>נושא שלישי- הביאורים הנדרשים לדו"ח כספי תמציתי (1-2)</w:t>
      </w:r>
    </w:p>
    <w:p w:rsidR="00C6115A" w:rsidRPr="008829D1" w:rsidRDefault="00C6115A" w:rsidP="008829D1">
      <w:pPr>
        <w:pStyle w:val="a7"/>
        <w:numPr>
          <w:ilvl w:val="0"/>
          <w:numId w:val="27"/>
        </w:numPr>
        <w:spacing w:line="360" w:lineRule="auto"/>
        <w:jc w:val="both"/>
        <w:rPr>
          <w:rFonts w:cs="David"/>
          <w:b/>
          <w:bCs/>
          <w:sz w:val="24"/>
          <w:szCs w:val="24"/>
          <w:rtl/>
        </w:rPr>
      </w:pPr>
      <w:r w:rsidRPr="00C6115A">
        <w:rPr>
          <w:rFonts w:cs="David" w:hint="cs"/>
          <w:b/>
          <w:bCs/>
          <w:sz w:val="24"/>
          <w:szCs w:val="24"/>
          <w:rtl/>
        </w:rPr>
        <w:t xml:space="preserve">ביאור ראשון </w:t>
      </w:r>
      <w:r>
        <w:rPr>
          <w:rFonts w:cs="David"/>
          <w:b/>
          <w:bCs/>
          <w:sz w:val="24"/>
          <w:szCs w:val="24"/>
          <w:rtl/>
        </w:rPr>
        <w:t>–</w:t>
      </w:r>
      <w:r>
        <w:rPr>
          <w:rFonts w:cs="David" w:hint="cs"/>
          <w:b/>
          <w:bCs/>
          <w:sz w:val="24"/>
          <w:szCs w:val="24"/>
          <w:rtl/>
        </w:rPr>
        <w:t xml:space="preserve"> חובה ! </w:t>
      </w:r>
      <w:r>
        <w:rPr>
          <w:rFonts w:cs="David"/>
          <w:b/>
          <w:bCs/>
          <w:sz w:val="24"/>
          <w:szCs w:val="24"/>
          <w:rtl/>
        </w:rPr>
        <w:t>–</w:t>
      </w:r>
      <w:r w:rsidR="008829D1">
        <w:rPr>
          <w:rFonts w:cs="David" w:hint="cs"/>
          <w:b/>
          <w:bCs/>
          <w:sz w:val="24"/>
          <w:szCs w:val="24"/>
          <w:rtl/>
        </w:rPr>
        <w:t xml:space="preserve"> </w:t>
      </w:r>
      <w:r w:rsidR="008829D1" w:rsidRPr="008829D1">
        <w:rPr>
          <w:rFonts w:cs="David" w:hint="cs"/>
          <w:b/>
          <w:bCs/>
          <w:color w:val="00B050"/>
          <w:sz w:val="24"/>
          <w:szCs w:val="24"/>
          <w:rtl/>
        </w:rPr>
        <w:t xml:space="preserve">הצהרה לגבי המדיניות החשבונאית </w:t>
      </w:r>
      <w:r w:rsidR="008829D1" w:rsidRPr="008829D1">
        <w:rPr>
          <w:rFonts w:cs="David" w:hint="cs"/>
          <w:b/>
          <w:bCs/>
          <w:sz w:val="24"/>
          <w:szCs w:val="24"/>
          <w:rtl/>
        </w:rPr>
        <w:t xml:space="preserve">- </w:t>
      </w:r>
      <w:r w:rsidRPr="008829D1">
        <w:rPr>
          <w:rFonts w:cs="David" w:hint="cs"/>
          <w:sz w:val="24"/>
          <w:szCs w:val="24"/>
          <w:rtl/>
        </w:rPr>
        <w:t xml:space="preserve">בביאור </w:t>
      </w:r>
      <w:proofErr w:type="spellStart"/>
      <w:r w:rsidRPr="008829D1">
        <w:rPr>
          <w:rFonts w:cs="David" w:hint="cs"/>
          <w:sz w:val="24"/>
          <w:szCs w:val="24"/>
          <w:rtl/>
        </w:rPr>
        <w:t>תיהיה</w:t>
      </w:r>
      <w:proofErr w:type="spellEnd"/>
      <w:r w:rsidRPr="008829D1">
        <w:rPr>
          <w:rFonts w:cs="David" w:hint="cs"/>
          <w:sz w:val="24"/>
          <w:szCs w:val="24"/>
          <w:rtl/>
        </w:rPr>
        <w:t xml:space="preserve"> הצהרה של החברה שאותה מדיניות חשבונאית שננקטה בדו"ח הכספי השנתי יושמה גם </w:t>
      </w:r>
      <w:proofErr w:type="spellStart"/>
      <w:r w:rsidRPr="008829D1">
        <w:rPr>
          <w:rFonts w:cs="David" w:hint="cs"/>
          <w:sz w:val="24"/>
          <w:szCs w:val="24"/>
          <w:rtl/>
        </w:rPr>
        <w:t>בדוכ"ס</w:t>
      </w:r>
      <w:proofErr w:type="spellEnd"/>
      <w:r w:rsidRPr="008829D1">
        <w:rPr>
          <w:rFonts w:cs="David" w:hint="cs"/>
          <w:sz w:val="24"/>
          <w:szCs w:val="24"/>
          <w:rtl/>
        </w:rPr>
        <w:t xml:space="preserve"> לתקופות ביניים ואם חל שינוי כלשהו בין השנתי לרבעוני אז חובה לתת על כך גילוי ולעיתים הדבר מחייב  הצגה מחדש (</w:t>
      </w:r>
      <w:r w:rsidRPr="008829D1">
        <w:rPr>
          <w:rFonts w:cs="David" w:hint="cs"/>
          <w:sz w:val="24"/>
          <w:szCs w:val="24"/>
        </w:rPr>
        <w:t>RESTAMENT</w:t>
      </w:r>
      <w:r w:rsidRPr="008829D1">
        <w:rPr>
          <w:rFonts w:cs="David" w:hint="cs"/>
          <w:sz w:val="24"/>
          <w:szCs w:val="24"/>
          <w:rtl/>
        </w:rPr>
        <w:t>)</w:t>
      </w:r>
    </w:p>
    <w:p w:rsidR="00C6115A" w:rsidRDefault="00C6115A" w:rsidP="00C6115A">
      <w:pPr>
        <w:pStyle w:val="a7"/>
        <w:spacing w:line="360" w:lineRule="auto"/>
        <w:jc w:val="both"/>
        <w:rPr>
          <w:rFonts w:cs="David"/>
          <w:sz w:val="24"/>
          <w:szCs w:val="24"/>
          <w:rtl/>
        </w:rPr>
      </w:pPr>
      <w:r>
        <w:rPr>
          <w:rFonts w:cs="David" w:hint="cs"/>
          <w:b/>
          <w:bCs/>
          <w:sz w:val="24"/>
          <w:szCs w:val="24"/>
          <w:rtl/>
        </w:rPr>
        <w:t xml:space="preserve">הערה: </w:t>
      </w:r>
      <w:r>
        <w:rPr>
          <w:rFonts w:cs="David" w:hint="cs"/>
          <w:sz w:val="24"/>
          <w:szCs w:val="24"/>
          <w:rtl/>
        </w:rPr>
        <w:t xml:space="preserve">התפיסה היא שלנגד עיני קוראי דו"חות הביניים יש את הדו"ח הכספי השנתי ולכן לא צריך לכתוב את כל המדינית החשבונאית בביאורים. </w:t>
      </w:r>
    </w:p>
    <w:p w:rsidR="00C6115A" w:rsidRPr="00C6115A" w:rsidRDefault="00C6115A" w:rsidP="00C6115A">
      <w:pPr>
        <w:pStyle w:val="a7"/>
        <w:spacing w:line="360" w:lineRule="auto"/>
        <w:jc w:val="both"/>
        <w:rPr>
          <w:rFonts w:cs="David"/>
          <w:sz w:val="24"/>
          <w:szCs w:val="24"/>
          <w:rtl/>
        </w:rPr>
      </w:pPr>
      <w:r w:rsidRPr="00C6115A">
        <w:rPr>
          <w:rFonts w:cs="David" w:hint="cs"/>
          <w:sz w:val="24"/>
          <w:szCs w:val="24"/>
          <w:rtl/>
        </w:rPr>
        <w:t>ברבעון הראשון של 2008 כשה-</w:t>
      </w:r>
      <w:r w:rsidRPr="00C6115A">
        <w:rPr>
          <w:rFonts w:cs="David" w:hint="cs"/>
          <w:sz w:val="24"/>
          <w:szCs w:val="24"/>
        </w:rPr>
        <w:t xml:space="preserve">IFRS </w:t>
      </w:r>
      <w:r w:rsidRPr="00C6115A">
        <w:rPr>
          <w:rFonts w:cs="David" w:hint="cs"/>
          <w:sz w:val="24"/>
          <w:szCs w:val="24"/>
          <w:rtl/>
        </w:rPr>
        <w:t xml:space="preserve"> נכנס לשטח הביאור הראשון</w:t>
      </w:r>
      <w:r>
        <w:rPr>
          <w:rFonts w:cs="David" w:hint="cs"/>
          <w:sz w:val="24"/>
          <w:szCs w:val="24"/>
          <w:rtl/>
        </w:rPr>
        <w:t xml:space="preserve"> של המדיניות החשבונאית היה כל כללי ה-</w:t>
      </w:r>
      <w:r>
        <w:rPr>
          <w:rFonts w:cs="David" w:hint="cs"/>
          <w:sz w:val="24"/>
          <w:szCs w:val="24"/>
        </w:rPr>
        <w:t>IFRS</w:t>
      </w:r>
      <w:r>
        <w:rPr>
          <w:rFonts w:cs="David" w:hint="cs"/>
          <w:sz w:val="24"/>
          <w:szCs w:val="24"/>
          <w:rtl/>
        </w:rPr>
        <w:t xml:space="preserve"> בדו"ח התמציתי כיוון שחל שינוי במדיניות החשבונאית</w:t>
      </w:r>
      <w:r w:rsidRPr="00C6115A">
        <w:rPr>
          <w:rFonts w:cs="David" w:hint="cs"/>
          <w:sz w:val="24"/>
          <w:szCs w:val="24"/>
          <w:rtl/>
        </w:rPr>
        <w:t xml:space="preserve"> </w:t>
      </w:r>
    </w:p>
    <w:p w:rsidR="00C6115A" w:rsidRDefault="00C6115A" w:rsidP="00C6115A">
      <w:pPr>
        <w:spacing w:line="360" w:lineRule="auto"/>
        <w:jc w:val="both"/>
        <w:rPr>
          <w:rFonts w:cs="David"/>
          <w:b/>
          <w:bCs/>
          <w:color w:val="FF0000"/>
          <w:sz w:val="24"/>
          <w:szCs w:val="24"/>
          <w:rtl/>
        </w:rPr>
      </w:pPr>
      <w:r w:rsidRPr="00C6115A">
        <w:rPr>
          <w:rFonts w:cs="David" w:hint="cs"/>
          <w:b/>
          <w:bCs/>
          <w:color w:val="FF0000"/>
          <w:sz w:val="24"/>
          <w:szCs w:val="24"/>
          <w:rtl/>
        </w:rPr>
        <w:t xml:space="preserve">כל </w:t>
      </w:r>
      <w:r>
        <w:rPr>
          <w:rFonts w:cs="David" w:hint="cs"/>
          <w:b/>
          <w:bCs/>
          <w:color w:val="FF0000"/>
          <w:sz w:val="24"/>
          <w:szCs w:val="24"/>
          <w:rtl/>
        </w:rPr>
        <w:t xml:space="preserve">שאר הביאורים הבאים הם </w:t>
      </w:r>
      <w:r w:rsidRPr="00C6115A">
        <w:rPr>
          <w:rFonts w:cs="David" w:hint="cs"/>
          <w:b/>
          <w:bCs/>
          <w:color w:val="FF0000"/>
          <w:sz w:val="24"/>
          <w:szCs w:val="24"/>
          <w:rtl/>
        </w:rPr>
        <w:t>תלויים הם</w:t>
      </w:r>
      <w:r>
        <w:rPr>
          <w:rFonts w:cs="David" w:hint="cs"/>
          <w:b/>
          <w:bCs/>
          <w:color w:val="FF0000"/>
          <w:sz w:val="24"/>
          <w:szCs w:val="24"/>
          <w:rtl/>
        </w:rPr>
        <w:t xml:space="preserve"> זכות ז"א שהם </w:t>
      </w:r>
      <w:r w:rsidRPr="00C6115A">
        <w:rPr>
          <w:rFonts w:cs="David" w:hint="cs"/>
          <w:b/>
          <w:bCs/>
          <w:color w:val="FF0000"/>
          <w:sz w:val="24"/>
          <w:szCs w:val="24"/>
          <w:rtl/>
        </w:rPr>
        <w:t xml:space="preserve"> מופיעים רק אם הנושא קיים בחברה.</w:t>
      </w:r>
    </w:p>
    <w:p w:rsidR="00C6115A" w:rsidRDefault="008829D1" w:rsidP="00C6115A">
      <w:pPr>
        <w:pStyle w:val="a7"/>
        <w:numPr>
          <w:ilvl w:val="0"/>
          <w:numId w:val="27"/>
        </w:numPr>
        <w:spacing w:line="360" w:lineRule="auto"/>
        <w:jc w:val="both"/>
        <w:rPr>
          <w:rFonts w:cs="David"/>
          <w:b/>
          <w:bCs/>
          <w:color w:val="FF0000"/>
          <w:sz w:val="24"/>
          <w:szCs w:val="24"/>
        </w:rPr>
      </w:pPr>
      <w:r>
        <w:rPr>
          <w:rFonts w:cs="David" w:hint="cs"/>
          <w:b/>
          <w:bCs/>
          <w:sz w:val="24"/>
          <w:szCs w:val="24"/>
          <w:rtl/>
        </w:rPr>
        <w:t xml:space="preserve">ביאור שני - </w:t>
      </w:r>
      <w:r w:rsidR="00C6115A" w:rsidRPr="008829D1">
        <w:rPr>
          <w:rFonts w:cs="David" w:hint="cs"/>
          <w:b/>
          <w:bCs/>
          <w:color w:val="00B050"/>
          <w:sz w:val="24"/>
          <w:szCs w:val="24"/>
          <w:rtl/>
        </w:rPr>
        <w:t>עונתיות</w:t>
      </w:r>
      <w:r w:rsidR="00C6115A">
        <w:rPr>
          <w:rFonts w:cs="David" w:hint="cs"/>
          <w:b/>
          <w:bCs/>
          <w:sz w:val="24"/>
          <w:szCs w:val="24"/>
          <w:rtl/>
        </w:rPr>
        <w:t xml:space="preserve"> </w:t>
      </w:r>
      <w:r w:rsidR="00C6115A">
        <w:rPr>
          <w:rFonts w:cs="David"/>
          <w:b/>
          <w:bCs/>
          <w:sz w:val="24"/>
          <w:szCs w:val="24"/>
          <w:rtl/>
        </w:rPr>
        <w:t>–</w:t>
      </w:r>
      <w:r w:rsidR="00C6115A">
        <w:rPr>
          <w:rFonts w:cs="David" w:hint="cs"/>
          <w:b/>
          <w:bCs/>
          <w:sz w:val="24"/>
          <w:szCs w:val="24"/>
          <w:rtl/>
        </w:rPr>
        <w:t xml:space="preserve"> </w:t>
      </w:r>
      <w:r w:rsidR="00C6115A">
        <w:rPr>
          <w:rFonts w:cs="David" w:hint="cs"/>
          <w:sz w:val="24"/>
          <w:szCs w:val="24"/>
          <w:rtl/>
        </w:rPr>
        <w:t xml:space="preserve">חברה שעוסקת בפירות הדר, או תיירות , יש שוני בין הרבעונים השונים , ואז חובה לתת גילוי האם קיימת עונתיות בין רבעונים </w:t>
      </w:r>
      <w:r w:rsidR="00C6115A">
        <w:rPr>
          <w:rFonts w:cs="David" w:hint="cs"/>
          <w:b/>
          <w:bCs/>
          <w:sz w:val="24"/>
          <w:szCs w:val="24"/>
          <w:rtl/>
        </w:rPr>
        <w:t xml:space="preserve">למשל: </w:t>
      </w:r>
      <w:r w:rsidR="00C6115A">
        <w:rPr>
          <w:rFonts w:cs="David" w:hint="cs"/>
          <w:sz w:val="24"/>
          <w:szCs w:val="24"/>
          <w:rtl/>
        </w:rPr>
        <w:t xml:space="preserve">רבעון ראשון חזק יותר וכל שאר הרבעונים חלשים . </w:t>
      </w:r>
      <w:r w:rsidR="00C6115A">
        <w:rPr>
          <w:rFonts w:cs="David" w:hint="cs"/>
          <w:b/>
          <w:bCs/>
          <w:sz w:val="24"/>
          <w:szCs w:val="24"/>
          <w:u w:val="single"/>
          <w:rtl/>
        </w:rPr>
        <w:t xml:space="preserve">בדו"ח כספי שנתי אין ביאור בנושא עונתיות כיוון שעונתיות חלה רק בין רבעונים </w:t>
      </w:r>
      <w:r w:rsidR="00C6115A">
        <w:rPr>
          <w:rFonts w:cs="David" w:hint="cs"/>
          <w:sz w:val="24"/>
          <w:szCs w:val="24"/>
          <w:rtl/>
        </w:rPr>
        <w:t>חובה לתת גילוי רק כאשר קיימת עונתיות</w:t>
      </w:r>
    </w:p>
    <w:p w:rsidR="00C6115A" w:rsidRDefault="008829D1" w:rsidP="00C6115A">
      <w:pPr>
        <w:pStyle w:val="a7"/>
        <w:numPr>
          <w:ilvl w:val="0"/>
          <w:numId w:val="27"/>
        </w:numPr>
        <w:spacing w:line="360" w:lineRule="auto"/>
        <w:jc w:val="both"/>
        <w:rPr>
          <w:rFonts w:cs="David"/>
          <w:sz w:val="24"/>
          <w:szCs w:val="24"/>
        </w:rPr>
      </w:pPr>
      <w:r>
        <w:rPr>
          <w:rFonts w:cs="David" w:hint="cs"/>
          <w:b/>
          <w:bCs/>
          <w:sz w:val="24"/>
          <w:szCs w:val="24"/>
          <w:rtl/>
        </w:rPr>
        <w:t xml:space="preserve">ביאור שלישי </w:t>
      </w:r>
      <w:r>
        <w:rPr>
          <w:rFonts w:cs="David"/>
          <w:b/>
          <w:bCs/>
          <w:sz w:val="24"/>
          <w:szCs w:val="24"/>
          <w:rtl/>
        </w:rPr>
        <w:t>–</w:t>
      </w:r>
      <w:r>
        <w:rPr>
          <w:rFonts w:cs="David" w:hint="cs"/>
          <w:b/>
          <w:bCs/>
          <w:sz w:val="24"/>
          <w:szCs w:val="24"/>
          <w:rtl/>
        </w:rPr>
        <w:t xml:space="preserve"> </w:t>
      </w:r>
      <w:r w:rsidRPr="008829D1">
        <w:rPr>
          <w:rFonts w:cs="David" w:hint="cs"/>
          <w:b/>
          <w:bCs/>
          <w:color w:val="00B050"/>
          <w:sz w:val="24"/>
          <w:szCs w:val="24"/>
          <w:rtl/>
        </w:rPr>
        <w:t>בלתי רגילים-</w:t>
      </w:r>
      <w:r>
        <w:rPr>
          <w:rFonts w:cs="David" w:hint="cs"/>
          <w:b/>
          <w:bCs/>
          <w:sz w:val="24"/>
          <w:szCs w:val="24"/>
          <w:rtl/>
        </w:rPr>
        <w:t xml:space="preserve"> </w:t>
      </w:r>
      <w:r w:rsidRPr="008829D1">
        <w:rPr>
          <w:rFonts w:cs="David" w:hint="cs"/>
          <w:sz w:val="24"/>
          <w:szCs w:val="24"/>
          <w:rtl/>
        </w:rPr>
        <w:t xml:space="preserve">יש לתת גילוי על המהות והסכום של פריטים המשפיעים על נכסים , התחייבויות , הון , רווח נקי או </w:t>
      </w:r>
      <w:proofErr w:type="spellStart"/>
      <w:r w:rsidRPr="008829D1">
        <w:rPr>
          <w:rFonts w:cs="David" w:hint="cs"/>
          <w:sz w:val="24"/>
          <w:szCs w:val="24"/>
          <w:rtl/>
        </w:rPr>
        <w:t>תזמ"ז</w:t>
      </w:r>
      <w:proofErr w:type="spellEnd"/>
      <w:r w:rsidRPr="008829D1">
        <w:rPr>
          <w:rFonts w:cs="David" w:hint="cs"/>
          <w:sz w:val="24"/>
          <w:szCs w:val="24"/>
          <w:rtl/>
        </w:rPr>
        <w:t xml:space="preserve"> שהם </w:t>
      </w:r>
      <w:r w:rsidRPr="008829D1">
        <w:rPr>
          <w:rFonts w:cs="David" w:hint="cs"/>
          <w:sz w:val="24"/>
          <w:szCs w:val="24"/>
          <w:u w:val="single"/>
          <w:rtl/>
        </w:rPr>
        <w:t>בלתי רגילים</w:t>
      </w:r>
      <w:r w:rsidRPr="008829D1">
        <w:rPr>
          <w:rFonts w:cs="David" w:hint="cs"/>
          <w:sz w:val="24"/>
          <w:szCs w:val="24"/>
          <w:rtl/>
        </w:rPr>
        <w:t xml:space="preserve"> בשל מהותם, גודלם או שכיחותם</w:t>
      </w:r>
    </w:p>
    <w:p w:rsidR="008829D1" w:rsidRDefault="008829D1" w:rsidP="00C6115A">
      <w:pPr>
        <w:pStyle w:val="a7"/>
        <w:numPr>
          <w:ilvl w:val="0"/>
          <w:numId w:val="27"/>
        </w:numPr>
        <w:spacing w:line="360" w:lineRule="auto"/>
        <w:jc w:val="both"/>
        <w:rPr>
          <w:rFonts w:cs="David" w:hint="cs"/>
          <w:sz w:val="24"/>
          <w:szCs w:val="24"/>
        </w:rPr>
      </w:pPr>
      <w:r>
        <w:rPr>
          <w:rFonts w:cs="David" w:hint="cs"/>
          <w:b/>
          <w:bCs/>
          <w:sz w:val="24"/>
          <w:szCs w:val="24"/>
          <w:rtl/>
        </w:rPr>
        <w:t>ביאור רביעי-</w:t>
      </w:r>
      <w:r w:rsidRPr="008829D1">
        <w:rPr>
          <w:rFonts w:cs="David" w:hint="cs"/>
          <w:b/>
          <w:bCs/>
          <w:color w:val="00B050"/>
          <w:sz w:val="24"/>
          <w:szCs w:val="24"/>
          <w:rtl/>
        </w:rPr>
        <w:t xml:space="preserve"> שינוי אומדן</w:t>
      </w:r>
      <w:r>
        <w:rPr>
          <w:rFonts w:cs="David" w:hint="cs"/>
          <w:sz w:val="24"/>
          <w:szCs w:val="24"/>
          <w:rtl/>
        </w:rPr>
        <w:t xml:space="preserve"> </w:t>
      </w:r>
      <w:r>
        <w:rPr>
          <w:rFonts w:cs="David"/>
          <w:sz w:val="24"/>
          <w:szCs w:val="24"/>
          <w:rtl/>
        </w:rPr>
        <w:t>–</w:t>
      </w:r>
      <w:r>
        <w:rPr>
          <w:rFonts w:cs="David" w:hint="cs"/>
          <w:sz w:val="24"/>
          <w:szCs w:val="24"/>
          <w:rtl/>
        </w:rPr>
        <w:t xml:space="preserve"> כל </w:t>
      </w:r>
      <w:r w:rsidRPr="008829D1">
        <w:rPr>
          <w:rFonts w:cs="David" w:hint="cs"/>
          <w:sz w:val="24"/>
          <w:szCs w:val="24"/>
          <w:u w:val="single"/>
          <w:rtl/>
        </w:rPr>
        <w:t>שינוי אומדן</w:t>
      </w:r>
      <w:r>
        <w:rPr>
          <w:rFonts w:cs="David" w:hint="cs"/>
          <w:sz w:val="24"/>
          <w:szCs w:val="24"/>
          <w:rtl/>
        </w:rPr>
        <w:t xml:space="preserve"> שחל בחברה יש לתאר את מהות השינוי והשלכותיו על הסעיפים </w:t>
      </w:r>
      <w:proofErr w:type="spellStart"/>
      <w:r>
        <w:rPr>
          <w:rFonts w:cs="David" w:hint="cs"/>
          <w:sz w:val="24"/>
          <w:szCs w:val="24"/>
          <w:rtl/>
        </w:rPr>
        <w:t>בדוכ"ס</w:t>
      </w:r>
      <w:proofErr w:type="spellEnd"/>
      <w:r>
        <w:rPr>
          <w:rFonts w:cs="David" w:hint="cs"/>
          <w:sz w:val="24"/>
          <w:szCs w:val="24"/>
          <w:rtl/>
        </w:rPr>
        <w:t xml:space="preserve"> למשל : אם ניקח אומדן של נכס </w:t>
      </w:r>
      <w:proofErr w:type="spellStart"/>
      <w:r>
        <w:rPr>
          <w:rFonts w:cs="David" w:hint="cs"/>
          <w:sz w:val="24"/>
          <w:szCs w:val="24"/>
          <w:rtl/>
        </w:rPr>
        <w:t>מסויים</w:t>
      </w:r>
      <w:proofErr w:type="spellEnd"/>
      <w:r>
        <w:rPr>
          <w:rFonts w:cs="David" w:hint="cs"/>
          <w:sz w:val="24"/>
          <w:szCs w:val="24"/>
          <w:rtl/>
        </w:rPr>
        <w:t xml:space="preserve"> ואת הפחת שלו לעשר שנים ופתאום עשו שיפור שלו או שהשתנה האומדן שלו ומשנים אותו מכאן ואילך יש לתת על כך ביאור</w:t>
      </w:r>
    </w:p>
    <w:p w:rsidR="008829D1" w:rsidRDefault="008829D1" w:rsidP="00C6115A">
      <w:pPr>
        <w:pStyle w:val="a7"/>
        <w:numPr>
          <w:ilvl w:val="0"/>
          <w:numId w:val="27"/>
        </w:numPr>
        <w:spacing w:line="360" w:lineRule="auto"/>
        <w:jc w:val="both"/>
        <w:rPr>
          <w:rFonts w:cs="David"/>
          <w:sz w:val="24"/>
          <w:szCs w:val="24"/>
        </w:rPr>
      </w:pPr>
      <w:r>
        <w:rPr>
          <w:rFonts w:cs="David" w:hint="cs"/>
          <w:b/>
          <w:bCs/>
          <w:sz w:val="24"/>
          <w:szCs w:val="24"/>
          <w:rtl/>
        </w:rPr>
        <w:t xml:space="preserve">ביאור חמישי </w:t>
      </w:r>
      <w:r>
        <w:rPr>
          <w:rFonts w:cs="David"/>
          <w:sz w:val="24"/>
          <w:szCs w:val="24"/>
          <w:rtl/>
        </w:rPr>
        <w:t>–</w:t>
      </w:r>
      <w:r>
        <w:rPr>
          <w:rFonts w:cs="David" w:hint="cs"/>
          <w:sz w:val="24"/>
          <w:szCs w:val="24"/>
          <w:rtl/>
        </w:rPr>
        <w:t xml:space="preserve"> </w:t>
      </w:r>
      <w:r w:rsidRPr="008829D1">
        <w:rPr>
          <w:rFonts w:cs="David" w:hint="cs"/>
          <w:b/>
          <w:bCs/>
          <w:color w:val="00B050"/>
          <w:sz w:val="24"/>
          <w:szCs w:val="24"/>
          <w:rtl/>
        </w:rPr>
        <w:t>הנפקות , רכישות עצמיות ופירעון של ני"ע</w:t>
      </w:r>
      <w:r>
        <w:rPr>
          <w:rFonts w:cs="David" w:hint="cs"/>
          <w:sz w:val="24"/>
          <w:szCs w:val="24"/>
          <w:rtl/>
        </w:rPr>
        <w:t xml:space="preserve"> </w:t>
      </w:r>
      <w:r>
        <w:rPr>
          <w:rFonts w:cs="David"/>
          <w:sz w:val="24"/>
          <w:szCs w:val="24"/>
          <w:rtl/>
        </w:rPr>
        <w:t>–</w:t>
      </w:r>
      <w:r>
        <w:rPr>
          <w:rFonts w:cs="David" w:hint="cs"/>
          <w:sz w:val="24"/>
          <w:szCs w:val="24"/>
          <w:rtl/>
        </w:rPr>
        <w:t xml:space="preserve"> כל הנפקה של אג"ח, אג"ח להמרה , מניות שהחברה רכשה בעצמה חובה לתת על כך גילוי (בבחינה </w:t>
      </w:r>
      <w:proofErr w:type="spellStart"/>
      <w:r>
        <w:rPr>
          <w:rFonts w:cs="David" w:hint="cs"/>
          <w:sz w:val="24"/>
          <w:szCs w:val="24"/>
          <w:rtl/>
        </w:rPr>
        <w:t>הכל</w:t>
      </w:r>
      <w:proofErr w:type="spellEnd"/>
      <w:r>
        <w:rPr>
          <w:rFonts w:cs="David" w:hint="cs"/>
          <w:sz w:val="24"/>
          <w:szCs w:val="24"/>
          <w:rtl/>
        </w:rPr>
        <w:t xml:space="preserve"> מהותי)</w:t>
      </w:r>
    </w:p>
    <w:p w:rsidR="008829D1" w:rsidRPr="008829D1" w:rsidRDefault="008829D1" w:rsidP="00C6115A">
      <w:pPr>
        <w:pStyle w:val="a7"/>
        <w:numPr>
          <w:ilvl w:val="0"/>
          <w:numId w:val="27"/>
        </w:numPr>
        <w:spacing w:line="360" w:lineRule="auto"/>
        <w:jc w:val="both"/>
        <w:rPr>
          <w:rFonts w:cs="David" w:hint="cs"/>
          <w:b/>
          <w:bCs/>
          <w:sz w:val="24"/>
          <w:szCs w:val="24"/>
        </w:rPr>
      </w:pPr>
      <w:r w:rsidRPr="008829D1">
        <w:rPr>
          <w:rFonts w:cs="David" w:hint="cs"/>
          <w:b/>
          <w:bCs/>
          <w:sz w:val="24"/>
          <w:szCs w:val="24"/>
          <w:rtl/>
        </w:rPr>
        <w:t xml:space="preserve">ביאור שישי- </w:t>
      </w:r>
      <w:r w:rsidRPr="008829D1">
        <w:rPr>
          <w:rFonts w:cs="David" w:hint="cs"/>
          <w:b/>
          <w:bCs/>
          <w:color w:val="00B050"/>
          <w:sz w:val="24"/>
          <w:szCs w:val="24"/>
          <w:rtl/>
        </w:rPr>
        <w:t xml:space="preserve">דיבידנדים ששולמו </w:t>
      </w:r>
      <w:r>
        <w:rPr>
          <w:rFonts w:cs="David"/>
          <w:b/>
          <w:bCs/>
          <w:sz w:val="24"/>
          <w:szCs w:val="24"/>
          <w:rtl/>
        </w:rPr>
        <w:t>–</w:t>
      </w:r>
      <w:r>
        <w:rPr>
          <w:rFonts w:cs="David" w:hint="cs"/>
          <w:b/>
          <w:bCs/>
          <w:sz w:val="24"/>
          <w:szCs w:val="24"/>
          <w:rtl/>
        </w:rPr>
        <w:t xml:space="preserve"> </w:t>
      </w:r>
      <w:r>
        <w:rPr>
          <w:rFonts w:cs="David" w:hint="cs"/>
          <w:sz w:val="24"/>
          <w:szCs w:val="24"/>
          <w:rtl/>
        </w:rPr>
        <w:t>אם החברה חילקה דיבידנדים חובה לתת על כך גילוי.</w:t>
      </w:r>
    </w:p>
    <w:p w:rsidR="008829D1" w:rsidRDefault="008829D1" w:rsidP="00C6115A">
      <w:pPr>
        <w:pStyle w:val="a7"/>
        <w:numPr>
          <w:ilvl w:val="0"/>
          <w:numId w:val="27"/>
        </w:numPr>
        <w:spacing w:line="360" w:lineRule="auto"/>
        <w:jc w:val="both"/>
        <w:rPr>
          <w:rFonts w:cs="David"/>
          <w:b/>
          <w:bCs/>
          <w:sz w:val="24"/>
          <w:szCs w:val="24"/>
        </w:rPr>
      </w:pPr>
      <w:r>
        <w:rPr>
          <w:rFonts w:cs="David" w:hint="cs"/>
          <w:b/>
          <w:bCs/>
          <w:sz w:val="24"/>
          <w:szCs w:val="24"/>
          <w:rtl/>
        </w:rPr>
        <w:t xml:space="preserve">ביאור שביעי - </w:t>
      </w:r>
      <w:r w:rsidRPr="008829D1">
        <w:rPr>
          <w:rFonts w:cs="David" w:hint="cs"/>
          <w:b/>
          <w:bCs/>
          <w:color w:val="00B050"/>
          <w:sz w:val="24"/>
          <w:szCs w:val="24"/>
          <w:rtl/>
        </w:rPr>
        <w:t>מגזרים</w:t>
      </w:r>
      <w:r>
        <w:rPr>
          <w:rFonts w:cs="David" w:hint="cs"/>
          <w:b/>
          <w:bCs/>
          <w:sz w:val="24"/>
          <w:szCs w:val="24"/>
          <w:rtl/>
        </w:rPr>
        <w:t xml:space="preserve">- </w:t>
      </w:r>
      <w:r w:rsidRPr="008829D1">
        <w:rPr>
          <w:rFonts w:cs="David" w:hint="cs"/>
          <w:sz w:val="24"/>
          <w:szCs w:val="24"/>
          <w:u w:val="single"/>
          <w:rtl/>
        </w:rPr>
        <w:t>הכנסות</w:t>
      </w:r>
      <w:r w:rsidRPr="008829D1">
        <w:rPr>
          <w:rFonts w:cs="David" w:hint="cs"/>
          <w:sz w:val="24"/>
          <w:szCs w:val="24"/>
          <w:rtl/>
        </w:rPr>
        <w:t xml:space="preserve"> מגזר ו</w:t>
      </w:r>
      <w:r w:rsidRPr="008829D1">
        <w:rPr>
          <w:rFonts w:cs="David" w:hint="cs"/>
          <w:sz w:val="24"/>
          <w:szCs w:val="24"/>
          <w:u w:val="single"/>
          <w:rtl/>
        </w:rPr>
        <w:t>תוצאות</w:t>
      </w:r>
      <w:r w:rsidRPr="008829D1">
        <w:rPr>
          <w:rFonts w:cs="David" w:hint="cs"/>
          <w:sz w:val="24"/>
          <w:szCs w:val="24"/>
          <w:rtl/>
        </w:rPr>
        <w:t xml:space="preserve"> מגזר בגין המגזרים העסקיים או הגיאוגרפיים המהווים את המתכונת הראשית של התאגיד לדיווח מגזרי</w:t>
      </w:r>
      <w:r>
        <w:rPr>
          <w:rFonts w:cs="David" w:hint="cs"/>
          <w:sz w:val="24"/>
          <w:szCs w:val="24"/>
          <w:rtl/>
        </w:rPr>
        <w:t>, חברות שעוסקות במספר מגזרי פעילות</w:t>
      </w:r>
      <w:r w:rsidR="00E4218C">
        <w:rPr>
          <w:rFonts w:cs="David" w:hint="cs"/>
          <w:sz w:val="24"/>
          <w:szCs w:val="24"/>
          <w:rtl/>
        </w:rPr>
        <w:t xml:space="preserve"> (כמו: מלונאות נדל"ן וביטוח)</w:t>
      </w:r>
      <w:r>
        <w:rPr>
          <w:rFonts w:cs="David" w:hint="cs"/>
          <w:sz w:val="24"/>
          <w:szCs w:val="24"/>
          <w:rtl/>
        </w:rPr>
        <w:t xml:space="preserve"> לוקחים א</w:t>
      </w:r>
      <w:r w:rsidRPr="008829D1">
        <w:rPr>
          <w:rFonts w:cs="David" w:hint="cs"/>
          <w:sz w:val="24"/>
          <w:szCs w:val="24"/>
          <w:rtl/>
        </w:rPr>
        <w:t>ת הפעילויות שלה ומחלקים למגזרים בחברה ציבורית חובה להציג ביאור בנושא מגזרים</w:t>
      </w:r>
      <w:r>
        <w:rPr>
          <w:rFonts w:cs="David" w:hint="cs"/>
          <w:sz w:val="24"/>
          <w:szCs w:val="24"/>
          <w:rtl/>
        </w:rPr>
        <w:t>. בדו"ח רבעוני הביאור חייב לכלול גילוי רק בנושא הכנסות המגזר ותוצאות המגזר. (הביאור השנתי כולל רשימה ארוכה של דרישות גילוי כמו: נכסי המגזר, השקעות במגזר, פחת המגזר, הכנסות המגזר, תוצאות המגזר וכו').</w:t>
      </w:r>
    </w:p>
    <w:p w:rsidR="00E4218C" w:rsidRPr="001852FD" w:rsidRDefault="00E4218C" w:rsidP="00C6115A">
      <w:pPr>
        <w:pStyle w:val="a7"/>
        <w:numPr>
          <w:ilvl w:val="0"/>
          <w:numId w:val="27"/>
        </w:numPr>
        <w:spacing w:line="360" w:lineRule="auto"/>
        <w:jc w:val="both"/>
        <w:rPr>
          <w:rFonts w:cs="David"/>
          <w:b/>
          <w:bCs/>
          <w:sz w:val="24"/>
          <w:szCs w:val="24"/>
        </w:rPr>
      </w:pPr>
      <w:r>
        <w:rPr>
          <w:rFonts w:cs="David" w:hint="cs"/>
          <w:b/>
          <w:bCs/>
          <w:sz w:val="24"/>
          <w:szCs w:val="24"/>
          <w:rtl/>
        </w:rPr>
        <w:t xml:space="preserve">ביאור שמיני- </w:t>
      </w:r>
      <w:r w:rsidRPr="00E4218C">
        <w:rPr>
          <w:rFonts w:cs="David" w:hint="cs"/>
          <w:b/>
          <w:bCs/>
          <w:color w:val="00B050"/>
          <w:sz w:val="24"/>
          <w:szCs w:val="24"/>
          <w:rtl/>
        </w:rPr>
        <w:t>אירועים לאחר תאריך המאזן</w:t>
      </w:r>
      <w:r>
        <w:rPr>
          <w:rFonts w:cs="David" w:hint="cs"/>
          <w:b/>
          <w:bCs/>
          <w:sz w:val="24"/>
          <w:szCs w:val="24"/>
          <w:rtl/>
        </w:rPr>
        <w:t xml:space="preserve">- </w:t>
      </w:r>
      <w:r w:rsidRPr="00E4218C">
        <w:rPr>
          <w:rFonts w:cs="David" w:hint="cs"/>
          <w:sz w:val="24"/>
          <w:szCs w:val="24"/>
          <w:rtl/>
        </w:rPr>
        <w:t xml:space="preserve">יש לתת גילוי באשר </w:t>
      </w:r>
      <w:r w:rsidRPr="00E4218C">
        <w:rPr>
          <w:rFonts w:cs="David" w:hint="cs"/>
          <w:sz w:val="24"/>
          <w:szCs w:val="24"/>
          <w:u w:val="single"/>
          <w:rtl/>
        </w:rPr>
        <w:t>לאירועים לאחר תאריך המאזן</w:t>
      </w:r>
      <w:r w:rsidRPr="00E4218C">
        <w:rPr>
          <w:rFonts w:cs="David" w:hint="cs"/>
          <w:sz w:val="24"/>
          <w:szCs w:val="24"/>
          <w:rtl/>
        </w:rPr>
        <w:t xml:space="preserve"> הן לגבי אירוע שחייב התאמה לבין אירוע שלא חייב התאמה </w:t>
      </w:r>
      <w:r>
        <w:rPr>
          <w:rFonts w:cs="David" w:hint="cs"/>
          <w:b/>
          <w:bCs/>
          <w:sz w:val="24"/>
          <w:szCs w:val="24"/>
          <w:rtl/>
        </w:rPr>
        <w:t xml:space="preserve">למשל: </w:t>
      </w:r>
      <w:r>
        <w:rPr>
          <w:rFonts w:cs="David" w:hint="cs"/>
          <w:sz w:val="24"/>
          <w:szCs w:val="24"/>
          <w:rtl/>
        </w:rPr>
        <w:t xml:space="preserve">דיבידנד שהוכרז לאחר תאריך המאזן ועדיין לא שולם הוא אירוע שאינו חייב התאמה אבל עדיין צריך לתת עליו גילוי. </w:t>
      </w:r>
      <w:r w:rsidR="001852FD">
        <w:rPr>
          <w:rFonts w:cs="David" w:hint="cs"/>
          <w:b/>
          <w:bCs/>
          <w:sz w:val="24"/>
          <w:szCs w:val="24"/>
          <w:rtl/>
        </w:rPr>
        <w:t xml:space="preserve">או למשל: </w:t>
      </w:r>
      <w:r w:rsidR="001852FD">
        <w:rPr>
          <w:rFonts w:cs="David" w:hint="cs"/>
          <w:sz w:val="24"/>
          <w:szCs w:val="24"/>
          <w:rtl/>
        </w:rPr>
        <w:t xml:space="preserve">חברה שהיה לה לקוח שלפני תאריך המאזן היה בספק </w:t>
      </w:r>
      <w:r w:rsidR="001852FD">
        <w:rPr>
          <w:rFonts w:cs="David" w:hint="cs"/>
          <w:sz w:val="24"/>
          <w:szCs w:val="24"/>
          <w:rtl/>
        </w:rPr>
        <w:lastRenderedPageBreak/>
        <w:t xml:space="preserve">ולאחר תאריך המאזן היה עדיין בספק יש הרבה מה לעשות לגביו </w:t>
      </w:r>
      <w:proofErr w:type="spellStart"/>
      <w:r w:rsidR="001852FD">
        <w:rPr>
          <w:rFonts w:cs="David" w:hint="cs"/>
          <w:sz w:val="24"/>
          <w:szCs w:val="24"/>
          <w:rtl/>
        </w:rPr>
        <w:t>הכל</w:t>
      </w:r>
      <w:proofErr w:type="spellEnd"/>
      <w:r w:rsidR="001852FD">
        <w:rPr>
          <w:rFonts w:cs="David" w:hint="cs"/>
          <w:sz w:val="24"/>
          <w:szCs w:val="24"/>
          <w:rtl/>
        </w:rPr>
        <w:t xml:space="preserve"> תלוי בנסיבות (אם </w:t>
      </w:r>
      <w:proofErr w:type="spellStart"/>
      <w:r w:rsidR="001852FD">
        <w:rPr>
          <w:rFonts w:cs="David" w:hint="cs"/>
          <w:sz w:val="24"/>
          <w:szCs w:val="24"/>
          <w:rtl/>
        </w:rPr>
        <w:t>היתה</w:t>
      </w:r>
      <w:proofErr w:type="spellEnd"/>
      <w:r w:rsidR="001852FD">
        <w:rPr>
          <w:rFonts w:cs="David" w:hint="cs"/>
          <w:sz w:val="24"/>
          <w:szCs w:val="24"/>
          <w:rtl/>
        </w:rPr>
        <w:t xml:space="preserve"> הפרשה </w:t>
      </w:r>
      <w:proofErr w:type="spellStart"/>
      <w:r w:rsidR="001852FD">
        <w:rPr>
          <w:rFonts w:cs="David" w:hint="cs"/>
          <w:sz w:val="24"/>
          <w:szCs w:val="24"/>
          <w:rtl/>
        </w:rPr>
        <w:t>לחומ"ס</w:t>
      </w:r>
      <w:proofErr w:type="spellEnd"/>
      <w:r w:rsidR="001852FD">
        <w:rPr>
          <w:rFonts w:cs="David" w:hint="cs"/>
          <w:sz w:val="24"/>
          <w:szCs w:val="24"/>
          <w:rtl/>
        </w:rPr>
        <w:t xml:space="preserve"> וכדו')</w:t>
      </w:r>
    </w:p>
    <w:p w:rsidR="001852FD" w:rsidRDefault="001852FD" w:rsidP="00C6115A">
      <w:pPr>
        <w:pStyle w:val="a7"/>
        <w:numPr>
          <w:ilvl w:val="0"/>
          <w:numId w:val="27"/>
        </w:numPr>
        <w:spacing w:line="360" w:lineRule="auto"/>
        <w:jc w:val="both"/>
        <w:rPr>
          <w:rFonts w:cs="David"/>
          <w:b/>
          <w:bCs/>
          <w:sz w:val="24"/>
          <w:szCs w:val="24"/>
        </w:rPr>
      </w:pPr>
      <w:r>
        <w:rPr>
          <w:rFonts w:cs="David" w:hint="cs"/>
          <w:b/>
          <w:bCs/>
          <w:sz w:val="24"/>
          <w:szCs w:val="24"/>
          <w:rtl/>
        </w:rPr>
        <w:t xml:space="preserve">ביאור תשיעי- </w:t>
      </w:r>
      <w:r w:rsidRPr="001852FD">
        <w:rPr>
          <w:rFonts w:cs="David" w:hint="cs"/>
          <w:b/>
          <w:bCs/>
          <w:color w:val="00B050"/>
          <w:sz w:val="24"/>
          <w:szCs w:val="24"/>
          <w:rtl/>
        </w:rPr>
        <w:t xml:space="preserve">שינויים בהרכב התאגיד </w:t>
      </w:r>
      <w:r>
        <w:rPr>
          <w:rFonts w:cs="David" w:hint="cs"/>
          <w:b/>
          <w:bCs/>
          <w:sz w:val="24"/>
          <w:szCs w:val="24"/>
          <w:rtl/>
        </w:rPr>
        <w:t>-</w:t>
      </w:r>
      <w:r w:rsidRPr="001852FD">
        <w:rPr>
          <w:rFonts w:cs="David" w:hint="cs"/>
          <w:sz w:val="24"/>
          <w:szCs w:val="24"/>
          <w:rtl/>
        </w:rPr>
        <w:t xml:space="preserve"> לרבות צירופי עסקים , רכישות ומימושים של חברות בנות והשקעות לטווח ארוך, שינויים מבניים ופעילויות מופסקות וכיו"ב כל דבר מאלה שקורה הוא ביאור חובה אם קרה </w:t>
      </w:r>
    </w:p>
    <w:p w:rsidR="001852FD" w:rsidRDefault="001852FD" w:rsidP="001852FD">
      <w:pPr>
        <w:pStyle w:val="a7"/>
        <w:numPr>
          <w:ilvl w:val="0"/>
          <w:numId w:val="27"/>
        </w:numPr>
        <w:spacing w:line="360" w:lineRule="auto"/>
        <w:ind w:left="714" w:hanging="357"/>
        <w:jc w:val="both"/>
        <w:rPr>
          <w:rFonts w:cs="David" w:hint="cs"/>
          <w:sz w:val="24"/>
          <w:szCs w:val="24"/>
        </w:rPr>
      </w:pPr>
      <w:r>
        <w:rPr>
          <w:rFonts w:cs="David" w:hint="cs"/>
          <w:b/>
          <w:bCs/>
          <w:sz w:val="24"/>
          <w:szCs w:val="24"/>
          <w:rtl/>
        </w:rPr>
        <w:t xml:space="preserve">ביאור עשירי </w:t>
      </w:r>
      <w:r>
        <w:rPr>
          <w:rFonts w:cs="David"/>
          <w:b/>
          <w:bCs/>
          <w:sz w:val="24"/>
          <w:szCs w:val="24"/>
          <w:rtl/>
        </w:rPr>
        <w:t>–</w:t>
      </w:r>
      <w:r>
        <w:rPr>
          <w:rFonts w:cs="David" w:hint="cs"/>
          <w:b/>
          <w:bCs/>
          <w:sz w:val="24"/>
          <w:szCs w:val="24"/>
          <w:rtl/>
        </w:rPr>
        <w:t xml:space="preserve"> </w:t>
      </w:r>
      <w:r w:rsidRPr="001852FD">
        <w:rPr>
          <w:rFonts w:cs="David" w:hint="cs"/>
          <w:b/>
          <w:bCs/>
          <w:color w:val="00B050"/>
          <w:sz w:val="24"/>
          <w:szCs w:val="24"/>
          <w:rtl/>
        </w:rPr>
        <w:t>תלויות</w:t>
      </w:r>
      <w:r>
        <w:rPr>
          <w:rFonts w:cs="David" w:hint="cs"/>
          <w:b/>
          <w:bCs/>
          <w:sz w:val="24"/>
          <w:szCs w:val="24"/>
          <w:rtl/>
        </w:rPr>
        <w:t xml:space="preserve"> -</w:t>
      </w:r>
      <w:r w:rsidRPr="001852FD">
        <w:rPr>
          <w:rFonts w:cs="David" w:hint="cs"/>
          <w:sz w:val="24"/>
          <w:szCs w:val="24"/>
          <w:rtl/>
        </w:rPr>
        <w:t xml:space="preserve"> שינויים בהתחייבויות תלויות או בנכסים תלויים</w:t>
      </w:r>
      <w:r>
        <w:rPr>
          <w:rFonts w:cs="David" w:hint="cs"/>
          <w:sz w:val="24"/>
          <w:szCs w:val="24"/>
          <w:rtl/>
        </w:rPr>
        <w:t xml:space="preserve"> </w:t>
      </w:r>
    </w:p>
    <w:p w:rsidR="001852FD" w:rsidRDefault="001852FD" w:rsidP="001852FD">
      <w:pPr>
        <w:pStyle w:val="a7"/>
        <w:numPr>
          <w:ilvl w:val="0"/>
          <w:numId w:val="27"/>
        </w:numPr>
        <w:spacing w:line="360" w:lineRule="auto"/>
        <w:ind w:left="714" w:hanging="357"/>
        <w:jc w:val="both"/>
        <w:rPr>
          <w:rFonts w:cs="David"/>
          <w:sz w:val="24"/>
          <w:szCs w:val="24"/>
        </w:rPr>
      </w:pPr>
      <w:r>
        <w:rPr>
          <w:rFonts w:cs="David" w:hint="cs"/>
          <w:b/>
          <w:bCs/>
          <w:sz w:val="24"/>
          <w:szCs w:val="24"/>
          <w:rtl/>
        </w:rPr>
        <w:t xml:space="preserve">ביאור אחד עשר </w:t>
      </w:r>
      <w:r>
        <w:rPr>
          <w:rFonts w:cs="David"/>
          <w:b/>
          <w:bCs/>
          <w:sz w:val="24"/>
          <w:szCs w:val="24"/>
          <w:rtl/>
        </w:rPr>
        <w:t>–</w:t>
      </w:r>
      <w:r>
        <w:rPr>
          <w:rFonts w:cs="David" w:hint="cs"/>
          <w:sz w:val="24"/>
          <w:szCs w:val="24"/>
          <w:rtl/>
        </w:rPr>
        <w:t xml:space="preserve"> </w:t>
      </w:r>
      <w:r>
        <w:rPr>
          <w:rFonts w:cs="David" w:hint="cs"/>
          <w:b/>
          <w:bCs/>
          <w:color w:val="00B050"/>
          <w:sz w:val="24"/>
          <w:szCs w:val="24"/>
          <w:rtl/>
        </w:rPr>
        <w:t xml:space="preserve">עסק חי </w:t>
      </w:r>
      <w:r>
        <w:rPr>
          <w:rFonts w:cs="David"/>
          <w:b/>
          <w:bCs/>
          <w:sz w:val="24"/>
          <w:szCs w:val="24"/>
          <w:rtl/>
        </w:rPr>
        <w:t>–</w:t>
      </w:r>
      <w:r>
        <w:rPr>
          <w:rFonts w:cs="David" w:hint="cs"/>
          <w:b/>
          <w:bCs/>
          <w:sz w:val="24"/>
          <w:szCs w:val="24"/>
          <w:rtl/>
        </w:rPr>
        <w:t xml:space="preserve"> </w:t>
      </w:r>
      <w:r>
        <w:rPr>
          <w:rFonts w:cs="David" w:hint="cs"/>
          <w:sz w:val="24"/>
          <w:szCs w:val="24"/>
          <w:rtl/>
        </w:rPr>
        <w:t xml:space="preserve">אם יש בעיה במוסכמת העסק החי (ת"ב 58) יש לתת על כך גילוי. </w:t>
      </w:r>
    </w:p>
    <w:p w:rsidR="001852FD" w:rsidRDefault="001852FD" w:rsidP="001852FD">
      <w:pPr>
        <w:pStyle w:val="a7"/>
        <w:numPr>
          <w:ilvl w:val="0"/>
          <w:numId w:val="27"/>
        </w:numPr>
        <w:spacing w:line="360" w:lineRule="auto"/>
        <w:ind w:left="714" w:hanging="357"/>
        <w:jc w:val="both"/>
        <w:rPr>
          <w:rFonts w:cs="David"/>
          <w:sz w:val="24"/>
          <w:szCs w:val="24"/>
        </w:rPr>
      </w:pPr>
      <w:r>
        <w:rPr>
          <w:rFonts w:cs="David" w:hint="cs"/>
          <w:b/>
          <w:bCs/>
          <w:sz w:val="24"/>
          <w:szCs w:val="24"/>
          <w:rtl/>
        </w:rPr>
        <w:t xml:space="preserve">ביאור שניים עשר </w:t>
      </w:r>
      <w:r>
        <w:rPr>
          <w:rFonts w:cs="David"/>
          <w:b/>
          <w:bCs/>
          <w:sz w:val="24"/>
          <w:szCs w:val="24"/>
          <w:rtl/>
        </w:rPr>
        <w:t>–</w:t>
      </w:r>
      <w:r>
        <w:rPr>
          <w:rFonts w:cs="David" w:hint="cs"/>
          <w:b/>
          <w:bCs/>
          <w:sz w:val="24"/>
          <w:szCs w:val="24"/>
          <w:rtl/>
        </w:rPr>
        <w:t xml:space="preserve"> </w:t>
      </w:r>
      <w:r w:rsidRPr="001852FD">
        <w:rPr>
          <w:rFonts w:cs="David" w:hint="cs"/>
          <w:b/>
          <w:bCs/>
          <w:color w:val="00B050"/>
          <w:sz w:val="24"/>
          <w:szCs w:val="24"/>
          <w:rtl/>
        </w:rPr>
        <w:t>שונות-</w:t>
      </w:r>
      <w:r>
        <w:rPr>
          <w:rFonts w:cs="David" w:hint="cs"/>
          <w:b/>
          <w:bCs/>
          <w:sz w:val="24"/>
          <w:szCs w:val="24"/>
          <w:rtl/>
        </w:rPr>
        <w:t xml:space="preserve"> </w:t>
      </w:r>
      <w:r w:rsidRPr="001852FD">
        <w:rPr>
          <w:rFonts w:cs="David" w:hint="cs"/>
          <w:sz w:val="24"/>
          <w:szCs w:val="24"/>
          <w:rtl/>
        </w:rPr>
        <w:t xml:space="preserve">כל אירוע שקרה במהלך תקופת הביניים ו/או ברבעון הנוכחי ו/או לאחר תאריך המאזן ועד לאישור </w:t>
      </w:r>
      <w:proofErr w:type="spellStart"/>
      <w:r w:rsidRPr="001852FD">
        <w:rPr>
          <w:rFonts w:cs="David" w:hint="cs"/>
          <w:sz w:val="24"/>
          <w:szCs w:val="24"/>
          <w:rtl/>
        </w:rPr>
        <w:t>הדוכ"ס</w:t>
      </w:r>
      <w:proofErr w:type="spellEnd"/>
      <w:r w:rsidRPr="001852FD">
        <w:rPr>
          <w:rFonts w:cs="David" w:hint="cs"/>
          <w:sz w:val="24"/>
          <w:szCs w:val="24"/>
          <w:rtl/>
        </w:rPr>
        <w:t xml:space="preserve"> מחייב ביאור </w:t>
      </w:r>
    </w:p>
    <w:p w:rsidR="001852FD" w:rsidRDefault="001852FD" w:rsidP="001852FD">
      <w:pPr>
        <w:spacing w:line="360" w:lineRule="auto"/>
        <w:jc w:val="center"/>
        <w:rPr>
          <w:rFonts w:cs="David"/>
          <w:b/>
          <w:bCs/>
          <w:sz w:val="24"/>
          <w:szCs w:val="24"/>
          <w:u w:val="single"/>
          <w:rtl/>
        </w:rPr>
      </w:pPr>
      <w:r w:rsidRPr="001852FD">
        <w:rPr>
          <w:rFonts w:cs="David" w:hint="cs"/>
          <w:b/>
          <w:bCs/>
          <w:sz w:val="24"/>
          <w:szCs w:val="24"/>
          <w:u w:val="single"/>
          <w:rtl/>
        </w:rPr>
        <w:t xml:space="preserve">נושא </w:t>
      </w:r>
      <w:r>
        <w:rPr>
          <w:rFonts w:cs="David" w:hint="cs"/>
          <w:b/>
          <w:bCs/>
          <w:sz w:val="24"/>
          <w:szCs w:val="24"/>
          <w:u w:val="single"/>
          <w:rtl/>
        </w:rPr>
        <w:t xml:space="preserve">רביעי </w:t>
      </w:r>
      <w:r>
        <w:rPr>
          <w:rFonts w:cs="David"/>
          <w:b/>
          <w:bCs/>
          <w:sz w:val="24"/>
          <w:szCs w:val="24"/>
          <w:u w:val="single"/>
          <w:rtl/>
        </w:rPr>
        <w:t>–</w:t>
      </w:r>
      <w:r>
        <w:rPr>
          <w:rFonts w:cs="David" w:hint="cs"/>
          <w:b/>
          <w:bCs/>
          <w:sz w:val="24"/>
          <w:szCs w:val="24"/>
          <w:u w:val="single"/>
          <w:rtl/>
        </w:rPr>
        <w:t xml:space="preserve"> </w:t>
      </w:r>
      <w:r w:rsidRPr="001852FD">
        <w:rPr>
          <w:rFonts w:cs="David" w:hint="cs"/>
          <w:b/>
          <w:bCs/>
          <w:sz w:val="24"/>
          <w:szCs w:val="24"/>
          <w:u w:val="single"/>
          <w:rtl/>
        </w:rPr>
        <w:t>ה</w:t>
      </w:r>
      <w:r>
        <w:rPr>
          <w:rFonts w:cs="David" w:hint="cs"/>
          <w:b/>
          <w:bCs/>
          <w:sz w:val="24"/>
          <w:szCs w:val="24"/>
          <w:u w:val="single"/>
          <w:rtl/>
        </w:rPr>
        <w:t>צגת התקופות בדו"חות</w:t>
      </w:r>
    </w:p>
    <w:p w:rsidR="001852FD" w:rsidRPr="001852FD" w:rsidRDefault="001852FD" w:rsidP="001852FD">
      <w:pPr>
        <w:spacing w:line="360" w:lineRule="auto"/>
        <w:jc w:val="both"/>
        <w:rPr>
          <w:rFonts w:cs="David" w:hint="cs"/>
          <w:b/>
          <w:bCs/>
          <w:sz w:val="24"/>
          <w:szCs w:val="24"/>
          <w:rtl/>
        </w:rPr>
      </w:pPr>
      <w:r>
        <w:rPr>
          <w:rFonts w:cs="David" w:hint="cs"/>
          <w:b/>
          <w:bCs/>
          <w:sz w:val="24"/>
          <w:szCs w:val="24"/>
          <w:rtl/>
        </w:rPr>
        <w:t>יוני 2014 (האחרון)</w:t>
      </w:r>
    </w:p>
    <w:tbl>
      <w:tblPr>
        <w:tblStyle w:val="ab"/>
        <w:bidiVisual/>
        <w:tblW w:w="0" w:type="auto"/>
        <w:tblLook w:val="04A0" w:firstRow="1" w:lastRow="0" w:firstColumn="1" w:lastColumn="0" w:noHBand="0" w:noVBand="1"/>
      </w:tblPr>
      <w:tblGrid>
        <w:gridCol w:w="874"/>
        <w:gridCol w:w="5304"/>
      </w:tblGrid>
      <w:tr w:rsidR="001852FD" w:rsidTr="00300D14">
        <w:tc>
          <w:tcPr>
            <w:tcW w:w="0" w:type="auto"/>
            <w:vAlign w:val="center"/>
          </w:tcPr>
          <w:p w:rsidR="001852FD" w:rsidRDefault="001852FD" w:rsidP="00300D14">
            <w:pPr>
              <w:spacing w:line="360" w:lineRule="auto"/>
              <w:rPr>
                <w:rFonts w:cs="David"/>
                <w:sz w:val="24"/>
                <w:szCs w:val="24"/>
                <w:rtl/>
              </w:rPr>
            </w:pPr>
            <w:r>
              <w:rPr>
                <w:rFonts w:cs="David" w:hint="cs"/>
                <w:sz w:val="24"/>
                <w:szCs w:val="24"/>
                <w:rtl/>
              </w:rPr>
              <w:t>מאזן</w:t>
            </w:r>
          </w:p>
        </w:tc>
        <w:tc>
          <w:tcPr>
            <w:tcW w:w="0" w:type="auto"/>
            <w:vAlign w:val="center"/>
          </w:tcPr>
          <w:tbl>
            <w:tblPr>
              <w:tblStyle w:val="ab"/>
              <w:bidiVisual/>
              <w:tblW w:w="0" w:type="auto"/>
              <w:tblLook w:val="04A0" w:firstRow="1" w:lastRow="0" w:firstColumn="1" w:lastColumn="0" w:noHBand="0" w:noVBand="1"/>
            </w:tblPr>
            <w:tblGrid>
              <w:gridCol w:w="1232"/>
              <w:gridCol w:w="2195"/>
              <w:gridCol w:w="1651"/>
            </w:tblGrid>
            <w:tr w:rsidR="001852FD" w:rsidTr="00300D14">
              <w:tc>
                <w:tcPr>
                  <w:tcW w:w="0" w:type="auto"/>
                  <w:gridSpan w:val="3"/>
                  <w:vAlign w:val="center"/>
                </w:tcPr>
                <w:p w:rsidR="001852FD" w:rsidRDefault="001852FD" w:rsidP="00300D14">
                  <w:pPr>
                    <w:spacing w:line="360" w:lineRule="auto"/>
                    <w:rPr>
                      <w:rFonts w:cs="David" w:hint="cs"/>
                      <w:sz w:val="24"/>
                      <w:szCs w:val="24"/>
                      <w:rtl/>
                    </w:rPr>
                  </w:pPr>
                  <w:r>
                    <w:rPr>
                      <w:rFonts w:cs="David" w:hint="cs"/>
                      <w:sz w:val="24"/>
                      <w:szCs w:val="24"/>
                      <w:rtl/>
                    </w:rPr>
                    <w:t>ליום</w:t>
                  </w:r>
                </w:p>
              </w:tc>
            </w:tr>
            <w:tr w:rsidR="001852FD" w:rsidTr="00300D14">
              <w:tc>
                <w:tcPr>
                  <w:tcW w:w="0" w:type="auto"/>
                  <w:vAlign w:val="center"/>
                </w:tcPr>
                <w:p w:rsidR="001852FD" w:rsidRDefault="001852FD" w:rsidP="00300D14">
                  <w:pPr>
                    <w:spacing w:line="360" w:lineRule="auto"/>
                    <w:rPr>
                      <w:rFonts w:cs="David"/>
                      <w:sz w:val="24"/>
                      <w:szCs w:val="24"/>
                      <w:rtl/>
                    </w:rPr>
                  </w:pPr>
                  <w:r>
                    <w:rPr>
                      <w:rFonts w:cs="David" w:hint="cs"/>
                      <w:sz w:val="24"/>
                      <w:szCs w:val="24"/>
                      <w:rtl/>
                    </w:rPr>
                    <w:t>31/12/13</w:t>
                  </w:r>
                </w:p>
              </w:tc>
              <w:tc>
                <w:tcPr>
                  <w:tcW w:w="0" w:type="auto"/>
                  <w:vAlign w:val="center"/>
                </w:tcPr>
                <w:p w:rsidR="001852FD" w:rsidRDefault="001852FD" w:rsidP="00300D14">
                  <w:pPr>
                    <w:spacing w:line="360" w:lineRule="auto"/>
                    <w:rPr>
                      <w:rFonts w:cs="David"/>
                      <w:sz w:val="24"/>
                      <w:szCs w:val="24"/>
                      <w:rtl/>
                    </w:rPr>
                  </w:pPr>
                  <w:r>
                    <w:rPr>
                      <w:rFonts w:cs="David" w:hint="cs"/>
                      <w:sz w:val="24"/>
                      <w:szCs w:val="24"/>
                      <w:rtl/>
                    </w:rPr>
                    <w:t>30/06/13</w:t>
                  </w:r>
                </w:p>
              </w:tc>
              <w:tc>
                <w:tcPr>
                  <w:tcW w:w="0" w:type="auto"/>
                  <w:vAlign w:val="center"/>
                </w:tcPr>
                <w:p w:rsidR="001852FD" w:rsidRDefault="001852FD" w:rsidP="00300D14">
                  <w:pPr>
                    <w:spacing w:line="360" w:lineRule="auto"/>
                    <w:rPr>
                      <w:rFonts w:cs="David"/>
                      <w:sz w:val="24"/>
                      <w:szCs w:val="24"/>
                      <w:rtl/>
                    </w:rPr>
                  </w:pPr>
                  <w:r>
                    <w:rPr>
                      <w:rFonts w:cs="David" w:hint="cs"/>
                      <w:sz w:val="24"/>
                      <w:szCs w:val="24"/>
                      <w:rtl/>
                    </w:rPr>
                    <w:t>30/06/14</w:t>
                  </w:r>
                </w:p>
              </w:tc>
            </w:tr>
            <w:tr w:rsidR="001852FD" w:rsidTr="00300D14">
              <w:tc>
                <w:tcPr>
                  <w:tcW w:w="0" w:type="auto"/>
                  <w:vAlign w:val="center"/>
                </w:tcPr>
                <w:p w:rsidR="001852FD" w:rsidRDefault="001852FD" w:rsidP="00300D14">
                  <w:pPr>
                    <w:spacing w:line="360" w:lineRule="auto"/>
                    <w:rPr>
                      <w:rFonts w:cs="David"/>
                      <w:sz w:val="24"/>
                      <w:szCs w:val="24"/>
                      <w:rtl/>
                    </w:rPr>
                  </w:pPr>
                  <w:r>
                    <w:rPr>
                      <w:rFonts w:cs="David" w:hint="cs"/>
                      <w:sz w:val="24"/>
                      <w:szCs w:val="24"/>
                      <w:rtl/>
                    </w:rPr>
                    <w:t>שנתי אחרון</w:t>
                  </w:r>
                </w:p>
              </w:tc>
              <w:tc>
                <w:tcPr>
                  <w:tcW w:w="0" w:type="auto"/>
                  <w:vAlign w:val="center"/>
                </w:tcPr>
                <w:p w:rsidR="001852FD" w:rsidRDefault="001852FD" w:rsidP="00300D14">
                  <w:pPr>
                    <w:spacing w:line="360" w:lineRule="auto"/>
                    <w:rPr>
                      <w:rFonts w:cs="David"/>
                      <w:sz w:val="24"/>
                      <w:szCs w:val="24"/>
                      <w:rtl/>
                    </w:rPr>
                  </w:pPr>
                  <w:r>
                    <w:rPr>
                      <w:rFonts w:cs="David" w:hint="cs"/>
                      <w:sz w:val="24"/>
                      <w:szCs w:val="24"/>
                      <w:rtl/>
                    </w:rPr>
                    <w:t>שנה קודמת- חתך ליום</w:t>
                  </w:r>
                </w:p>
              </w:tc>
              <w:tc>
                <w:tcPr>
                  <w:tcW w:w="0" w:type="auto"/>
                  <w:vAlign w:val="center"/>
                </w:tcPr>
                <w:p w:rsidR="001852FD" w:rsidRDefault="001852FD" w:rsidP="00300D14">
                  <w:pPr>
                    <w:spacing w:line="360" w:lineRule="auto"/>
                    <w:rPr>
                      <w:rFonts w:cs="David"/>
                      <w:sz w:val="24"/>
                      <w:szCs w:val="24"/>
                      <w:rtl/>
                    </w:rPr>
                  </w:pPr>
                  <w:r>
                    <w:rPr>
                      <w:rFonts w:cs="David" w:hint="cs"/>
                      <w:sz w:val="24"/>
                      <w:szCs w:val="24"/>
                      <w:rtl/>
                    </w:rPr>
                    <w:t>נוכחי- חתך ליום</w:t>
                  </w:r>
                </w:p>
              </w:tc>
            </w:tr>
          </w:tbl>
          <w:p w:rsidR="001852FD" w:rsidRDefault="001852FD" w:rsidP="00300D14">
            <w:pPr>
              <w:spacing w:line="360" w:lineRule="auto"/>
              <w:rPr>
                <w:rFonts w:cs="David"/>
                <w:sz w:val="24"/>
                <w:szCs w:val="24"/>
                <w:rtl/>
              </w:rPr>
            </w:pPr>
          </w:p>
        </w:tc>
      </w:tr>
      <w:tr w:rsidR="001852FD" w:rsidTr="00300D14">
        <w:tc>
          <w:tcPr>
            <w:tcW w:w="0" w:type="auto"/>
            <w:vAlign w:val="center"/>
          </w:tcPr>
          <w:p w:rsidR="001852FD" w:rsidRDefault="00300D14" w:rsidP="00300D14">
            <w:pPr>
              <w:spacing w:line="360" w:lineRule="auto"/>
              <w:rPr>
                <w:rFonts w:cs="David" w:hint="cs"/>
                <w:sz w:val="24"/>
                <w:szCs w:val="24"/>
                <w:rtl/>
              </w:rPr>
            </w:pPr>
            <w:proofErr w:type="spellStart"/>
            <w:r>
              <w:rPr>
                <w:rFonts w:cs="David" w:hint="cs"/>
                <w:sz w:val="24"/>
                <w:szCs w:val="24"/>
                <w:rtl/>
              </w:rPr>
              <w:t>רוה"ס</w:t>
            </w:r>
            <w:proofErr w:type="spellEnd"/>
          </w:p>
          <w:p w:rsidR="00300D14" w:rsidRDefault="00300D14" w:rsidP="00300D14">
            <w:pPr>
              <w:spacing w:line="360" w:lineRule="auto"/>
              <w:rPr>
                <w:rFonts w:cs="David" w:hint="cs"/>
                <w:sz w:val="24"/>
                <w:szCs w:val="24"/>
                <w:rtl/>
              </w:rPr>
            </w:pPr>
            <w:r>
              <w:rPr>
                <w:rFonts w:cs="David" w:hint="cs"/>
                <w:sz w:val="24"/>
                <w:szCs w:val="24"/>
                <w:rtl/>
              </w:rPr>
              <w:t>שינויים</w:t>
            </w:r>
          </w:p>
          <w:p w:rsidR="00300D14" w:rsidRDefault="00300D14" w:rsidP="00300D14">
            <w:pPr>
              <w:spacing w:line="360" w:lineRule="auto"/>
              <w:rPr>
                <w:rFonts w:cs="David"/>
                <w:sz w:val="24"/>
                <w:szCs w:val="24"/>
                <w:rtl/>
              </w:rPr>
            </w:pPr>
            <w:proofErr w:type="spellStart"/>
            <w:r>
              <w:rPr>
                <w:rFonts w:cs="David" w:hint="cs"/>
                <w:sz w:val="24"/>
                <w:szCs w:val="24"/>
                <w:rtl/>
              </w:rPr>
              <w:t>תזמ"ז</w:t>
            </w:r>
            <w:proofErr w:type="spellEnd"/>
          </w:p>
        </w:tc>
        <w:tc>
          <w:tcPr>
            <w:tcW w:w="0" w:type="auto"/>
            <w:vAlign w:val="center"/>
          </w:tcPr>
          <w:p w:rsidR="00300D14" w:rsidRDefault="00300D14" w:rsidP="00300D14">
            <w:pPr>
              <w:spacing w:line="360" w:lineRule="auto"/>
              <w:rPr>
                <w:rFonts w:cs="David"/>
                <w:sz w:val="24"/>
                <w:szCs w:val="24"/>
                <w:rtl/>
              </w:rPr>
            </w:pPr>
            <w:r>
              <w:rPr>
                <w:rFonts w:cs="David" w:hint="cs"/>
                <w:sz w:val="24"/>
                <w:szCs w:val="24"/>
                <w:rtl/>
              </w:rPr>
              <w:t>לששת החודשים שהסתיימו ביום:</w:t>
            </w:r>
          </w:p>
          <w:tbl>
            <w:tblPr>
              <w:tblStyle w:val="ab"/>
              <w:bidiVisual/>
              <w:tblW w:w="0" w:type="auto"/>
              <w:tblLook w:val="04A0" w:firstRow="1" w:lastRow="0" w:firstColumn="1" w:lastColumn="0" w:noHBand="0" w:noVBand="1"/>
            </w:tblPr>
            <w:tblGrid>
              <w:gridCol w:w="1014"/>
              <w:gridCol w:w="1014"/>
            </w:tblGrid>
            <w:tr w:rsidR="00300D14" w:rsidTr="00300D14">
              <w:tc>
                <w:tcPr>
                  <w:tcW w:w="0" w:type="auto"/>
                  <w:vAlign w:val="center"/>
                </w:tcPr>
                <w:p w:rsidR="00300D14" w:rsidRDefault="00300D14" w:rsidP="00300D14">
                  <w:pPr>
                    <w:spacing w:line="360" w:lineRule="auto"/>
                    <w:rPr>
                      <w:rFonts w:cs="David" w:hint="cs"/>
                      <w:sz w:val="24"/>
                      <w:szCs w:val="24"/>
                      <w:rtl/>
                    </w:rPr>
                  </w:pPr>
                  <w:r>
                    <w:rPr>
                      <w:rFonts w:cs="David" w:hint="cs"/>
                      <w:sz w:val="24"/>
                      <w:szCs w:val="24"/>
                      <w:rtl/>
                    </w:rPr>
                    <w:t>30/06/13</w:t>
                  </w:r>
                </w:p>
              </w:tc>
              <w:tc>
                <w:tcPr>
                  <w:tcW w:w="0" w:type="auto"/>
                  <w:vAlign w:val="center"/>
                </w:tcPr>
                <w:p w:rsidR="00300D14" w:rsidRDefault="00300D14" w:rsidP="00300D14">
                  <w:pPr>
                    <w:spacing w:line="360" w:lineRule="auto"/>
                    <w:rPr>
                      <w:rFonts w:cs="David" w:hint="cs"/>
                      <w:sz w:val="24"/>
                      <w:szCs w:val="24"/>
                      <w:rtl/>
                    </w:rPr>
                  </w:pPr>
                  <w:r>
                    <w:rPr>
                      <w:rFonts w:cs="David" w:hint="cs"/>
                      <w:sz w:val="24"/>
                      <w:szCs w:val="24"/>
                      <w:rtl/>
                    </w:rPr>
                    <w:t>30/06/14</w:t>
                  </w:r>
                </w:p>
              </w:tc>
            </w:tr>
            <w:tr w:rsidR="00300D14" w:rsidTr="00300D14">
              <w:tc>
                <w:tcPr>
                  <w:tcW w:w="0" w:type="auto"/>
                  <w:vAlign w:val="center"/>
                </w:tcPr>
                <w:p w:rsidR="00300D14" w:rsidRDefault="00300D14" w:rsidP="00300D14">
                  <w:pPr>
                    <w:spacing w:line="360" w:lineRule="auto"/>
                    <w:rPr>
                      <w:rFonts w:cs="David" w:hint="cs"/>
                      <w:sz w:val="24"/>
                      <w:szCs w:val="24"/>
                      <w:rtl/>
                    </w:rPr>
                  </w:pPr>
                  <w:r>
                    <w:rPr>
                      <w:rFonts w:cs="David" w:hint="cs"/>
                      <w:sz w:val="24"/>
                      <w:szCs w:val="24"/>
                      <w:rtl/>
                    </w:rPr>
                    <w:t>01-06/13</w:t>
                  </w:r>
                </w:p>
              </w:tc>
              <w:tc>
                <w:tcPr>
                  <w:tcW w:w="0" w:type="auto"/>
                  <w:vAlign w:val="center"/>
                </w:tcPr>
                <w:p w:rsidR="00300D14" w:rsidRDefault="00300D14" w:rsidP="00300D14">
                  <w:pPr>
                    <w:spacing w:line="360" w:lineRule="auto"/>
                    <w:rPr>
                      <w:rFonts w:cs="David" w:hint="cs"/>
                      <w:sz w:val="24"/>
                      <w:szCs w:val="24"/>
                      <w:rtl/>
                    </w:rPr>
                  </w:pPr>
                  <w:r>
                    <w:rPr>
                      <w:rFonts w:cs="David" w:hint="cs"/>
                      <w:sz w:val="24"/>
                      <w:szCs w:val="24"/>
                      <w:rtl/>
                    </w:rPr>
                    <w:t>01-06/14</w:t>
                  </w:r>
                </w:p>
              </w:tc>
            </w:tr>
          </w:tbl>
          <w:tbl>
            <w:tblPr>
              <w:tblStyle w:val="ab"/>
              <w:tblpPr w:leftFromText="180" w:rightFromText="180" w:vertAnchor="text" w:horzAnchor="margin" w:tblpXSpec="right" w:tblpY="249"/>
              <w:tblOverlap w:val="never"/>
              <w:bidiVisual/>
              <w:tblW w:w="0" w:type="auto"/>
              <w:tblLook w:val="04A0" w:firstRow="1" w:lastRow="0" w:firstColumn="1" w:lastColumn="0" w:noHBand="0" w:noVBand="1"/>
            </w:tblPr>
            <w:tblGrid>
              <w:gridCol w:w="1014"/>
              <w:gridCol w:w="1014"/>
            </w:tblGrid>
            <w:tr w:rsidR="00300D14" w:rsidTr="00300D14">
              <w:tc>
                <w:tcPr>
                  <w:tcW w:w="0" w:type="auto"/>
                  <w:vAlign w:val="center"/>
                </w:tcPr>
                <w:p w:rsidR="00300D14" w:rsidRDefault="00300D14" w:rsidP="00300D14">
                  <w:pPr>
                    <w:spacing w:line="360" w:lineRule="auto"/>
                    <w:rPr>
                      <w:rFonts w:cs="David"/>
                      <w:sz w:val="24"/>
                      <w:szCs w:val="24"/>
                      <w:rtl/>
                    </w:rPr>
                  </w:pPr>
                  <w:r>
                    <w:rPr>
                      <w:rFonts w:cs="David" w:hint="cs"/>
                      <w:sz w:val="24"/>
                      <w:szCs w:val="24"/>
                      <w:rtl/>
                    </w:rPr>
                    <w:t>30/06/13</w:t>
                  </w:r>
                </w:p>
              </w:tc>
              <w:tc>
                <w:tcPr>
                  <w:tcW w:w="0" w:type="auto"/>
                  <w:vAlign w:val="center"/>
                </w:tcPr>
                <w:p w:rsidR="00300D14" w:rsidRDefault="00300D14" w:rsidP="00300D14">
                  <w:pPr>
                    <w:spacing w:line="360" w:lineRule="auto"/>
                    <w:rPr>
                      <w:rFonts w:cs="David"/>
                      <w:sz w:val="24"/>
                      <w:szCs w:val="24"/>
                      <w:rtl/>
                    </w:rPr>
                  </w:pPr>
                  <w:r>
                    <w:rPr>
                      <w:rFonts w:cs="David" w:hint="cs"/>
                      <w:sz w:val="24"/>
                      <w:szCs w:val="24"/>
                      <w:rtl/>
                    </w:rPr>
                    <w:t>30/06/14</w:t>
                  </w:r>
                </w:p>
              </w:tc>
            </w:tr>
            <w:tr w:rsidR="00300D14" w:rsidTr="00300D14">
              <w:tc>
                <w:tcPr>
                  <w:tcW w:w="0" w:type="auto"/>
                  <w:vAlign w:val="center"/>
                </w:tcPr>
                <w:p w:rsidR="00300D14" w:rsidRDefault="00300D14" w:rsidP="00300D14">
                  <w:pPr>
                    <w:spacing w:line="360" w:lineRule="auto"/>
                    <w:rPr>
                      <w:rFonts w:cs="David" w:hint="cs"/>
                      <w:sz w:val="24"/>
                      <w:szCs w:val="24"/>
                      <w:rtl/>
                    </w:rPr>
                  </w:pPr>
                  <w:r>
                    <w:rPr>
                      <w:rFonts w:cs="David" w:hint="cs"/>
                      <w:sz w:val="24"/>
                      <w:szCs w:val="24"/>
                      <w:rtl/>
                    </w:rPr>
                    <w:t>04-06/13</w:t>
                  </w:r>
                </w:p>
              </w:tc>
              <w:tc>
                <w:tcPr>
                  <w:tcW w:w="0" w:type="auto"/>
                  <w:vAlign w:val="center"/>
                </w:tcPr>
                <w:p w:rsidR="00300D14" w:rsidRDefault="00300D14" w:rsidP="00300D14">
                  <w:pPr>
                    <w:spacing w:line="360" w:lineRule="auto"/>
                    <w:rPr>
                      <w:rFonts w:cs="David" w:hint="cs"/>
                      <w:sz w:val="24"/>
                      <w:szCs w:val="24"/>
                      <w:rtl/>
                    </w:rPr>
                  </w:pPr>
                  <w:r>
                    <w:rPr>
                      <w:rFonts w:cs="David" w:hint="cs"/>
                      <w:sz w:val="24"/>
                      <w:szCs w:val="24"/>
                      <w:rtl/>
                    </w:rPr>
                    <w:t>04-06/13</w:t>
                  </w:r>
                </w:p>
              </w:tc>
            </w:tr>
          </w:tbl>
          <w:p w:rsidR="00300D14" w:rsidRDefault="00300D14" w:rsidP="00300D14">
            <w:pPr>
              <w:spacing w:line="360" w:lineRule="auto"/>
              <w:rPr>
                <w:rFonts w:cs="David"/>
                <w:sz w:val="24"/>
                <w:szCs w:val="24"/>
                <w:rtl/>
              </w:rPr>
            </w:pPr>
            <w:r>
              <w:rPr>
                <w:rFonts w:cs="David" w:hint="cs"/>
                <w:sz w:val="24"/>
                <w:szCs w:val="24"/>
                <w:rtl/>
              </w:rPr>
              <w:t>לשלושת החודשים שהסתיימו ביום:</w:t>
            </w:r>
          </w:p>
          <w:p w:rsidR="00300D14" w:rsidRDefault="00300D14" w:rsidP="00300D14">
            <w:pPr>
              <w:spacing w:line="360" w:lineRule="auto"/>
              <w:rPr>
                <w:rFonts w:cs="David"/>
                <w:sz w:val="24"/>
                <w:szCs w:val="24"/>
                <w:rtl/>
              </w:rPr>
            </w:pPr>
          </w:p>
          <w:p w:rsidR="00300D14" w:rsidRDefault="00300D14" w:rsidP="00300D14">
            <w:pPr>
              <w:spacing w:line="360" w:lineRule="auto"/>
              <w:rPr>
                <w:rFonts w:cs="David"/>
                <w:sz w:val="24"/>
                <w:szCs w:val="24"/>
                <w:rtl/>
              </w:rPr>
            </w:pPr>
          </w:p>
          <w:p w:rsidR="00300D14" w:rsidRDefault="00300D14" w:rsidP="00300D14">
            <w:pPr>
              <w:spacing w:line="360" w:lineRule="auto"/>
              <w:rPr>
                <w:rFonts w:cs="David"/>
                <w:sz w:val="24"/>
                <w:szCs w:val="24"/>
                <w:rtl/>
              </w:rPr>
            </w:pPr>
            <w:r>
              <w:rPr>
                <w:rFonts w:cs="David" w:hint="cs"/>
                <w:sz w:val="24"/>
                <w:szCs w:val="24"/>
                <w:rtl/>
              </w:rPr>
              <w:t>לשנה שהסתיימה ביום</w:t>
            </w:r>
          </w:p>
          <w:p w:rsidR="00300D14" w:rsidRDefault="00300D14" w:rsidP="00300D14">
            <w:pPr>
              <w:spacing w:line="360" w:lineRule="auto"/>
              <w:rPr>
                <w:rFonts w:cs="David" w:hint="cs"/>
                <w:sz w:val="24"/>
                <w:szCs w:val="24"/>
                <w:rtl/>
              </w:rPr>
            </w:pPr>
            <w:r>
              <w:rPr>
                <w:rFonts w:cs="David" w:hint="cs"/>
                <w:sz w:val="24"/>
                <w:szCs w:val="24"/>
                <w:rtl/>
              </w:rPr>
              <w:t>31/12/13</w:t>
            </w:r>
          </w:p>
        </w:tc>
      </w:tr>
    </w:tbl>
    <w:p w:rsidR="00300D14" w:rsidRPr="001852FD" w:rsidRDefault="00300D14" w:rsidP="00300D14">
      <w:pPr>
        <w:spacing w:line="360" w:lineRule="auto"/>
        <w:jc w:val="both"/>
        <w:rPr>
          <w:rFonts w:cs="David" w:hint="cs"/>
          <w:b/>
          <w:bCs/>
          <w:sz w:val="24"/>
          <w:szCs w:val="24"/>
          <w:rtl/>
        </w:rPr>
      </w:pPr>
      <w:r>
        <w:rPr>
          <w:rFonts w:cs="David" w:hint="cs"/>
          <w:b/>
          <w:bCs/>
          <w:sz w:val="24"/>
          <w:szCs w:val="24"/>
          <w:rtl/>
        </w:rPr>
        <w:t xml:space="preserve">ספטמבר 2014 </w:t>
      </w:r>
    </w:p>
    <w:tbl>
      <w:tblPr>
        <w:tblStyle w:val="ab"/>
        <w:bidiVisual/>
        <w:tblW w:w="0" w:type="auto"/>
        <w:tblLook w:val="04A0" w:firstRow="1" w:lastRow="0" w:firstColumn="1" w:lastColumn="0" w:noHBand="0" w:noVBand="1"/>
      </w:tblPr>
      <w:tblGrid>
        <w:gridCol w:w="874"/>
        <w:gridCol w:w="5304"/>
      </w:tblGrid>
      <w:tr w:rsidR="00300D14" w:rsidTr="00C81BD7">
        <w:tc>
          <w:tcPr>
            <w:tcW w:w="0" w:type="auto"/>
            <w:vAlign w:val="center"/>
          </w:tcPr>
          <w:p w:rsidR="00300D14" w:rsidRDefault="00300D14" w:rsidP="00C81BD7">
            <w:pPr>
              <w:spacing w:line="360" w:lineRule="auto"/>
              <w:rPr>
                <w:rFonts w:cs="David"/>
                <w:sz w:val="24"/>
                <w:szCs w:val="24"/>
                <w:rtl/>
              </w:rPr>
            </w:pPr>
            <w:r>
              <w:rPr>
                <w:rFonts w:cs="David" w:hint="cs"/>
                <w:sz w:val="24"/>
                <w:szCs w:val="24"/>
                <w:rtl/>
              </w:rPr>
              <w:t>מאזן</w:t>
            </w:r>
          </w:p>
        </w:tc>
        <w:tc>
          <w:tcPr>
            <w:tcW w:w="0" w:type="auto"/>
            <w:vAlign w:val="center"/>
          </w:tcPr>
          <w:tbl>
            <w:tblPr>
              <w:tblStyle w:val="ab"/>
              <w:bidiVisual/>
              <w:tblW w:w="0" w:type="auto"/>
              <w:tblLook w:val="04A0" w:firstRow="1" w:lastRow="0" w:firstColumn="1" w:lastColumn="0" w:noHBand="0" w:noVBand="1"/>
            </w:tblPr>
            <w:tblGrid>
              <w:gridCol w:w="1232"/>
              <w:gridCol w:w="2195"/>
              <w:gridCol w:w="1651"/>
            </w:tblGrid>
            <w:tr w:rsidR="00300D14" w:rsidTr="00C81BD7">
              <w:tc>
                <w:tcPr>
                  <w:tcW w:w="0" w:type="auto"/>
                  <w:gridSpan w:val="3"/>
                  <w:vAlign w:val="center"/>
                </w:tcPr>
                <w:p w:rsidR="00300D14" w:rsidRDefault="00300D14" w:rsidP="00C81BD7">
                  <w:pPr>
                    <w:spacing w:line="360" w:lineRule="auto"/>
                    <w:rPr>
                      <w:rFonts w:cs="David" w:hint="cs"/>
                      <w:sz w:val="24"/>
                      <w:szCs w:val="24"/>
                      <w:rtl/>
                    </w:rPr>
                  </w:pPr>
                  <w:r>
                    <w:rPr>
                      <w:rFonts w:cs="David" w:hint="cs"/>
                      <w:sz w:val="24"/>
                      <w:szCs w:val="24"/>
                      <w:rtl/>
                    </w:rPr>
                    <w:t>ליום</w:t>
                  </w:r>
                </w:p>
              </w:tc>
            </w:tr>
            <w:tr w:rsidR="00300D14" w:rsidTr="00C81BD7">
              <w:tc>
                <w:tcPr>
                  <w:tcW w:w="0" w:type="auto"/>
                  <w:vAlign w:val="center"/>
                </w:tcPr>
                <w:p w:rsidR="00300D14" w:rsidRDefault="00300D14" w:rsidP="00C81BD7">
                  <w:pPr>
                    <w:spacing w:line="360" w:lineRule="auto"/>
                    <w:rPr>
                      <w:rFonts w:cs="David"/>
                      <w:sz w:val="24"/>
                      <w:szCs w:val="24"/>
                      <w:rtl/>
                    </w:rPr>
                  </w:pPr>
                  <w:r>
                    <w:rPr>
                      <w:rFonts w:cs="David" w:hint="cs"/>
                      <w:sz w:val="24"/>
                      <w:szCs w:val="24"/>
                      <w:rtl/>
                    </w:rPr>
                    <w:t>31/12/13</w:t>
                  </w:r>
                </w:p>
              </w:tc>
              <w:tc>
                <w:tcPr>
                  <w:tcW w:w="0" w:type="auto"/>
                  <w:vAlign w:val="center"/>
                </w:tcPr>
                <w:p w:rsidR="00300D14" w:rsidRDefault="00300D14" w:rsidP="00C81BD7">
                  <w:pPr>
                    <w:spacing w:line="360" w:lineRule="auto"/>
                    <w:rPr>
                      <w:rFonts w:cs="David"/>
                      <w:sz w:val="24"/>
                      <w:szCs w:val="24"/>
                      <w:rtl/>
                    </w:rPr>
                  </w:pPr>
                  <w:r>
                    <w:rPr>
                      <w:rFonts w:cs="David" w:hint="cs"/>
                      <w:sz w:val="24"/>
                      <w:szCs w:val="24"/>
                      <w:rtl/>
                    </w:rPr>
                    <w:t>30/09/13</w:t>
                  </w:r>
                </w:p>
              </w:tc>
              <w:tc>
                <w:tcPr>
                  <w:tcW w:w="0" w:type="auto"/>
                  <w:vAlign w:val="center"/>
                </w:tcPr>
                <w:p w:rsidR="00300D14" w:rsidRDefault="00300D14" w:rsidP="00C81BD7">
                  <w:pPr>
                    <w:spacing w:line="360" w:lineRule="auto"/>
                    <w:rPr>
                      <w:rFonts w:cs="David"/>
                      <w:sz w:val="24"/>
                      <w:szCs w:val="24"/>
                      <w:rtl/>
                    </w:rPr>
                  </w:pPr>
                  <w:r>
                    <w:rPr>
                      <w:rFonts w:cs="David" w:hint="cs"/>
                      <w:sz w:val="24"/>
                      <w:szCs w:val="24"/>
                      <w:rtl/>
                    </w:rPr>
                    <w:t>30/09/14</w:t>
                  </w:r>
                </w:p>
              </w:tc>
            </w:tr>
            <w:tr w:rsidR="00300D14" w:rsidTr="00C81BD7">
              <w:tc>
                <w:tcPr>
                  <w:tcW w:w="0" w:type="auto"/>
                  <w:vAlign w:val="center"/>
                </w:tcPr>
                <w:p w:rsidR="00300D14" w:rsidRDefault="00300D14" w:rsidP="00C81BD7">
                  <w:pPr>
                    <w:spacing w:line="360" w:lineRule="auto"/>
                    <w:rPr>
                      <w:rFonts w:cs="David"/>
                      <w:sz w:val="24"/>
                      <w:szCs w:val="24"/>
                      <w:rtl/>
                    </w:rPr>
                  </w:pPr>
                  <w:r>
                    <w:rPr>
                      <w:rFonts w:cs="David" w:hint="cs"/>
                      <w:sz w:val="24"/>
                      <w:szCs w:val="24"/>
                      <w:rtl/>
                    </w:rPr>
                    <w:t>שנתי אחרון</w:t>
                  </w:r>
                </w:p>
              </w:tc>
              <w:tc>
                <w:tcPr>
                  <w:tcW w:w="0" w:type="auto"/>
                  <w:vAlign w:val="center"/>
                </w:tcPr>
                <w:p w:rsidR="00300D14" w:rsidRDefault="00300D14" w:rsidP="00C81BD7">
                  <w:pPr>
                    <w:spacing w:line="360" w:lineRule="auto"/>
                    <w:rPr>
                      <w:rFonts w:cs="David"/>
                      <w:sz w:val="24"/>
                      <w:szCs w:val="24"/>
                      <w:rtl/>
                    </w:rPr>
                  </w:pPr>
                  <w:r>
                    <w:rPr>
                      <w:rFonts w:cs="David" w:hint="cs"/>
                      <w:sz w:val="24"/>
                      <w:szCs w:val="24"/>
                      <w:rtl/>
                    </w:rPr>
                    <w:t>שנה קודמת- חתך ליום</w:t>
                  </w:r>
                </w:p>
              </w:tc>
              <w:tc>
                <w:tcPr>
                  <w:tcW w:w="0" w:type="auto"/>
                  <w:vAlign w:val="center"/>
                </w:tcPr>
                <w:p w:rsidR="00300D14" w:rsidRDefault="00300D14" w:rsidP="00C81BD7">
                  <w:pPr>
                    <w:spacing w:line="360" w:lineRule="auto"/>
                    <w:rPr>
                      <w:rFonts w:cs="David"/>
                      <w:sz w:val="24"/>
                      <w:szCs w:val="24"/>
                      <w:rtl/>
                    </w:rPr>
                  </w:pPr>
                  <w:r>
                    <w:rPr>
                      <w:rFonts w:cs="David" w:hint="cs"/>
                      <w:sz w:val="24"/>
                      <w:szCs w:val="24"/>
                      <w:rtl/>
                    </w:rPr>
                    <w:t>נוכחי- חתך ליום</w:t>
                  </w:r>
                </w:p>
              </w:tc>
            </w:tr>
          </w:tbl>
          <w:p w:rsidR="00300D14" w:rsidRDefault="00300D14" w:rsidP="00C81BD7">
            <w:pPr>
              <w:spacing w:line="360" w:lineRule="auto"/>
              <w:rPr>
                <w:rFonts w:cs="David"/>
                <w:sz w:val="24"/>
                <w:szCs w:val="24"/>
                <w:rtl/>
              </w:rPr>
            </w:pPr>
          </w:p>
        </w:tc>
      </w:tr>
      <w:tr w:rsidR="00300D14" w:rsidTr="00C81BD7">
        <w:tc>
          <w:tcPr>
            <w:tcW w:w="0" w:type="auto"/>
            <w:vAlign w:val="center"/>
          </w:tcPr>
          <w:p w:rsidR="00300D14" w:rsidRDefault="00300D14" w:rsidP="00C81BD7">
            <w:pPr>
              <w:spacing w:line="360" w:lineRule="auto"/>
              <w:rPr>
                <w:rFonts w:cs="David" w:hint="cs"/>
                <w:sz w:val="24"/>
                <w:szCs w:val="24"/>
                <w:rtl/>
              </w:rPr>
            </w:pPr>
            <w:proofErr w:type="spellStart"/>
            <w:r>
              <w:rPr>
                <w:rFonts w:cs="David" w:hint="cs"/>
                <w:sz w:val="24"/>
                <w:szCs w:val="24"/>
                <w:rtl/>
              </w:rPr>
              <w:t>רוה"ס</w:t>
            </w:r>
            <w:proofErr w:type="spellEnd"/>
          </w:p>
          <w:p w:rsidR="00300D14" w:rsidRDefault="00300D14" w:rsidP="00C81BD7">
            <w:pPr>
              <w:spacing w:line="360" w:lineRule="auto"/>
              <w:rPr>
                <w:rFonts w:cs="David" w:hint="cs"/>
                <w:sz w:val="24"/>
                <w:szCs w:val="24"/>
                <w:rtl/>
              </w:rPr>
            </w:pPr>
            <w:r>
              <w:rPr>
                <w:rFonts w:cs="David" w:hint="cs"/>
                <w:sz w:val="24"/>
                <w:szCs w:val="24"/>
                <w:rtl/>
              </w:rPr>
              <w:t>שינויים</w:t>
            </w:r>
          </w:p>
          <w:p w:rsidR="00300D14" w:rsidRDefault="00300D14" w:rsidP="00C81BD7">
            <w:pPr>
              <w:spacing w:line="360" w:lineRule="auto"/>
              <w:rPr>
                <w:rFonts w:cs="David"/>
                <w:sz w:val="24"/>
                <w:szCs w:val="24"/>
                <w:rtl/>
              </w:rPr>
            </w:pPr>
            <w:proofErr w:type="spellStart"/>
            <w:r>
              <w:rPr>
                <w:rFonts w:cs="David" w:hint="cs"/>
                <w:sz w:val="24"/>
                <w:szCs w:val="24"/>
                <w:rtl/>
              </w:rPr>
              <w:t>תזמ"ז</w:t>
            </w:r>
            <w:proofErr w:type="spellEnd"/>
          </w:p>
        </w:tc>
        <w:tc>
          <w:tcPr>
            <w:tcW w:w="0" w:type="auto"/>
            <w:vAlign w:val="center"/>
          </w:tcPr>
          <w:p w:rsidR="00300D14" w:rsidRDefault="00300D14" w:rsidP="00300D14">
            <w:pPr>
              <w:spacing w:line="360" w:lineRule="auto"/>
              <w:rPr>
                <w:rFonts w:cs="David"/>
                <w:sz w:val="24"/>
                <w:szCs w:val="24"/>
                <w:rtl/>
              </w:rPr>
            </w:pPr>
            <w:r>
              <w:rPr>
                <w:rFonts w:cs="David" w:hint="cs"/>
                <w:sz w:val="24"/>
                <w:szCs w:val="24"/>
                <w:rtl/>
              </w:rPr>
              <w:t>לתשעת החודשים שהסתיימו ביום:</w:t>
            </w:r>
          </w:p>
          <w:tbl>
            <w:tblPr>
              <w:tblStyle w:val="ab"/>
              <w:bidiVisual/>
              <w:tblW w:w="0" w:type="auto"/>
              <w:tblLook w:val="04A0" w:firstRow="1" w:lastRow="0" w:firstColumn="1" w:lastColumn="0" w:noHBand="0" w:noVBand="1"/>
            </w:tblPr>
            <w:tblGrid>
              <w:gridCol w:w="1014"/>
              <w:gridCol w:w="1014"/>
            </w:tblGrid>
            <w:tr w:rsidR="00300D14" w:rsidTr="00C81BD7">
              <w:tc>
                <w:tcPr>
                  <w:tcW w:w="0" w:type="auto"/>
                  <w:vAlign w:val="center"/>
                </w:tcPr>
                <w:p w:rsidR="00300D14" w:rsidRDefault="00300D14" w:rsidP="00C81BD7">
                  <w:pPr>
                    <w:spacing w:line="360" w:lineRule="auto"/>
                    <w:rPr>
                      <w:rFonts w:cs="David" w:hint="cs"/>
                      <w:sz w:val="24"/>
                      <w:szCs w:val="24"/>
                      <w:rtl/>
                    </w:rPr>
                  </w:pPr>
                  <w:r>
                    <w:rPr>
                      <w:rFonts w:cs="David" w:hint="cs"/>
                      <w:sz w:val="24"/>
                      <w:szCs w:val="24"/>
                      <w:rtl/>
                    </w:rPr>
                    <w:t>30/09/13</w:t>
                  </w:r>
                </w:p>
              </w:tc>
              <w:tc>
                <w:tcPr>
                  <w:tcW w:w="0" w:type="auto"/>
                  <w:vAlign w:val="center"/>
                </w:tcPr>
                <w:p w:rsidR="00300D14" w:rsidRDefault="00300D14" w:rsidP="00C81BD7">
                  <w:pPr>
                    <w:spacing w:line="360" w:lineRule="auto"/>
                    <w:rPr>
                      <w:rFonts w:cs="David" w:hint="cs"/>
                      <w:sz w:val="24"/>
                      <w:szCs w:val="24"/>
                      <w:rtl/>
                    </w:rPr>
                  </w:pPr>
                  <w:r>
                    <w:rPr>
                      <w:rFonts w:cs="David" w:hint="cs"/>
                      <w:sz w:val="24"/>
                      <w:szCs w:val="24"/>
                      <w:rtl/>
                    </w:rPr>
                    <w:t>30/09/14</w:t>
                  </w:r>
                </w:p>
              </w:tc>
            </w:tr>
            <w:tr w:rsidR="00300D14" w:rsidTr="00C81BD7">
              <w:tc>
                <w:tcPr>
                  <w:tcW w:w="0" w:type="auto"/>
                  <w:vAlign w:val="center"/>
                </w:tcPr>
                <w:p w:rsidR="00300D14" w:rsidRDefault="00300D14" w:rsidP="00C81BD7">
                  <w:pPr>
                    <w:spacing w:line="360" w:lineRule="auto"/>
                    <w:rPr>
                      <w:rFonts w:cs="David" w:hint="cs"/>
                      <w:sz w:val="24"/>
                      <w:szCs w:val="24"/>
                      <w:rtl/>
                    </w:rPr>
                  </w:pPr>
                  <w:r>
                    <w:rPr>
                      <w:rFonts w:cs="David" w:hint="cs"/>
                      <w:sz w:val="24"/>
                      <w:szCs w:val="24"/>
                      <w:rtl/>
                    </w:rPr>
                    <w:t>01-09/13</w:t>
                  </w:r>
                </w:p>
              </w:tc>
              <w:tc>
                <w:tcPr>
                  <w:tcW w:w="0" w:type="auto"/>
                  <w:vAlign w:val="center"/>
                </w:tcPr>
                <w:p w:rsidR="00300D14" w:rsidRDefault="00300D14" w:rsidP="00C81BD7">
                  <w:pPr>
                    <w:spacing w:line="360" w:lineRule="auto"/>
                    <w:rPr>
                      <w:rFonts w:cs="David" w:hint="cs"/>
                      <w:sz w:val="24"/>
                      <w:szCs w:val="24"/>
                      <w:rtl/>
                    </w:rPr>
                  </w:pPr>
                  <w:r>
                    <w:rPr>
                      <w:rFonts w:cs="David" w:hint="cs"/>
                      <w:sz w:val="24"/>
                      <w:szCs w:val="24"/>
                      <w:rtl/>
                    </w:rPr>
                    <w:t>01-09/14</w:t>
                  </w:r>
                </w:p>
              </w:tc>
            </w:tr>
          </w:tbl>
          <w:tbl>
            <w:tblPr>
              <w:tblStyle w:val="ab"/>
              <w:tblpPr w:leftFromText="180" w:rightFromText="180" w:vertAnchor="text" w:horzAnchor="margin" w:tblpXSpec="right" w:tblpY="249"/>
              <w:tblOverlap w:val="never"/>
              <w:bidiVisual/>
              <w:tblW w:w="0" w:type="auto"/>
              <w:tblLook w:val="04A0" w:firstRow="1" w:lastRow="0" w:firstColumn="1" w:lastColumn="0" w:noHBand="0" w:noVBand="1"/>
            </w:tblPr>
            <w:tblGrid>
              <w:gridCol w:w="1014"/>
              <w:gridCol w:w="1014"/>
            </w:tblGrid>
            <w:tr w:rsidR="00300D14" w:rsidTr="00C81BD7">
              <w:tc>
                <w:tcPr>
                  <w:tcW w:w="0" w:type="auto"/>
                  <w:vAlign w:val="center"/>
                </w:tcPr>
                <w:p w:rsidR="00300D14" w:rsidRDefault="00300D14" w:rsidP="00C81BD7">
                  <w:pPr>
                    <w:spacing w:line="360" w:lineRule="auto"/>
                    <w:rPr>
                      <w:rFonts w:cs="David"/>
                      <w:sz w:val="24"/>
                      <w:szCs w:val="24"/>
                      <w:rtl/>
                    </w:rPr>
                  </w:pPr>
                  <w:r>
                    <w:rPr>
                      <w:rFonts w:cs="David" w:hint="cs"/>
                      <w:sz w:val="24"/>
                      <w:szCs w:val="24"/>
                      <w:rtl/>
                    </w:rPr>
                    <w:t>30/09/13</w:t>
                  </w:r>
                </w:p>
              </w:tc>
              <w:tc>
                <w:tcPr>
                  <w:tcW w:w="0" w:type="auto"/>
                  <w:vAlign w:val="center"/>
                </w:tcPr>
                <w:p w:rsidR="00300D14" w:rsidRDefault="00300D14" w:rsidP="00C81BD7">
                  <w:pPr>
                    <w:spacing w:line="360" w:lineRule="auto"/>
                    <w:rPr>
                      <w:rFonts w:cs="David"/>
                      <w:sz w:val="24"/>
                      <w:szCs w:val="24"/>
                      <w:rtl/>
                    </w:rPr>
                  </w:pPr>
                  <w:r>
                    <w:rPr>
                      <w:rFonts w:cs="David" w:hint="cs"/>
                      <w:sz w:val="24"/>
                      <w:szCs w:val="24"/>
                      <w:rtl/>
                    </w:rPr>
                    <w:t>30/09/14</w:t>
                  </w:r>
                </w:p>
              </w:tc>
            </w:tr>
            <w:tr w:rsidR="00300D14" w:rsidTr="00C81BD7">
              <w:tc>
                <w:tcPr>
                  <w:tcW w:w="0" w:type="auto"/>
                  <w:vAlign w:val="center"/>
                </w:tcPr>
                <w:p w:rsidR="00300D14" w:rsidRDefault="00300D14" w:rsidP="00C81BD7">
                  <w:pPr>
                    <w:spacing w:line="360" w:lineRule="auto"/>
                    <w:rPr>
                      <w:rFonts w:cs="David" w:hint="cs"/>
                      <w:sz w:val="24"/>
                      <w:szCs w:val="24"/>
                      <w:rtl/>
                    </w:rPr>
                  </w:pPr>
                  <w:r>
                    <w:rPr>
                      <w:rFonts w:cs="David" w:hint="cs"/>
                      <w:sz w:val="24"/>
                      <w:szCs w:val="24"/>
                      <w:rtl/>
                    </w:rPr>
                    <w:t>07-09/13</w:t>
                  </w:r>
                </w:p>
              </w:tc>
              <w:tc>
                <w:tcPr>
                  <w:tcW w:w="0" w:type="auto"/>
                  <w:vAlign w:val="center"/>
                </w:tcPr>
                <w:p w:rsidR="00300D14" w:rsidRDefault="00300D14" w:rsidP="00C81BD7">
                  <w:pPr>
                    <w:spacing w:line="360" w:lineRule="auto"/>
                    <w:rPr>
                      <w:rFonts w:cs="David" w:hint="cs"/>
                      <w:sz w:val="24"/>
                      <w:szCs w:val="24"/>
                      <w:rtl/>
                    </w:rPr>
                  </w:pPr>
                  <w:r>
                    <w:rPr>
                      <w:rFonts w:cs="David" w:hint="cs"/>
                      <w:sz w:val="24"/>
                      <w:szCs w:val="24"/>
                      <w:rtl/>
                    </w:rPr>
                    <w:t>07-09/14</w:t>
                  </w:r>
                </w:p>
              </w:tc>
            </w:tr>
          </w:tbl>
          <w:p w:rsidR="00300D14" w:rsidRDefault="00300D14" w:rsidP="00C81BD7">
            <w:pPr>
              <w:spacing w:line="360" w:lineRule="auto"/>
              <w:rPr>
                <w:rFonts w:cs="David"/>
                <w:sz w:val="24"/>
                <w:szCs w:val="24"/>
                <w:rtl/>
              </w:rPr>
            </w:pPr>
            <w:r>
              <w:rPr>
                <w:rFonts w:cs="David" w:hint="cs"/>
                <w:sz w:val="24"/>
                <w:szCs w:val="24"/>
                <w:rtl/>
              </w:rPr>
              <w:t>לשלושת החודשים שהסתיימו ביום:</w:t>
            </w:r>
          </w:p>
          <w:p w:rsidR="00300D14" w:rsidRDefault="00300D14" w:rsidP="00C81BD7">
            <w:pPr>
              <w:spacing w:line="360" w:lineRule="auto"/>
              <w:rPr>
                <w:rFonts w:cs="David"/>
                <w:sz w:val="24"/>
                <w:szCs w:val="24"/>
                <w:rtl/>
              </w:rPr>
            </w:pPr>
          </w:p>
          <w:p w:rsidR="00300D14" w:rsidRDefault="00300D14" w:rsidP="00C81BD7">
            <w:pPr>
              <w:spacing w:line="360" w:lineRule="auto"/>
              <w:rPr>
                <w:rFonts w:cs="David"/>
                <w:sz w:val="24"/>
                <w:szCs w:val="24"/>
                <w:rtl/>
              </w:rPr>
            </w:pPr>
            <w:r>
              <w:rPr>
                <w:rFonts w:cs="David" w:hint="cs"/>
                <w:sz w:val="24"/>
                <w:szCs w:val="24"/>
                <w:rtl/>
              </w:rPr>
              <w:t>לשנה שהסתיימה ביום</w:t>
            </w:r>
          </w:p>
          <w:p w:rsidR="00300D14" w:rsidRDefault="00300D14" w:rsidP="00C81BD7">
            <w:pPr>
              <w:spacing w:line="360" w:lineRule="auto"/>
              <w:rPr>
                <w:rFonts w:cs="David" w:hint="cs"/>
                <w:sz w:val="24"/>
                <w:szCs w:val="24"/>
                <w:rtl/>
              </w:rPr>
            </w:pPr>
            <w:r>
              <w:rPr>
                <w:rFonts w:cs="David" w:hint="cs"/>
                <w:sz w:val="24"/>
                <w:szCs w:val="24"/>
                <w:rtl/>
              </w:rPr>
              <w:t>31/12/13</w:t>
            </w:r>
          </w:p>
        </w:tc>
      </w:tr>
    </w:tbl>
    <w:p w:rsidR="003C064C" w:rsidRDefault="003C064C" w:rsidP="00300D14">
      <w:pPr>
        <w:spacing w:line="360" w:lineRule="auto"/>
        <w:jc w:val="both"/>
        <w:rPr>
          <w:rFonts w:cs="David"/>
          <w:b/>
          <w:bCs/>
          <w:sz w:val="24"/>
          <w:szCs w:val="24"/>
          <w:rtl/>
        </w:rPr>
      </w:pPr>
    </w:p>
    <w:p w:rsidR="00300D14" w:rsidRPr="001852FD" w:rsidRDefault="003C064C" w:rsidP="003C064C">
      <w:pPr>
        <w:spacing w:line="360" w:lineRule="auto"/>
        <w:jc w:val="both"/>
        <w:rPr>
          <w:rFonts w:cs="David" w:hint="cs"/>
          <w:b/>
          <w:bCs/>
          <w:sz w:val="24"/>
          <w:szCs w:val="24"/>
          <w:rtl/>
        </w:rPr>
      </w:pPr>
      <w:r>
        <w:rPr>
          <w:rFonts w:cs="David" w:hint="cs"/>
          <w:b/>
          <w:bCs/>
          <w:sz w:val="24"/>
          <w:szCs w:val="24"/>
          <w:rtl/>
        </w:rPr>
        <w:lastRenderedPageBreak/>
        <w:t>מרץ</w:t>
      </w:r>
      <w:r w:rsidR="00300D14">
        <w:rPr>
          <w:rFonts w:cs="David" w:hint="cs"/>
          <w:b/>
          <w:bCs/>
          <w:sz w:val="24"/>
          <w:szCs w:val="24"/>
          <w:rtl/>
        </w:rPr>
        <w:t xml:space="preserve"> 2014 </w:t>
      </w:r>
    </w:p>
    <w:tbl>
      <w:tblPr>
        <w:tblStyle w:val="ab"/>
        <w:bidiVisual/>
        <w:tblW w:w="0" w:type="auto"/>
        <w:tblLook w:val="04A0" w:firstRow="1" w:lastRow="0" w:firstColumn="1" w:lastColumn="0" w:noHBand="0" w:noVBand="1"/>
      </w:tblPr>
      <w:tblGrid>
        <w:gridCol w:w="874"/>
        <w:gridCol w:w="5304"/>
      </w:tblGrid>
      <w:tr w:rsidR="00300D14" w:rsidTr="00C81BD7">
        <w:tc>
          <w:tcPr>
            <w:tcW w:w="0" w:type="auto"/>
            <w:vAlign w:val="center"/>
          </w:tcPr>
          <w:p w:rsidR="00300D14" w:rsidRDefault="00300D14" w:rsidP="00C81BD7">
            <w:pPr>
              <w:spacing w:line="360" w:lineRule="auto"/>
              <w:rPr>
                <w:rFonts w:cs="David"/>
                <w:sz w:val="24"/>
                <w:szCs w:val="24"/>
                <w:rtl/>
              </w:rPr>
            </w:pPr>
            <w:r>
              <w:rPr>
                <w:rFonts w:cs="David" w:hint="cs"/>
                <w:sz w:val="24"/>
                <w:szCs w:val="24"/>
                <w:rtl/>
              </w:rPr>
              <w:t>מאזן</w:t>
            </w:r>
          </w:p>
        </w:tc>
        <w:tc>
          <w:tcPr>
            <w:tcW w:w="0" w:type="auto"/>
            <w:vAlign w:val="center"/>
          </w:tcPr>
          <w:tbl>
            <w:tblPr>
              <w:tblStyle w:val="ab"/>
              <w:bidiVisual/>
              <w:tblW w:w="0" w:type="auto"/>
              <w:tblLook w:val="04A0" w:firstRow="1" w:lastRow="0" w:firstColumn="1" w:lastColumn="0" w:noHBand="0" w:noVBand="1"/>
            </w:tblPr>
            <w:tblGrid>
              <w:gridCol w:w="1232"/>
              <w:gridCol w:w="2195"/>
              <w:gridCol w:w="1651"/>
            </w:tblGrid>
            <w:tr w:rsidR="00300D14" w:rsidTr="00C81BD7">
              <w:tc>
                <w:tcPr>
                  <w:tcW w:w="0" w:type="auto"/>
                  <w:gridSpan w:val="3"/>
                  <w:vAlign w:val="center"/>
                </w:tcPr>
                <w:p w:rsidR="00300D14" w:rsidRDefault="00300D14" w:rsidP="00C81BD7">
                  <w:pPr>
                    <w:spacing w:line="360" w:lineRule="auto"/>
                    <w:rPr>
                      <w:rFonts w:cs="David" w:hint="cs"/>
                      <w:sz w:val="24"/>
                      <w:szCs w:val="24"/>
                      <w:rtl/>
                    </w:rPr>
                  </w:pPr>
                  <w:r>
                    <w:rPr>
                      <w:rFonts w:cs="David" w:hint="cs"/>
                      <w:sz w:val="24"/>
                      <w:szCs w:val="24"/>
                      <w:rtl/>
                    </w:rPr>
                    <w:t>ליום</w:t>
                  </w:r>
                </w:p>
              </w:tc>
            </w:tr>
            <w:tr w:rsidR="00300D14" w:rsidTr="00C81BD7">
              <w:tc>
                <w:tcPr>
                  <w:tcW w:w="0" w:type="auto"/>
                  <w:vAlign w:val="center"/>
                </w:tcPr>
                <w:p w:rsidR="00300D14" w:rsidRDefault="00300D14" w:rsidP="00C81BD7">
                  <w:pPr>
                    <w:spacing w:line="360" w:lineRule="auto"/>
                    <w:rPr>
                      <w:rFonts w:cs="David"/>
                      <w:sz w:val="24"/>
                      <w:szCs w:val="24"/>
                      <w:rtl/>
                    </w:rPr>
                  </w:pPr>
                  <w:r>
                    <w:rPr>
                      <w:rFonts w:cs="David" w:hint="cs"/>
                      <w:sz w:val="24"/>
                      <w:szCs w:val="24"/>
                      <w:rtl/>
                    </w:rPr>
                    <w:t>31/12/13</w:t>
                  </w:r>
                </w:p>
              </w:tc>
              <w:tc>
                <w:tcPr>
                  <w:tcW w:w="0" w:type="auto"/>
                  <w:vAlign w:val="center"/>
                </w:tcPr>
                <w:p w:rsidR="00300D14" w:rsidRDefault="00300D14" w:rsidP="00C81BD7">
                  <w:pPr>
                    <w:spacing w:line="360" w:lineRule="auto"/>
                    <w:rPr>
                      <w:rFonts w:cs="David"/>
                      <w:sz w:val="24"/>
                      <w:szCs w:val="24"/>
                      <w:rtl/>
                    </w:rPr>
                  </w:pPr>
                  <w:r>
                    <w:rPr>
                      <w:rFonts w:cs="David" w:hint="cs"/>
                      <w:sz w:val="24"/>
                      <w:szCs w:val="24"/>
                      <w:rtl/>
                    </w:rPr>
                    <w:t>30/0</w:t>
                  </w:r>
                  <w:r w:rsidR="003C064C">
                    <w:rPr>
                      <w:rFonts w:cs="David" w:hint="cs"/>
                      <w:sz w:val="24"/>
                      <w:szCs w:val="24"/>
                      <w:rtl/>
                    </w:rPr>
                    <w:t>3</w:t>
                  </w:r>
                  <w:r>
                    <w:rPr>
                      <w:rFonts w:cs="David" w:hint="cs"/>
                      <w:sz w:val="24"/>
                      <w:szCs w:val="24"/>
                      <w:rtl/>
                    </w:rPr>
                    <w:t>/13</w:t>
                  </w:r>
                </w:p>
              </w:tc>
              <w:tc>
                <w:tcPr>
                  <w:tcW w:w="0" w:type="auto"/>
                  <w:vAlign w:val="center"/>
                </w:tcPr>
                <w:p w:rsidR="00300D14" w:rsidRDefault="00300D14" w:rsidP="00C81BD7">
                  <w:pPr>
                    <w:spacing w:line="360" w:lineRule="auto"/>
                    <w:rPr>
                      <w:rFonts w:cs="David"/>
                      <w:sz w:val="24"/>
                      <w:szCs w:val="24"/>
                      <w:rtl/>
                    </w:rPr>
                  </w:pPr>
                  <w:r>
                    <w:rPr>
                      <w:rFonts w:cs="David" w:hint="cs"/>
                      <w:sz w:val="24"/>
                      <w:szCs w:val="24"/>
                      <w:rtl/>
                    </w:rPr>
                    <w:t>30/0</w:t>
                  </w:r>
                  <w:r w:rsidR="003C064C">
                    <w:rPr>
                      <w:rFonts w:cs="David" w:hint="cs"/>
                      <w:sz w:val="24"/>
                      <w:szCs w:val="24"/>
                      <w:rtl/>
                    </w:rPr>
                    <w:t>3</w:t>
                  </w:r>
                  <w:r>
                    <w:rPr>
                      <w:rFonts w:cs="David" w:hint="cs"/>
                      <w:sz w:val="24"/>
                      <w:szCs w:val="24"/>
                      <w:rtl/>
                    </w:rPr>
                    <w:t>/14</w:t>
                  </w:r>
                </w:p>
              </w:tc>
            </w:tr>
            <w:tr w:rsidR="00300D14" w:rsidTr="00C81BD7">
              <w:tc>
                <w:tcPr>
                  <w:tcW w:w="0" w:type="auto"/>
                  <w:vAlign w:val="center"/>
                </w:tcPr>
                <w:p w:rsidR="00300D14" w:rsidRDefault="00300D14" w:rsidP="00C81BD7">
                  <w:pPr>
                    <w:spacing w:line="360" w:lineRule="auto"/>
                    <w:rPr>
                      <w:rFonts w:cs="David"/>
                      <w:sz w:val="24"/>
                      <w:szCs w:val="24"/>
                      <w:rtl/>
                    </w:rPr>
                  </w:pPr>
                  <w:r>
                    <w:rPr>
                      <w:rFonts w:cs="David" w:hint="cs"/>
                      <w:sz w:val="24"/>
                      <w:szCs w:val="24"/>
                      <w:rtl/>
                    </w:rPr>
                    <w:t>שנתי אחרון</w:t>
                  </w:r>
                </w:p>
              </w:tc>
              <w:tc>
                <w:tcPr>
                  <w:tcW w:w="0" w:type="auto"/>
                  <w:vAlign w:val="center"/>
                </w:tcPr>
                <w:p w:rsidR="00300D14" w:rsidRDefault="00300D14" w:rsidP="00C81BD7">
                  <w:pPr>
                    <w:spacing w:line="360" w:lineRule="auto"/>
                    <w:rPr>
                      <w:rFonts w:cs="David"/>
                      <w:sz w:val="24"/>
                      <w:szCs w:val="24"/>
                      <w:rtl/>
                    </w:rPr>
                  </w:pPr>
                  <w:r>
                    <w:rPr>
                      <w:rFonts w:cs="David" w:hint="cs"/>
                      <w:sz w:val="24"/>
                      <w:szCs w:val="24"/>
                      <w:rtl/>
                    </w:rPr>
                    <w:t>שנה קודמת- חתך ליום</w:t>
                  </w:r>
                </w:p>
              </w:tc>
              <w:tc>
                <w:tcPr>
                  <w:tcW w:w="0" w:type="auto"/>
                  <w:vAlign w:val="center"/>
                </w:tcPr>
                <w:p w:rsidR="00300D14" w:rsidRDefault="00300D14" w:rsidP="00C81BD7">
                  <w:pPr>
                    <w:spacing w:line="360" w:lineRule="auto"/>
                    <w:rPr>
                      <w:rFonts w:cs="David"/>
                      <w:sz w:val="24"/>
                      <w:szCs w:val="24"/>
                      <w:rtl/>
                    </w:rPr>
                  </w:pPr>
                  <w:r>
                    <w:rPr>
                      <w:rFonts w:cs="David" w:hint="cs"/>
                      <w:sz w:val="24"/>
                      <w:szCs w:val="24"/>
                      <w:rtl/>
                    </w:rPr>
                    <w:t>נוכחי- חתך ליום</w:t>
                  </w:r>
                </w:p>
              </w:tc>
            </w:tr>
          </w:tbl>
          <w:p w:rsidR="00300D14" w:rsidRDefault="00300D14" w:rsidP="00C81BD7">
            <w:pPr>
              <w:spacing w:line="360" w:lineRule="auto"/>
              <w:rPr>
                <w:rFonts w:cs="David"/>
                <w:sz w:val="24"/>
                <w:szCs w:val="24"/>
                <w:rtl/>
              </w:rPr>
            </w:pPr>
          </w:p>
        </w:tc>
      </w:tr>
      <w:tr w:rsidR="00300D14" w:rsidTr="00C81BD7">
        <w:tc>
          <w:tcPr>
            <w:tcW w:w="0" w:type="auto"/>
            <w:vAlign w:val="center"/>
          </w:tcPr>
          <w:p w:rsidR="00300D14" w:rsidRDefault="00300D14" w:rsidP="00C81BD7">
            <w:pPr>
              <w:spacing w:line="360" w:lineRule="auto"/>
              <w:rPr>
                <w:rFonts w:cs="David" w:hint="cs"/>
                <w:sz w:val="24"/>
                <w:szCs w:val="24"/>
                <w:rtl/>
              </w:rPr>
            </w:pPr>
            <w:proofErr w:type="spellStart"/>
            <w:r>
              <w:rPr>
                <w:rFonts w:cs="David" w:hint="cs"/>
                <w:sz w:val="24"/>
                <w:szCs w:val="24"/>
                <w:rtl/>
              </w:rPr>
              <w:t>רוה"ס</w:t>
            </w:r>
            <w:proofErr w:type="spellEnd"/>
          </w:p>
          <w:p w:rsidR="00300D14" w:rsidRDefault="00300D14" w:rsidP="00C81BD7">
            <w:pPr>
              <w:spacing w:line="360" w:lineRule="auto"/>
              <w:rPr>
                <w:rFonts w:cs="David" w:hint="cs"/>
                <w:sz w:val="24"/>
                <w:szCs w:val="24"/>
                <w:rtl/>
              </w:rPr>
            </w:pPr>
            <w:r>
              <w:rPr>
                <w:rFonts w:cs="David" w:hint="cs"/>
                <w:sz w:val="24"/>
                <w:szCs w:val="24"/>
                <w:rtl/>
              </w:rPr>
              <w:t>שינויים</w:t>
            </w:r>
          </w:p>
          <w:p w:rsidR="00300D14" w:rsidRDefault="00300D14" w:rsidP="00C81BD7">
            <w:pPr>
              <w:spacing w:line="360" w:lineRule="auto"/>
              <w:rPr>
                <w:rFonts w:cs="David"/>
                <w:sz w:val="24"/>
                <w:szCs w:val="24"/>
                <w:rtl/>
              </w:rPr>
            </w:pPr>
            <w:proofErr w:type="spellStart"/>
            <w:r>
              <w:rPr>
                <w:rFonts w:cs="David" w:hint="cs"/>
                <w:sz w:val="24"/>
                <w:szCs w:val="24"/>
                <w:rtl/>
              </w:rPr>
              <w:t>תזמ"ז</w:t>
            </w:r>
            <w:proofErr w:type="spellEnd"/>
          </w:p>
        </w:tc>
        <w:tc>
          <w:tcPr>
            <w:tcW w:w="0" w:type="auto"/>
            <w:vAlign w:val="center"/>
          </w:tcPr>
          <w:tbl>
            <w:tblPr>
              <w:tblStyle w:val="ab"/>
              <w:tblpPr w:leftFromText="180" w:rightFromText="180" w:vertAnchor="text" w:horzAnchor="margin" w:tblpXSpec="right" w:tblpY="249"/>
              <w:tblOverlap w:val="never"/>
              <w:bidiVisual/>
              <w:tblW w:w="0" w:type="auto"/>
              <w:tblLook w:val="04A0" w:firstRow="1" w:lastRow="0" w:firstColumn="1" w:lastColumn="0" w:noHBand="0" w:noVBand="1"/>
            </w:tblPr>
            <w:tblGrid>
              <w:gridCol w:w="1014"/>
              <w:gridCol w:w="1014"/>
            </w:tblGrid>
            <w:tr w:rsidR="00300D14" w:rsidTr="00C81BD7">
              <w:tc>
                <w:tcPr>
                  <w:tcW w:w="0" w:type="auto"/>
                  <w:vAlign w:val="center"/>
                </w:tcPr>
                <w:p w:rsidR="00300D14" w:rsidRDefault="00300D14" w:rsidP="00C81BD7">
                  <w:pPr>
                    <w:spacing w:line="360" w:lineRule="auto"/>
                    <w:rPr>
                      <w:rFonts w:cs="David"/>
                      <w:sz w:val="24"/>
                      <w:szCs w:val="24"/>
                      <w:rtl/>
                    </w:rPr>
                  </w:pPr>
                  <w:r>
                    <w:rPr>
                      <w:rFonts w:cs="David" w:hint="cs"/>
                      <w:sz w:val="24"/>
                      <w:szCs w:val="24"/>
                      <w:rtl/>
                    </w:rPr>
                    <w:t>30/0</w:t>
                  </w:r>
                  <w:r w:rsidR="003C064C">
                    <w:rPr>
                      <w:rFonts w:cs="David" w:hint="cs"/>
                      <w:sz w:val="24"/>
                      <w:szCs w:val="24"/>
                      <w:rtl/>
                    </w:rPr>
                    <w:t>3</w:t>
                  </w:r>
                  <w:r>
                    <w:rPr>
                      <w:rFonts w:cs="David" w:hint="cs"/>
                      <w:sz w:val="24"/>
                      <w:szCs w:val="24"/>
                      <w:rtl/>
                    </w:rPr>
                    <w:t>/13</w:t>
                  </w:r>
                </w:p>
              </w:tc>
              <w:tc>
                <w:tcPr>
                  <w:tcW w:w="0" w:type="auto"/>
                  <w:vAlign w:val="center"/>
                </w:tcPr>
                <w:p w:rsidR="00300D14" w:rsidRDefault="00300D14" w:rsidP="00C81BD7">
                  <w:pPr>
                    <w:spacing w:line="360" w:lineRule="auto"/>
                    <w:rPr>
                      <w:rFonts w:cs="David" w:hint="cs"/>
                      <w:sz w:val="24"/>
                      <w:szCs w:val="24"/>
                      <w:rtl/>
                    </w:rPr>
                  </w:pPr>
                  <w:r>
                    <w:rPr>
                      <w:rFonts w:cs="David" w:hint="cs"/>
                      <w:sz w:val="24"/>
                      <w:szCs w:val="24"/>
                      <w:rtl/>
                    </w:rPr>
                    <w:t>30/0</w:t>
                  </w:r>
                  <w:r w:rsidR="003C064C">
                    <w:rPr>
                      <w:rFonts w:cs="David" w:hint="cs"/>
                      <w:sz w:val="24"/>
                      <w:szCs w:val="24"/>
                      <w:rtl/>
                    </w:rPr>
                    <w:t>3</w:t>
                  </w:r>
                  <w:r>
                    <w:rPr>
                      <w:rFonts w:cs="David" w:hint="cs"/>
                      <w:sz w:val="24"/>
                      <w:szCs w:val="24"/>
                      <w:rtl/>
                    </w:rPr>
                    <w:t>/14</w:t>
                  </w:r>
                </w:p>
              </w:tc>
            </w:tr>
            <w:tr w:rsidR="00300D14" w:rsidTr="00C81BD7">
              <w:tc>
                <w:tcPr>
                  <w:tcW w:w="0" w:type="auto"/>
                  <w:vAlign w:val="center"/>
                </w:tcPr>
                <w:p w:rsidR="00300D14" w:rsidRDefault="003C064C" w:rsidP="00C81BD7">
                  <w:pPr>
                    <w:spacing w:line="360" w:lineRule="auto"/>
                    <w:rPr>
                      <w:rFonts w:cs="David" w:hint="cs"/>
                      <w:sz w:val="24"/>
                      <w:szCs w:val="24"/>
                      <w:rtl/>
                    </w:rPr>
                  </w:pPr>
                  <w:r>
                    <w:rPr>
                      <w:rFonts w:cs="David" w:hint="cs"/>
                      <w:sz w:val="24"/>
                      <w:szCs w:val="24"/>
                      <w:rtl/>
                    </w:rPr>
                    <w:t>01-03</w:t>
                  </w:r>
                  <w:r w:rsidR="00300D14">
                    <w:rPr>
                      <w:rFonts w:cs="David" w:hint="cs"/>
                      <w:sz w:val="24"/>
                      <w:szCs w:val="24"/>
                      <w:rtl/>
                    </w:rPr>
                    <w:t>/13</w:t>
                  </w:r>
                </w:p>
              </w:tc>
              <w:tc>
                <w:tcPr>
                  <w:tcW w:w="0" w:type="auto"/>
                  <w:vAlign w:val="center"/>
                </w:tcPr>
                <w:p w:rsidR="00300D14" w:rsidRDefault="003C064C" w:rsidP="00C81BD7">
                  <w:pPr>
                    <w:spacing w:line="360" w:lineRule="auto"/>
                    <w:rPr>
                      <w:rFonts w:cs="David" w:hint="cs"/>
                      <w:sz w:val="24"/>
                      <w:szCs w:val="24"/>
                      <w:rtl/>
                    </w:rPr>
                  </w:pPr>
                  <w:r>
                    <w:rPr>
                      <w:rFonts w:cs="David" w:hint="cs"/>
                      <w:sz w:val="24"/>
                      <w:szCs w:val="24"/>
                      <w:rtl/>
                    </w:rPr>
                    <w:t>01-03</w:t>
                  </w:r>
                  <w:r w:rsidR="00300D14">
                    <w:rPr>
                      <w:rFonts w:cs="David" w:hint="cs"/>
                      <w:sz w:val="24"/>
                      <w:szCs w:val="24"/>
                      <w:rtl/>
                    </w:rPr>
                    <w:t>/14</w:t>
                  </w:r>
                </w:p>
              </w:tc>
            </w:tr>
          </w:tbl>
          <w:p w:rsidR="00300D14" w:rsidRDefault="00300D14" w:rsidP="00C81BD7">
            <w:pPr>
              <w:spacing w:line="360" w:lineRule="auto"/>
              <w:rPr>
                <w:rFonts w:cs="David"/>
                <w:sz w:val="24"/>
                <w:szCs w:val="24"/>
                <w:rtl/>
              </w:rPr>
            </w:pPr>
            <w:r>
              <w:rPr>
                <w:rFonts w:cs="David" w:hint="cs"/>
                <w:sz w:val="24"/>
                <w:szCs w:val="24"/>
                <w:rtl/>
              </w:rPr>
              <w:t>לשלושת החודשים שהסתיימו ביום:</w:t>
            </w:r>
          </w:p>
          <w:p w:rsidR="00300D14" w:rsidRDefault="00300D14" w:rsidP="00C81BD7">
            <w:pPr>
              <w:spacing w:line="360" w:lineRule="auto"/>
              <w:rPr>
                <w:rFonts w:cs="David"/>
                <w:sz w:val="24"/>
                <w:szCs w:val="24"/>
                <w:rtl/>
              </w:rPr>
            </w:pPr>
          </w:p>
          <w:p w:rsidR="003C064C" w:rsidRDefault="003C064C" w:rsidP="00C81BD7">
            <w:pPr>
              <w:spacing w:line="360" w:lineRule="auto"/>
              <w:rPr>
                <w:rFonts w:cs="David"/>
                <w:sz w:val="24"/>
                <w:szCs w:val="24"/>
                <w:rtl/>
              </w:rPr>
            </w:pPr>
          </w:p>
          <w:p w:rsidR="007F38F3" w:rsidRDefault="00300D14" w:rsidP="003C064C">
            <w:pPr>
              <w:spacing w:line="360" w:lineRule="auto"/>
              <w:rPr>
                <w:rFonts w:cs="David"/>
                <w:sz w:val="24"/>
                <w:szCs w:val="24"/>
                <w:rtl/>
              </w:rPr>
            </w:pPr>
            <w:r>
              <w:rPr>
                <w:rFonts w:cs="David" w:hint="cs"/>
                <w:sz w:val="24"/>
                <w:szCs w:val="24"/>
                <w:rtl/>
              </w:rPr>
              <w:t>לשנה שהסתיימה ביום</w:t>
            </w:r>
          </w:p>
          <w:p w:rsidR="00300D14" w:rsidRDefault="00300D14" w:rsidP="003C064C">
            <w:pPr>
              <w:spacing w:line="360" w:lineRule="auto"/>
              <w:rPr>
                <w:rFonts w:cs="David" w:hint="cs"/>
                <w:sz w:val="24"/>
                <w:szCs w:val="24"/>
                <w:rtl/>
              </w:rPr>
            </w:pPr>
            <w:r>
              <w:rPr>
                <w:rFonts w:cs="David" w:hint="cs"/>
                <w:sz w:val="24"/>
                <w:szCs w:val="24"/>
                <w:rtl/>
              </w:rPr>
              <w:t>31/12/13</w:t>
            </w:r>
          </w:p>
        </w:tc>
      </w:tr>
    </w:tbl>
    <w:p w:rsidR="00300D14" w:rsidRPr="001852FD" w:rsidRDefault="007F38F3" w:rsidP="003C064C">
      <w:pPr>
        <w:spacing w:line="360" w:lineRule="auto"/>
        <w:jc w:val="both"/>
        <w:rPr>
          <w:rFonts w:cs="David"/>
          <w:sz w:val="24"/>
          <w:szCs w:val="24"/>
          <w:rtl/>
        </w:rPr>
      </w:pPr>
      <w:r>
        <w:rPr>
          <w:rFonts w:cs="David" w:hint="cs"/>
          <w:b/>
          <w:bCs/>
          <w:sz w:val="24"/>
          <w:szCs w:val="24"/>
          <w:rtl/>
        </w:rPr>
        <w:t xml:space="preserve">הערה : </w:t>
      </w:r>
      <w:r w:rsidR="003C064C">
        <w:rPr>
          <w:rFonts w:cs="David" w:hint="cs"/>
          <w:sz w:val="24"/>
          <w:szCs w:val="24"/>
          <w:rtl/>
        </w:rPr>
        <w:t xml:space="preserve">כל דו"ח רבעוני בדיווחים השוטפים הרגילים </w:t>
      </w:r>
      <w:r w:rsidR="003C064C">
        <w:rPr>
          <w:rFonts w:cs="David"/>
          <w:sz w:val="24"/>
          <w:szCs w:val="24"/>
          <w:rtl/>
        </w:rPr>
        <w:t>–</w:t>
      </w:r>
      <w:r w:rsidR="003C064C">
        <w:rPr>
          <w:rFonts w:cs="David" w:hint="cs"/>
          <w:sz w:val="24"/>
          <w:szCs w:val="24"/>
          <w:rtl/>
        </w:rPr>
        <w:t xml:space="preserve"> חובה להיות מוגש </w:t>
      </w:r>
      <w:proofErr w:type="spellStart"/>
      <w:r w:rsidR="003C064C">
        <w:rPr>
          <w:rFonts w:cs="David" w:hint="cs"/>
          <w:sz w:val="24"/>
          <w:szCs w:val="24"/>
          <w:rtl/>
        </w:rPr>
        <w:t>בח"צ</w:t>
      </w:r>
      <w:proofErr w:type="spellEnd"/>
      <w:r w:rsidR="003C064C">
        <w:rPr>
          <w:rFonts w:cs="David" w:hint="cs"/>
          <w:sz w:val="24"/>
          <w:szCs w:val="24"/>
          <w:rtl/>
        </w:rPr>
        <w:t xml:space="preserve"> רגילה </w:t>
      </w:r>
      <w:r w:rsidR="003C064C">
        <w:rPr>
          <w:rFonts w:cs="David"/>
          <w:sz w:val="24"/>
          <w:szCs w:val="24"/>
          <w:rtl/>
        </w:rPr>
        <w:t>–</w:t>
      </w:r>
      <w:r w:rsidR="003C064C">
        <w:rPr>
          <w:rFonts w:cs="David" w:hint="cs"/>
          <w:sz w:val="24"/>
          <w:szCs w:val="24"/>
          <w:rtl/>
        </w:rPr>
        <w:t xml:space="preserve"> עד חודשיים מתאריך המאזן </w:t>
      </w:r>
      <w:r w:rsidR="003C064C">
        <w:rPr>
          <w:rFonts w:cs="David"/>
          <w:sz w:val="24"/>
          <w:szCs w:val="24"/>
          <w:rtl/>
        </w:rPr>
        <w:t>–</w:t>
      </w:r>
      <w:r w:rsidR="003C064C">
        <w:rPr>
          <w:rFonts w:cs="David" w:hint="cs"/>
          <w:sz w:val="24"/>
          <w:szCs w:val="24"/>
          <w:rtl/>
        </w:rPr>
        <w:t xml:space="preserve"> משמע- הדו"ח על הרבעון הראשון יוגש עד 31/05 של אותה שנה הדו"ח של </w:t>
      </w:r>
      <w:r>
        <w:rPr>
          <w:rFonts w:cs="David" w:hint="cs"/>
          <w:sz w:val="24"/>
          <w:szCs w:val="24"/>
          <w:rtl/>
        </w:rPr>
        <w:t xml:space="preserve">יוני יוגש עד 31/08 של אותה שנה , הדו"ח של </w:t>
      </w:r>
      <w:proofErr w:type="spellStart"/>
      <w:r>
        <w:rPr>
          <w:rFonts w:cs="David" w:hint="cs"/>
          <w:sz w:val="24"/>
          <w:szCs w:val="24"/>
          <w:rtl/>
        </w:rPr>
        <w:t>ספפטמבר</w:t>
      </w:r>
      <w:proofErr w:type="spellEnd"/>
      <w:r>
        <w:rPr>
          <w:rFonts w:cs="David" w:hint="cs"/>
          <w:sz w:val="24"/>
          <w:szCs w:val="24"/>
          <w:rtl/>
        </w:rPr>
        <w:t xml:space="preserve"> יוגש עד 30/11 של אותה שנה </w:t>
      </w:r>
    </w:p>
    <w:p w:rsidR="00C6115A" w:rsidRDefault="007F38F3" w:rsidP="007F38F3">
      <w:pPr>
        <w:spacing w:line="360" w:lineRule="auto"/>
        <w:jc w:val="center"/>
        <w:rPr>
          <w:rFonts w:cs="David"/>
          <w:b/>
          <w:bCs/>
          <w:sz w:val="24"/>
          <w:szCs w:val="24"/>
          <w:u w:val="single"/>
          <w:rtl/>
        </w:rPr>
      </w:pPr>
      <w:r w:rsidRPr="007F38F3">
        <w:rPr>
          <w:rFonts w:cs="David" w:hint="cs"/>
          <w:b/>
          <w:bCs/>
          <w:sz w:val="24"/>
          <w:szCs w:val="24"/>
          <w:u w:val="single"/>
          <w:rtl/>
        </w:rPr>
        <w:t xml:space="preserve">נושא חמישי </w:t>
      </w:r>
      <w:r w:rsidRPr="007F38F3">
        <w:rPr>
          <w:rFonts w:cs="David"/>
          <w:b/>
          <w:bCs/>
          <w:sz w:val="24"/>
          <w:szCs w:val="24"/>
          <w:u w:val="single"/>
          <w:rtl/>
        </w:rPr>
        <w:t>–</w:t>
      </w:r>
      <w:r w:rsidRPr="007F38F3">
        <w:rPr>
          <w:rFonts w:cs="David" w:hint="cs"/>
          <w:b/>
          <w:bCs/>
          <w:sz w:val="24"/>
          <w:szCs w:val="24"/>
          <w:u w:val="single"/>
          <w:rtl/>
        </w:rPr>
        <w:t xml:space="preserve"> מטרת דו"חות הביניים</w:t>
      </w:r>
    </w:p>
    <w:p w:rsidR="00B30CB4" w:rsidRDefault="00B30CB4" w:rsidP="00B30CB4">
      <w:pPr>
        <w:pStyle w:val="a7"/>
        <w:numPr>
          <w:ilvl w:val="0"/>
          <w:numId w:val="28"/>
        </w:numPr>
        <w:spacing w:line="360" w:lineRule="auto"/>
        <w:rPr>
          <w:rFonts w:cs="David"/>
          <w:sz w:val="24"/>
          <w:szCs w:val="24"/>
        </w:rPr>
      </w:pPr>
      <w:r w:rsidRPr="00B30CB4">
        <w:rPr>
          <w:rFonts w:cs="David" w:hint="cs"/>
          <w:sz w:val="24"/>
          <w:szCs w:val="24"/>
          <w:rtl/>
        </w:rPr>
        <w:t xml:space="preserve">דו"חות הביניים מאפשרים להפיק מידע סדיר שמאפשר גם לחזות את התוצאה השנתית . </w:t>
      </w:r>
    </w:p>
    <w:p w:rsidR="00B30CB4" w:rsidRDefault="00B30CB4" w:rsidP="00B30CB4">
      <w:pPr>
        <w:pStyle w:val="a7"/>
        <w:numPr>
          <w:ilvl w:val="0"/>
          <w:numId w:val="28"/>
        </w:numPr>
        <w:spacing w:line="360" w:lineRule="auto"/>
        <w:rPr>
          <w:rFonts w:cs="David" w:hint="cs"/>
          <w:sz w:val="24"/>
          <w:szCs w:val="24"/>
        </w:rPr>
      </w:pPr>
      <w:r>
        <w:rPr>
          <w:rFonts w:cs="David" w:hint="cs"/>
          <w:sz w:val="24"/>
          <w:szCs w:val="24"/>
          <w:rtl/>
        </w:rPr>
        <w:t>ניתן לעלות על בעיות שהתרחשו במהלך השנה ולא רק בסופה ולתקן מבעוד מועד</w:t>
      </w:r>
    </w:p>
    <w:p w:rsidR="00B30CB4" w:rsidRDefault="00B30CB4" w:rsidP="00B30CB4">
      <w:pPr>
        <w:pStyle w:val="a7"/>
        <w:numPr>
          <w:ilvl w:val="0"/>
          <w:numId w:val="28"/>
        </w:numPr>
        <w:spacing w:line="360" w:lineRule="auto"/>
        <w:rPr>
          <w:rFonts w:cs="David"/>
          <w:sz w:val="24"/>
          <w:szCs w:val="24"/>
        </w:rPr>
      </w:pPr>
      <w:r>
        <w:rPr>
          <w:rFonts w:cs="David" w:hint="cs"/>
          <w:sz w:val="24"/>
          <w:szCs w:val="24"/>
          <w:rtl/>
        </w:rPr>
        <w:t xml:space="preserve">דו"חות הביניים עוזרים באיתור נקודות מפנה ברווח , בנזילות , בביצועי ההנהלה במהלך השנה. </w:t>
      </w:r>
    </w:p>
    <w:p w:rsidR="00B30CB4" w:rsidRDefault="00B30CB4" w:rsidP="00B30CB4">
      <w:pPr>
        <w:pStyle w:val="a7"/>
        <w:numPr>
          <w:ilvl w:val="0"/>
          <w:numId w:val="28"/>
        </w:numPr>
        <w:spacing w:line="360" w:lineRule="auto"/>
        <w:rPr>
          <w:rFonts w:cs="David"/>
          <w:sz w:val="24"/>
          <w:szCs w:val="24"/>
        </w:rPr>
      </w:pPr>
      <w:r>
        <w:rPr>
          <w:rFonts w:cs="David" w:hint="cs"/>
          <w:sz w:val="24"/>
          <w:szCs w:val="24"/>
          <w:rtl/>
        </w:rPr>
        <w:t xml:space="preserve">זה מקטין את היתרון היחסי שיש לבעלי מידע פנימי. </w:t>
      </w:r>
    </w:p>
    <w:p w:rsidR="00B30CB4" w:rsidRDefault="00B30CB4" w:rsidP="00B30CB4">
      <w:pPr>
        <w:pStyle w:val="a7"/>
        <w:numPr>
          <w:ilvl w:val="0"/>
          <w:numId w:val="28"/>
        </w:numPr>
        <w:spacing w:line="360" w:lineRule="auto"/>
        <w:rPr>
          <w:rFonts w:cs="David"/>
          <w:sz w:val="24"/>
          <w:szCs w:val="24"/>
        </w:rPr>
      </w:pPr>
      <w:r>
        <w:rPr>
          <w:rFonts w:cs="David" w:hint="cs"/>
          <w:sz w:val="24"/>
          <w:szCs w:val="24"/>
          <w:rtl/>
        </w:rPr>
        <w:t xml:space="preserve">מידע משלים לדו"ח השנתי </w:t>
      </w:r>
    </w:p>
    <w:p w:rsidR="009E57F5" w:rsidRDefault="009E57F5" w:rsidP="001F63AD">
      <w:pPr>
        <w:spacing w:line="360" w:lineRule="auto"/>
        <w:jc w:val="center"/>
        <w:rPr>
          <w:rFonts w:cs="David"/>
          <w:b/>
          <w:bCs/>
          <w:sz w:val="24"/>
          <w:szCs w:val="24"/>
          <w:u w:val="single"/>
          <w:rtl/>
        </w:rPr>
      </w:pPr>
    </w:p>
    <w:p w:rsidR="009E57F5" w:rsidRDefault="009E57F5" w:rsidP="001F63AD">
      <w:pPr>
        <w:spacing w:line="360" w:lineRule="auto"/>
        <w:jc w:val="center"/>
        <w:rPr>
          <w:rFonts w:cs="David"/>
          <w:b/>
          <w:bCs/>
          <w:sz w:val="24"/>
          <w:szCs w:val="24"/>
          <w:u w:val="single"/>
          <w:rtl/>
        </w:rPr>
      </w:pPr>
    </w:p>
    <w:p w:rsidR="009E57F5" w:rsidRDefault="009E57F5" w:rsidP="001F63AD">
      <w:pPr>
        <w:spacing w:line="360" w:lineRule="auto"/>
        <w:jc w:val="center"/>
        <w:rPr>
          <w:rFonts w:cs="David"/>
          <w:b/>
          <w:bCs/>
          <w:sz w:val="24"/>
          <w:szCs w:val="24"/>
          <w:u w:val="single"/>
          <w:rtl/>
        </w:rPr>
      </w:pPr>
    </w:p>
    <w:p w:rsidR="009E57F5" w:rsidRDefault="009E57F5" w:rsidP="001F63AD">
      <w:pPr>
        <w:spacing w:line="360" w:lineRule="auto"/>
        <w:jc w:val="center"/>
        <w:rPr>
          <w:rFonts w:cs="David"/>
          <w:b/>
          <w:bCs/>
          <w:sz w:val="24"/>
          <w:szCs w:val="24"/>
          <w:u w:val="single"/>
          <w:rtl/>
        </w:rPr>
      </w:pPr>
    </w:p>
    <w:p w:rsidR="009E57F5" w:rsidRDefault="009E57F5" w:rsidP="001F63AD">
      <w:pPr>
        <w:spacing w:line="360" w:lineRule="auto"/>
        <w:jc w:val="center"/>
        <w:rPr>
          <w:rFonts w:cs="David"/>
          <w:b/>
          <w:bCs/>
          <w:sz w:val="24"/>
          <w:szCs w:val="24"/>
          <w:u w:val="single"/>
          <w:rtl/>
        </w:rPr>
      </w:pPr>
    </w:p>
    <w:p w:rsidR="009E57F5" w:rsidRDefault="009E57F5" w:rsidP="001F63AD">
      <w:pPr>
        <w:spacing w:line="360" w:lineRule="auto"/>
        <w:jc w:val="center"/>
        <w:rPr>
          <w:rFonts w:cs="David"/>
          <w:b/>
          <w:bCs/>
          <w:sz w:val="24"/>
          <w:szCs w:val="24"/>
          <w:u w:val="single"/>
          <w:rtl/>
        </w:rPr>
      </w:pPr>
    </w:p>
    <w:p w:rsidR="009E57F5" w:rsidRDefault="009E57F5" w:rsidP="001F63AD">
      <w:pPr>
        <w:spacing w:line="360" w:lineRule="auto"/>
        <w:jc w:val="center"/>
        <w:rPr>
          <w:rFonts w:cs="David"/>
          <w:b/>
          <w:bCs/>
          <w:sz w:val="24"/>
          <w:szCs w:val="24"/>
          <w:u w:val="single"/>
          <w:rtl/>
        </w:rPr>
      </w:pPr>
    </w:p>
    <w:p w:rsidR="009E57F5" w:rsidRDefault="009E57F5" w:rsidP="001F63AD">
      <w:pPr>
        <w:spacing w:line="360" w:lineRule="auto"/>
        <w:jc w:val="center"/>
        <w:rPr>
          <w:rFonts w:cs="David"/>
          <w:b/>
          <w:bCs/>
          <w:sz w:val="24"/>
          <w:szCs w:val="24"/>
          <w:u w:val="single"/>
          <w:rtl/>
        </w:rPr>
      </w:pPr>
    </w:p>
    <w:p w:rsidR="009E57F5" w:rsidRDefault="009E57F5" w:rsidP="001F63AD">
      <w:pPr>
        <w:spacing w:line="360" w:lineRule="auto"/>
        <w:jc w:val="center"/>
        <w:rPr>
          <w:rFonts w:cs="David"/>
          <w:b/>
          <w:bCs/>
          <w:sz w:val="24"/>
          <w:szCs w:val="24"/>
          <w:u w:val="single"/>
          <w:rtl/>
        </w:rPr>
      </w:pPr>
    </w:p>
    <w:p w:rsidR="009E57F5" w:rsidRDefault="009E57F5" w:rsidP="001F63AD">
      <w:pPr>
        <w:spacing w:line="360" w:lineRule="auto"/>
        <w:jc w:val="center"/>
        <w:rPr>
          <w:rFonts w:cs="David"/>
          <w:b/>
          <w:bCs/>
          <w:sz w:val="24"/>
          <w:szCs w:val="24"/>
          <w:u w:val="single"/>
          <w:rtl/>
        </w:rPr>
      </w:pPr>
    </w:p>
    <w:p w:rsidR="009E57F5" w:rsidRDefault="009E57F5" w:rsidP="001F63AD">
      <w:pPr>
        <w:spacing w:line="360" w:lineRule="auto"/>
        <w:jc w:val="center"/>
        <w:rPr>
          <w:rFonts w:cs="David"/>
          <w:b/>
          <w:bCs/>
          <w:sz w:val="24"/>
          <w:szCs w:val="24"/>
          <w:u w:val="single"/>
          <w:rtl/>
        </w:rPr>
      </w:pPr>
    </w:p>
    <w:p w:rsidR="001F63AD" w:rsidRDefault="001F63AD" w:rsidP="001F63AD">
      <w:pPr>
        <w:spacing w:line="360" w:lineRule="auto"/>
        <w:jc w:val="center"/>
        <w:rPr>
          <w:rFonts w:cs="David"/>
          <w:b/>
          <w:bCs/>
          <w:sz w:val="24"/>
          <w:szCs w:val="24"/>
          <w:u w:val="single"/>
          <w:rtl/>
        </w:rPr>
      </w:pPr>
      <w:r w:rsidRPr="001F63AD">
        <w:rPr>
          <w:rFonts w:cs="David" w:hint="cs"/>
          <w:b/>
          <w:bCs/>
          <w:sz w:val="24"/>
          <w:szCs w:val="24"/>
          <w:u w:val="single"/>
          <w:rtl/>
        </w:rPr>
        <w:lastRenderedPageBreak/>
        <w:t xml:space="preserve">סקירה </w:t>
      </w:r>
    </w:p>
    <w:p w:rsidR="001F63AD" w:rsidRDefault="001F63AD" w:rsidP="001F63AD">
      <w:pPr>
        <w:spacing w:line="360" w:lineRule="auto"/>
        <w:jc w:val="both"/>
        <w:rPr>
          <w:rFonts w:cs="David"/>
          <w:b/>
          <w:bCs/>
          <w:sz w:val="24"/>
          <w:szCs w:val="24"/>
          <w:u w:val="single"/>
          <w:rtl/>
        </w:rPr>
      </w:pPr>
      <w:r>
        <w:rPr>
          <w:rFonts w:cs="David" w:hint="cs"/>
          <w:b/>
          <w:bCs/>
          <w:sz w:val="24"/>
          <w:szCs w:val="24"/>
          <w:u w:val="single"/>
          <w:rtl/>
        </w:rPr>
        <w:t xml:space="preserve">נושא ראשון </w:t>
      </w:r>
      <w:r>
        <w:rPr>
          <w:rFonts w:cs="David"/>
          <w:b/>
          <w:bCs/>
          <w:sz w:val="24"/>
          <w:szCs w:val="24"/>
          <w:u w:val="single"/>
          <w:rtl/>
        </w:rPr>
        <w:t>–</w:t>
      </w:r>
      <w:r>
        <w:rPr>
          <w:rFonts w:cs="David" w:hint="cs"/>
          <w:b/>
          <w:bCs/>
          <w:sz w:val="24"/>
          <w:szCs w:val="24"/>
          <w:u w:val="single"/>
          <w:rtl/>
        </w:rPr>
        <w:t xml:space="preserve"> ביקורת מול סקירה</w:t>
      </w:r>
    </w:p>
    <w:p w:rsidR="001F63AD" w:rsidRDefault="001F63AD" w:rsidP="001F63AD">
      <w:pPr>
        <w:pStyle w:val="a7"/>
        <w:numPr>
          <w:ilvl w:val="0"/>
          <w:numId w:val="29"/>
        </w:numPr>
        <w:spacing w:line="360" w:lineRule="auto"/>
        <w:jc w:val="both"/>
        <w:rPr>
          <w:rFonts w:cs="David" w:hint="cs"/>
          <w:b/>
          <w:bCs/>
          <w:sz w:val="24"/>
          <w:szCs w:val="24"/>
        </w:rPr>
      </w:pPr>
      <w:r w:rsidRPr="001F63AD">
        <w:rPr>
          <w:rFonts w:cs="David" w:hint="cs"/>
          <w:b/>
          <w:bCs/>
          <w:sz w:val="24"/>
          <w:szCs w:val="24"/>
          <w:rtl/>
        </w:rPr>
        <w:t>ההבחנה בין ביקורת לסקירה</w:t>
      </w:r>
      <w:r>
        <w:rPr>
          <w:rFonts w:cs="David" w:hint="cs"/>
          <w:b/>
          <w:bCs/>
          <w:sz w:val="24"/>
          <w:szCs w:val="24"/>
          <w:rtl/>
        </w:rPr>
        <w:t xml:space="preserve">- </w:t>
      </w:r>
    </w:p>
    <w:p w:rsidR="001F63AD" w:rsidRDefault="001F63AD" w:rsidP="001F63AD">
      <w:pPr>
        <w:pStyle w:val="a7"/>
        <w:spacing w:line="360" w:lineRule="auto"/>
        <w:jc w:val="both"/>
        <w:rPr>
          <w:rFonts w:cs="David" w:hint="cs"/>
          <w:sz w:val="24"/>
          <w:szCs w:val="24"/>
          <w:rtl/>
        </w:rPr>
      </w:pPr>
      <w:r w:rsidRPr="00D148B2">
        <w:rPr>
          <w:rFonts w:cs="David" w:hint="cs"/>
          <w:b/>
          <w:bCs/>
          <w:sz w:val="24"/>
          <w:szCs w:val="24"/>
          <w:rtl/>
        </w:rPr>
        <w:t>מטרת הביקורת</w:t>
      </w:r>
      <w:r w:rsidR="00D148B2">
        <w:rPr>
          <w:rFonts w:cs="David" w:hint="cs"/>
          <w:sz w:val="24"/>
          <w:szCs w:val="24"/>
          <w:rtl/>
        </w:rPr>
        <w:t xml:space="preserve"> -</w:t>
      </w:r>
      <w:r w:rsidRPr="001F63AD">
        <w:rPr>
          <w:rFonts w:cs="David" w:hint="cs"/>
          <w:sz w:val="24"/>
          <w:szCs w:val="24"/>
          <w:rtl/>
        </w:rPr>
        <w:t xml:space="preserve"> היא לאפשר </w:t>
      </w:r>
      <w:r w:rsidR="00D148B2">
        <w:rPr>
          <w:rFonts w:cs="David" w:hint="cs"/>
          <w:sz w:val="24"/>
          <w:szCs w:val="24"/>
          <w:rtl/>
        </w:rPr>
        <w:t xml:space="preserve">לרו"ח המבקר לחוות את דעתו על </w:t>
      </w:r>
      <w:proofErr w:type="spellStart"/>
      <w:r w:rsidR="00D148B2">
        <w:rPr>
          <w:rFonts w:cs="David" w:hint="cs"/>
          <w:sz w:val="24"/>
          <w:szCs w:val="24"/>
          <w:rtl/>
        </w:rPr>
        <w:t>הדוכ"ס</w:t>
      </w:r>
      <w:proofErr w:type="spellEnd"/>
      <w:r w:rsidR="00D148B2">
        <w:rPr>
          <w:rFonts w:cs="David" w:hint="cs"/>
          <w:sz w:val="24"/>
          <w:szCs w:val="24"/>
          <w:rtl/>
        </w:rPr>
        <w:t xml:space="preserve"> שהם אכן עומדים בסטנדרט הכפול כלומר, גם ערוכים לפי כלל חשבונאות מקובלים וגם משקפים באופן נאות מבחינה עסקית כלכלית את מצב העסקים, תוצאות הפעולות , תזרימי המזומנים וכיו"ב.</w:t>
      </w:r>
    </w:p>
    <w:p w:rsidR="00D148B2" w:rsidRDefault="00D148B2" w:rsidP="001F63AD">
      <w:pPr>
        <w:pStyle w:val="a7"/>
        <w:spacing w:line="360" w:lineRule="auto"/>
        <w:jc w:val="both"/>
        <w:rPr>
          <w:rFonts w:cs="David"/>
          <w:sz w:val="24"/>
          <w:szCs w:val="24"/>
          <w:rtl/>
        </w:rPr>
      </w:pPr>
      <w:r w:rsidRPr="00D148B2">
        <w:rPr>
          <w:rFonts w:cs="David" w:hint="cs"/>
          <w:b/>
          <w:bCs/>
          <w:sz w:val="24"/>
          <w:szCs w:val="24"/>
          <w:rtl/>
        </w:rPr>
        <w:t xml:space="preserve">מטרת הסקירה </w:t>
      </w:r>
      <w:r>
        <w:rPr>
          <w:rFonts w:cs="David"/>
          <w:sz w:val="24"/>
          <w:szCs w:val="24"/>
          <w:rtl/>
        </w:rPr>
        <w:t>–</w:t>
      </w:r>
      <w:r>
        <w:rPr>
          <w:rFonts w:cs="David" w:hint="cs"/>
          <w:sz w:val="24"/>
          <w:szCs w:val="24"/>
          <w:rtl/>
        </w:rPr>
        <w:t xml:space="preserve"> היא לאפשר לרו"ח המבקר לדווח שלא בא לידיעתו דבר המצביעה על כך שיש צורך בשינויים מהותיים </w:t>
      </w:r>
      <w:proofErr w:type="spellStart"/>
      <w:r>
        <w:rPr>
          <w:rFonts w:cs="David" w:hint="cs"/>
          <w:sz w:val="24"/>
          <w:szCs w:val="24"/>
          <w:rtl/>
        </w:rPr>
        <w:t>בדוכ"ס</w:t>
      </w:r>
      <w:proofErr w:type="spellEnd"/>
      <w:r>
        <w:rPr>
          <w:rFonts w:cs="David" w:hint="cs"/>
          <w:sz w:val="24"/>
          <w:szCs w:val="24"/>
          <w:rtl/>
        </w:rPr>
        <w:t xml:space="preserve"> כך שהם יוכלו להיחשב כדו"חות שערוכים בהתאם לסטנדרט הכפול . </w:t>
      </w:r>
    </w:p>
    <w:p w:rsidR="00D148B2" w:rsidRDefault="00D148B2" w:rsidP="001F63AD">
      <w:pPr>
        <w:pStyle w:val="a7"/>
        <w:spacing w:line="360" w:lineRule="auto"/>
        <w:jc w:val="both"/>
        <w:rPr>
          <w:rFonts w:cs="David"/>
          <w:sz w:val="24"/>
          <w:szCs w:val="24"/>
          <w:rtl/>
        </w:rPr>
      </w:pPr>
      <w:r w:rsidRPr="00D148B2">
        <w:rPr>
          <w:rFonts w:cs="David" w:hint="cs"/>
          <w:sz w:val="24"/>
          <w:szCs w:val="24"/>
          <w:rtl/>
        </w:rPr>
        <w:t>כלומר, הדיווח בביקורת הוא מתן חוו"ד בצורה חיובית (פוזיטיבית) לעומת זאת בסקירה הדיווח הוא על דרך השלילה (לא בא לידיעתי, לא בא לתשומת ליבי...)</w:t>
      </w:r>
    </w:p>
    <w:p w:rsidR="00C81BD7" w:rsidRPr="00C81BD7" w:rsidRDefault="00C81BD7" w:rsidP="00C81BD7">
      <w:pPr>
        <w:pStyle w:val="a7"/>
        <w:numPr>
          <w:ilvl w:val="0"/>
          <w:numId w:val="29"/>
        </w:numPr>
        <w:spacing w:line="360" w:lineRule="auto"/>
        <w:jc w:val="both"/>
        <w:rPr>
          <w:rFonts w:cs="David" w:hint="cs"/>
          <w:sz w:val="24"/>
          <w:szCs w:val="24"/>
        </w:rPr>
      </w:pPr>
      <w:r>
        <w:rPr>
          <w:rFonts w:cs="David" w:hint="cs"/>
          <w:b/>
          <w:bCs/>
          <w:sz w:val="24"/>
          <w:szCs w:val="24"/>
          <w:rtl/>
        </w:rPr>
        <w:t xml:space="preserve">כיצד המטרות משפיעות על הנהלים </w:t>
      </w:r>
      <w:r>
        <w:rPr>
          <w:rFonts w:cs="David"/>
          <w:b/>
          <w:bCs/>
          <w:sz w:val="24"/>
          <w:szCs w:val="24"/>
          <w:rtl/>
        </w:rPr>
        <w:t>–</w:t>
      </w:r>
    </w:p>
    <w:p w:rsidR="00C81BD7" w:rsidRDefault="00C81BD7" w:rsidP="00C81BD7">
      <w:pPr>
        <w:pStyle w:val="a7"/>
        <w:spacing w:line="360" w:lineRule="auto"/>
        <w:jc w:val="both"/>
        <w:rPr>
          <w:rFonts w:cs="David"/>
          <w:sz w:val="24"/>
          <w:szCs w:val="24"/>
          <w:rtl/>
        </w:rPr>
      </w:pPr>
      <w:r>
        <w:rPr>
          <w:rFonts w:cs="David" w:hint="cs"/>
          <w:sz w:val="24"/>
          <w:szCs w:val="24"/>
          <w:rtl/>
        </w:rPr>
        <w:t xml:space="preserve">כשמדווחים על דרך השלילה , מההגדרה לוקחים פחות אחריות ובביצוע הסקירה לא מבצעים ביקורת מפורטת , לרבות סקר בקרה פנימית , אימות יתרות , בדיקות פיזיות של מלאי וכיו"ב , אלא , נוקטים ברשימה מאד מצומצמת של נהלים שנוגעים יותר לשיחות עם ההנהלה , לשיחות עם הדירקטוריון, עם הוועדות , עם גורמים רלוונטיים בחברה , או עוסקים בקריאת פרוטוקולים של הדירקטוריון וועדותיו. </w:t>
      </w:r>
      <w:r w:rsidRPr="00C81BD7">
        <w:rPr>
          <w:rFonts w:cs="David" w:hint="cs"/>
          <w:sz w:val="24"/>
          <w:szCs w:val="24"/>
          <w:rtl/>
        </w:rPr>
        <w:t xml:space="preserve"> </w:t>
      </w:r>
    </w:p>
    <w:p w:rsidR="00C81BD7" w:rsidRDefault="00C81BD7" w:rsidP="00C81BD7">
      <w:pPr>
        <w:pStyle w:val="a7"/>
        <w:spacing w:line="360" w:lineRule="auto"/>
        <w:jc w:val="both"/>
        <w:rPr>
          <w:rFonts w:cs="David" w:hint="cs"/>
          <w:sz w:val="24"/>
          <w:szCs w:val="24"/>
          <w:rtl/>
        </w:rPr>
      </w:pPr>
      <w:r>
        <w:rPr>
          <w:rFonts w:cs="David" w:hint="cs"/>
          <w:sz w:val="24"/>
          <w:szCs w:val="24"/>
          <w:rtl/>
        </w:rPr>
        <w:t xml:space="preserve">אין ספק שבסקירה , פער הציפיות גדל יותר , כיוון שמצפים מרו"ח כשהוא חותם על דו"ח כלשהו בין אם זה דו"ח רו"ח המבקר או דו"ח סקירה, ובין אם זה דו"חות אחרים שנלמד בעתיד, הציפייה היא שאם רו"ח חתם אז </w:t>
      </w:r>
      <w:proofErr w:type="spellStart"/>
      <w:r>
        <w:rPr>
          <w:rFonts w:cs="David" w:hint="cs"/>
          <w:sz w:val="24"/>
          <w:szCs w:val="24"/>
          <w:rtl/>
        </w:rPr>
        <w:t>הכל</w:t>
      </w:r>
      <w:proofErr w:type="spellEnd"/>
      <w:r>
        <w:rPr>
          <w:rFonts w:cs="David" w:hint="cs"/>
          <w:sz w:val="24"/>
          <w:szCs w:val="24"/>
          <w:rtl/>
        </w:rPr>
        <w:t xml:space="preserve"> בסדר אבל פרקטית, בסקירה , רו"ח נוקט מספר נהלים מצומצם בהרבה מאשר ב-ביקורת והוא לא יכול לעלות על אותם דברים שעליהם הוא היה עולה בביקורת , ולכן הפער בין מה שמצפים לבין מה שניתן לספק הולך וגדל בסקירה ביחס לביקורת.</w:t>
      </w:r>
    </w:p>
    <w:p w:rsidR="00C81BD7" w:rsidRDefault="00C81BD7" w:rsidP="00C81BD7">
      <w:pPr>
        <w:pStyle w:val="a7"/>
        <w:spacing w:line="360" w:lineRule="auto"/>
        <w:jc w:val="both"/>
        <w:rPr>
          <w:rFonts w:cs="David"/>
          <w:b/>
          <w:bCs/>
          <w:sz w:val="24"/>
          <w:szCs w:val="24"/>
          <w:rtl/>
        </w:rPr>
      </w:pPr>
      <w:r>
        <w:rPr>
          <w:rFonts w:cs="David" w:hint="cs"/>
          <w:b/>
          <w:bCs/>
          <w:sz w:val="24"/>
          <w:szCs w:val="24"/>
          <w:rtl/>
        </w:rPr>
        <w:t>אין באמור לעיל בכדי למנוע מרו"ח המבקר מלהרחיב את עבודת הסקירה ולנקוט עוד נהלים ואפילו נהלי ביקורת וגם אם ננקוט נהלי ביקורת עדיין המשוואות הבאות תתקיימנה:</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9"/>
        <w:gridCol w:w="1325"/>
        <w:gridCol w:w="1319"/>
      </w:tblGrid>
      <w:tr w:rsidR="00C81BD7" w:rsidRPr="00822600" w:rsidTr="00822600">
        <w:tc>
          <w:tcPr>
            <w:tcW w:w="0" w:type="auto"/>
            <w:vAlign w:val="center"/>
          </w:tcPr>
          <w:p w:rsidR="00C81BD7" w:rsidRPr="00822600" w:rsidRDefault="00C81BD7" w:rsidP="00822600">
            <w:pPr>
              <w:pStyle w:val="a7"/>
              <w:spacing w:line="360" w:lineRule="auto"/>
              <w:ind w:left="0"/>
              <w:jc w:val="center"/>
              <w:rPr>
                <w:rFonts w:cs="David"/>
                <w:sz w:val="24"/>
                <w:szCs w:val="24"/>
                <w:rtl/>
              </w:rPr>
            </w:pPr>
            <w:r w:rsidRPr="00822600">
              <w:rPr>
                <w:rFonts w:cs="David" w:hint="cs"/>
                <w:sz w:val="24"/>
                <w:szCs w:val="24"/>
                <w:rtl/>
              </w:rPr>
              <w:t>לפני</w:t>
            </w:r>
          </w:p>
        </w:tc>
        <w:tc>
          <w:tcPr>
            <w:tcW w:w="0" w:type="auto"/>
            <w:vAlign w:val="center"/>
          </w:tcPr>
          <w:p w:rsidR="00C81BD7" w:rsidRPr="00822600" w:rsidRDefault="00C81BD7" w:rsidP="00822600">
            <w:pPr>
              <w:pStyle w:val="a7"/>
              <w:spacing w:line="360" w:lineRule="auto"/>
              <w:ind w:left="0"/>
              <w:jc w:val="center"/>
              <w:rPr>
                <w:rFonts w:cs="David"/>
                <w:sz w:val="24"/>
                <w:szCs w:val="24"/>
                <w:rtl/>
              </w:rPr>
            </w:pPr>
            <w:r w:rsidRPr="00822600">
              <w:rPr>
                <w:rFonts w:cs="David" w:hint="cs"/>
                <w:sz w:val="24"/>
                <w:szCs w:val="24"/>
                <w:rtl/>
              </w:rPr>
              <w:t>תוספת</w:t>
            </w:r>
          </w:p>
        </w:tc>
        <w:tc>
          <w:tcPr>
            <w:tcW w:w="0" w:type="auto"/>
            <w:vAlign w:val="center"/>
          </w:tcPr>
          <w:p w:rsidR="00C81BD7" w:rsidRPr="00822600" w:rsidRDefault="00C81BD7" w:rsidP="00822600">
            <w:pPr>
              <w:pStyle w:val="a7"/>
              <w:spacing w:line="360" w:lineRule="auto"/>
              <w:ind w:left="0"/>
              <w:jc w:val="center"/>
              <w:rPr>
                <w:rFonts w:cs="David"/>
                <w:sz w:val="24"/>
                <w:szCs w:val="24"/>
                <w:rtl/>
              </w:rPr>
            </w:pPr>
            <w:r w:rsidRPr="00822600">
              <w:rPr>
                <w:rFonts w:cs="David" w:hint="cs"/>
                <w:sz w:val="24"/>
                <w:szCs w:val="24"/>
                <w:rtl/>
              </w:rPr>
              <w:t>סוג דו"ח</w:t>
            </w:r>
          </w:p>
        </w:tc>
      </w:tr>
      <w:tr w:rsidR="00C81BD7" w:rsidRPr="00822600" w:rsidTr="00822600">
        <w:tc>
          <w:tcPr>
            <w:tcW w:w="0" w:type="auto"/>
            <w:vAlign w:val="center"/>
          </w:tcPr>
          <w:p w:rsidR="00C81BD7" w:rsidRPr="00822600" w:rsidRDefault="00C81BD7" w:rsidP="00822600">
            <w:pPr>
              <w:pStyle w:val="a7"/>
              <w:numPr>
                <w:ilvl w:val="0"/>
                <w:numId w:val="31"/>
              </w:numPr>
              <w:spacing w:line="360" w:lineRule="auto"/>
              <w:jc w:val="center"/>
              <w:rPr>
                <w:rFonts w:cs="David"/>
                <w:sz w:val="24"/>
                <w:szCs w:val="24"/>
                <w:rtl/>
              </w:rPr>
            </w:pPr>
            <w:r w:rsidRPr="00822600">
              <w:rPr>
                <w:rFonts w:cs="David" w:hint="cs"/>
                <w:sz w:val="24"/>
                <w:szCs w:val="24"/>
                <w:rtl/>
              </w:rPr>
              <w:t>נהלי ביקורת</w:t>
            </w:r>
          </w:p>
        </w:tc>
        <w:tc>
          <w:tcPr>
            <w:tcW w:w="0" w:type="auto"/>
            <w:vAlign w:val="center"/>
          </w:tcPr>
          <w:p w:rsidR="00C81BD7" w:rsidRPr="00822600" w:rsidRDefault="00C81BD7" w:rsidP="00822600">
            <w:pPr>
              <w:pStyle w:val="a7"/>
              <w:spacing w:line="360" w:lineRule="auto"/>
              <w:ind w:left="0"/>
              <w:jc w:val="center"/>
              <w:rPr>
                <w:rFonts w:cs="David"/>
                <w:sz w:val="24"/>
                <w:szCs w:val="24"/>
                <w:rtl/>
              </w:rPr>
            </w:pPr>
            <w:r w:rsidRPr="00822600">
              <w:rPr>
                <w:rFonts w:cs="David" w:hint="cs"/>
                <w:sz w:val="24"/>
                <w:szCs w:val="24"/>
                <w:rtl/>
              </w:rPr>
              <w:t>נהלי ביקורת</w:t>
            </w:r>
          </w:p>
        </w:tc>
        <w:tc>
          <w:tcPr>
            <w:tcW w:w="0" w:type="auto"/>
            <w:vAlign w:val="center"/>
          </w:tcPr>
          <w:p w:rsidR="00C81BD7" w:rsidRPr="00822600" w:rsidRDefault="00C81BD7" w:rsidP="00822600">
            <w:pPr>
              <w:pStyle w:val="a7"/>
              <w:spacing w:line="360" w:lineRule="auto"/>
              <w:ind w:left="0"/>
              <w:jc w:val="center"/>
              <w:rPr>
                <w:rFonts w:cs="David"/>
                <w:sz w:val="24"/>
                <w:szCs w:val="24"/>
                <w:rtl/>
              </w:rPr>
            </w:pPr>
            <w:r w:rsidRPr="00822600">
              <w:rPr>
                <w:rFonts w:cs="David" w:hint="cs"/>
                <w:sz w:val="24"/>
                <w:szCs w:val="24"/>
                <w:rtl/>
              </w:rPr>
              <w:t>חוו"ד</w:t>
            </w:r>
          </w:p>
        </w:tc>
      </w:tr>
      <w:tr w:rsidR="00C81BD7" w:rsidRPr="00822600" w:rsidTr="00822600">
        <w:tc>
          <w:tcPr>
            <w:tcW w:w="0" w:type="auto"/>
            <w:vAlign w:val="center"/>
          </w:tcPr>
          <w:p w:rsidR="00C81BD7" w:rsidRPr="00822600" w:rsidRDefault="00C81BD7" w:rsidP="00822600">
            <w:pPr>
              <w:pStyle w:val="a7"/>
              <w:numPr>
                <w:ilvl w:val="0"/>
                <w:numId w:val="31"/>
              </w:numPr>
              <w:spacing w:line="360" w:lineRule="auto"/>
              <w:jc w:val="center"/>
              <w:rPr>
                <w:rFonts w:cs="David"/>
                <w:sz w:val="24"/>
                <w:szCs w:val="24"/>
                <w:rtl/>
              </w:rPr>
            </w:pPr>
            <w:r w:rsidRPr="00822600">
              <w:rPr>
                <w:rFonts w:cs="David" w:hint="cs"/>
                <w:sz w:val="24"/>
                <w:szCs w:val="24"/>
                <w:rtl/>
              </w:rPr>
              <w:t>נהלי סקירה</w:t>
            </w:r>
          </w:p>
        </w:tc>
        <w:tc>
          <w:tcPr>
            <w:tcW w:w="0" w:type="auto"/>
            <w:vAlign w:val="center"/>
          </w:tcPr>
          <w:p w:rsidR="00C81BD7" w:rsidRPr="00822600" w:rsidRDefault="00C81BD7" w:rsidP="00822600">
            <w:pPr>
              <w:pStyle w:val="a7"/>
              <w:spacing w:line="360" w:lineRule="auto"/>
              <w:ind w:left="0"/>
              <w:jc w:val="center"/>
              <w:rPr>
                <w:rFonts w:cs="David"/>
                <w:sz w:val="24"/>
                <w:szCs w:val="24"/>
                <w:rtl/>
              </w:rPr>
            </w:pPr>
            <w:r w:rsidRPr="00822600">
              <w:rPr>
                <w:rFonts w:cs="David" w:hint="cs"/>
                <w:sz w:val="24"/>
                <w:szCs w:val="24"/>
                <w:rtl/>
              </w:rPr>
              <w:t>נהלי סקירה</w:t>
            </w:r>
          </w:p>
        </w:tc>
        <w:tc>
          <w:tcPr>
            <w:tcW w:w="0" w:type="auto"/>
            <w:vAlign w:val="center"/>
          </w:tcPr>
          <w:p w:rsidR="00C81BD7" w:rsidRPr="00822600" w:rsidRDefault="00C81BD7" w:rsidP="00822600">
            <w:pPr>
              <w:pStyle w:val="a7"/>
              <w:spacing w:line="360" w:lineRule="auto"/>
              <w:ind w:left="0"/>
              <w:jc w:val="center"/>
              <w:rPr>
                <w:rFonts w:cs="David"/>
                <w:sz w:val="24"/>
                <w:szCs w:val="24"/>
                <w:rtl/>
              </w:rPr>
            </w:pPr>
            <w:r w:rsidRPr="00822600">
              <w:rPr>
                <w:rFonts w:cs="David" w:hint="cs"/>
                <w:sz w:val="24"/>
                <w:szCs w:val="24"/>
                <w:rtl/>
              </w:rPr>
              <w:t>דו"ח סקירה</w:t>
            </w:r>
          </w:p>
        </w:tc>
      </w:tr>
      <w:tr w:rsidR="00C81BD7" w:rsidRPr="00822600" w:rsidTr="00822600">
        <w:tc>
          <w:tcPr>
            <w:tcW w:w="0" w:type="auto"/>
            <w:vAlign w:val="center"/>
          </w:tcPr>
          <w:p w:rsidR="00C81BD7" w:rsidRPr="00822600" w:rsidRDefault="00C81BD7" w:rsidP="00822600">
            <w:pPr>
              <w:pStyle w:val="a7"/>
              <w:numPr>
                <w:ilvl w:val="0"/>
                <w:numId w:val="31"/>
              </w:numPr>
              <w:spacing w:line="360" w:lineRule="auto"/>
              <w:jc w:val="center"/>
              <w:rPr>
                <w:rFonts w:cs="David"/>
                <w:b/>
                <w:bCs/>
                <w:sz w:val="24"/>
                <w:szCs w:val="24"/>
                <w:rtl/>
              </w:rPr>
            </w:pPr>
            <w:r w:rsidRPr="00822600">
              <w:rPr>
                <w:rFonts w:cs="David" w:hint="cs"/>
                <w:b/>
                <w:bCs/>
                <w:sz w:val="24"/>
                <w:szCs w:val="24"/>
                <w:rtl/>
              </w:rPr>
              <w:t>נהלי סקירה</w:t>
            </w:r>
            <w:r w:rsidR="00822600" w:rsidRPr="00822600">
              <w:rPr>
                <w:rFonts w:cs="David" w:hint="cs"/>
                <w:b/>
                <w:bCs/>
                <w:sz w:val="24"/>
                <w:szCs w:val="24"/>
                <w:rtl/>
              </w:rPr>
              <w:t>*</w:t>
            </w:r>
          </w:p>
        </w:tc>
        <w:tc>
          <w:tcPr>
            <w:tcW w:w="0" w:type="auto"/>
            <w:vAlign w:val="center"/>
          </w:tcPr>
          <w:p w:rsidR="00C81BD7" w:rsidRPr="00822600" w:rsidRDefault="00C81BD7" w:rsidP="00822600">
            <w:pPr>
              <w:pStyle w:val="a7"/>
              <w:spacing w:line="360" w:lineRule="auto"/>
              <w:ind w:left="0"/>
              <w:jc w:val="center"/>
              <w:rPr>
                <w:rFonts w:cs="David"/>
                <w:b/>
                <w:bCs/>
                <w:sz w:val="24"/>
                <w:szCs w:val="24"/>
                <w:rtl/>
              </w:rPr>
            </w:pPr>
            <w:r w:rsidRPr="00822600">
              <w:rPr>
                <w:rFonts w:cs="David" w:hint="cs"/>
                <w:b/>
                <w:bCs/>
                <w:sz w:val="24"/>
                <w:szCs w:val="24"/>
                <w:rtl/>
              </w:rPr>
              <w:t>נהלי ביקורת</w:t>
            </w:r>
          </w:p>
        </w:tc>
        <w:tc>
          <w:tcPr>
            <w:tcW w:w="0" w:type="auto"/>
            <w:vAlign w:val="center"/>
          </w:tcPr>
          <w:p w:rsidR="00C81BD7" w:rsidRPr="00822600" w:rsidRDefault="00C81BD7" w:rsidP="00822600">
            <w:pPr>
              <w:pStyle w:val="a7"/>
              <w:spacing w:line="360" w:lineRule="auto"/>
              <w:ind w:left="0"/>
              <w:jc w:val="center"/>
              <w:rPr>
                <w:rFonts w:cs="David" w:hint="cs"/>
                <w:b/>
                <w:bCs/>
                <w:sz w:val="24"/>
                <w:szCs w:val="24"/>
                <w:rtl/>
              </w:rPr>
            </w:pPr>
            <w:r w:rsidRPr="00822600">
              <w:rPr>
                <w:rFonts w:cs="David" w:hint="cs"/>
                <w:b/>
                <w:bCs/>
                <w:sz w:val="24"/>
                <w:szCs w:val="24"/>
                <w:rtl/>
              </w:rPr>
              <w:t>דו"ח סקירה</w:t>
            </w:r>
          </w:p>
        </w:tc>
      </w:tr>
    </w:tbl>
    <w:p w:rsidR="00C81BD7" w:rsidRDefault="00822600" w:rsidP="00822600">
      <w:pPr>
        <w:pStyle w:val="a7"/>
        <w:numPr>
          <w:ilvl w:val="0"/>
          <w:numId w:val="34"/>
        </w:numPr>
        <w:spacing w:line="360" w:lineRule="auto"/>
        <w:jc w:val="both"/>
        <w:rPr>
          <w:rFonts w:cs="David"/>
          <w:b/>
          <w:bCs/>
          <w:sz w:val="24"/>
          <w:szCs w:val="24"/>
        </w:rPr>
      </w:pPr>
      <w:r>
        <w:rPr>
          <w:rFonts w:cs="David" w:hint="cs"/>
          <w:b/>
          <w:bCs/>
          <w:sz w:val="24"/>
          <w:szCs w:val="24"/>
          <w:rtl/>
        </w:rPr>
        <w:t xml:space="preserve">נהלי סקירה גם אם מצרפים עליהם נהלי ביקורת ואפילו בכמות גדולה אפילו בשביל ביקורת עדיין יוצרים דו"ח סקירה . כדי שדו"ח סקירה יהפוך </w:t>
      </w:r>
      <w:proofErr w:type="spellStart"/>
      <w:r>
        <w:rPr>
          <w:rFonts w:cs="David" w:hint="cs"/>
          <w:b/>
          <w:bCs/>
          <w:sz w:val="24"/>
          <w:szCs w:val="24"/>
          <w:rtl/>
        </w:rPr>
        <w:t>לחוו"ד</w:t>
      </w:r>
      <w:proofErr w:type="spellEnd"/>
      <w:r>
        <w:rPr>
          <w:rFonts w:cs="David" w:hint="cs"/>
          <w:b/>
          <w:bCs/>
          <w:sz w:val="24"/>
          <w:szCs w:val="24"/>
          <w:rtl/>
        </w:rPr>
        <w:t xml:space="preserve"> יש להתחיל מהתחלה ולתכנן מההתחלה בראש של ביקורת ולא בראש של סקירה , ז"א צריך משלב התכנון שנחשוב ביקורת , ננשום ביקורת ורק אז נעשה ביקורת רק בדרך זאת ניתן לתת חוו"ד לא ניתן להפוך דו"ח סקירה </w:t>
      </w:r>
      <w:proofErr w:type="spellStart"/>
      <w:r>
        <w:rPr>
          <w:rFonts w:cs="David" w:hint="cs"/>
          <w:b/>
          <w:bCs/>
          <w:sz w:val="24"/>
          <w:szCs w:val="24"/>
          <w:rtl/>
        </w:rPr>
        <w:t>לחוו"ד</w:t>
      </w:r>
      <w:proofErr w:type="spellEnd"/>
      <w:r>
        <w:rPr>
          <w:rFonts w:cs="David" w:hint="cs"/>
          <w:b/>
          <w:bCs/>
          <w:sz w:val="24"/>
          <w:szCs w:val="24"/>
          <w:rtl/>
        </w:rPr>
        <w:t>.</w:t>
      </w:r>
    </w:p>
    <w:p w:rsidR="009E57F5" w:rsidRDefault="00822600" w:rsidP="00822600">
      <w:pPr>
        <w:pStyle w:val="a7"/>
        <w:numPr>
          <w:ilvl w:val="0"/>
          <w:numId w:val="29"/>
        </w:numPr>
        <w:spacing w:line="360" w:lineRule="auto"/>
        <w:jc w:val="both"/>
        <w:rPr>
          <w:rFonts w:cs="David"/>
          <w:b/>
          <w:bCs/>
          <w:sz w:val="24"/>
          <w:szCs w:val="24"/>
        </w:rPr>
      </w:pPr>
      <w:r>
        <w:rPr>
          <w:rFonts w:cs="David" w:hint="cs"/>
          <w:b/>
          <w:bCs/>
          <w:sz w:val="24"/>
          <w:szCs w:val="24"/>
          <w:rtl/>
        </w:rPr>
        <w:lastRenderedPageBreak/>
        <w:t xml:space="preserve">הרחבת הסקירה </w:t>
      </w:r>
      <w:r>
        <w:rPr>
          <w:rFonts w:cs="David"/>
          <w:b/>
          <w:bCs/>
          <w:sz w:val="24"/>
          <w:szCs w:val="24"/>
          <w:rtl/>
        </w:rPr>
        <w:t>–</w:t>
      </w:r>
      <w:r>
        <w:rPr>
          <w:rFonts w:cs="David" w:hint="cs"/>
          <w:b/>
          <w:bCs/>
          <w:sz w:val="24"/>
          <w:szCs w:val="24"/>
          <w:rtl/>
        </w:rPr>
        <w:t xml:space="preserve"> </w:t>
      </w:r>
    </w:p>
    <w:p w:rsidR="00822600" w:rsidRPr="00822600" w:rsidRDefault="00822600" w:rsidP="009E57F5">
      <w:pPr>
        <w:pStyle w:val="a7"/>
        <w:spacing w:line="360" w:lineRule="auto"/>
        <w:jc w:val="both"/>
        <w:rPr>
          <w:rFonts w:cs="David"/>
          <w:b/>
          <w:bCs/>
          <w:sz w:val="24"/>
          <w:szCs w:val="24"/>
        </w:rPr>
      </w:pPr>
      <w:r>
        <w:rPr>
          <w:rFonts w:cs="David" w:hint="cs"/>
          <w:sz w:val="24"/>
          <w:szCs w:val="24"/>
          <w:rtl/>
        </w:rPr>
        <w:t>להלן נקודות חשובות משאלות קצרות בבחינות מועצה:</w:t>
      </w:r>
    </w:p>
    <w:p w:rsidR="00822600" w:rsidRPr="00822600" w:rsidRDefault="00822600" w:rsidP="00822600">
      <w:pPr>
        <w:pStyle w:val="a7"/>
        <w:numPr>
          <w:ilvl w:val="0"/>
          <w:numId w:val="36"/>
        </w:numPr>
        <w:spacing w:line="360" w:lineRule="auto"/>
        <w:jc w:val="both"/>
        <w:rPr>
          <w:rFonts w:cs="David" w:hint="cs"/>
          <w:b/>
          <w:bCs/>
          <w:sz w:val="24"/>
          <w:szCs w:val="24"/>
        </w:rPr>
      </w:pPr>
      <w:r>
        <w:rPr>
          <w:rFonts w:cs="David" w:hint="cs"/>
          <w:sz w:val="24"/>
          <w:szCs w:val="24"/>
          <w:rtl/>
        </w:rPr>
        <w:t>כל שינוי מהותי שחל מהשנתי לעכשיו יש להרחיב.</w:t>
      </w:r>
    </w:p>
    <w:p w:rsidR="00822600" w:rsidRPr="00822600" w:rsidRDefault="00822600" w:rsidP="00822600">
      <w:pPr>
        <w:pStyle w:val="a7"/>
        <w:numPr>
          <w:ilvl w:val="0"/>
          <w:numId w:val="36"/>
        </w:numPr>
        <w:spacing w:line="360" w:lineRule="auto"/>
        <w:jc w:val="both"/>
        <w:rPr>
          <w:rFonts w:cs="David" w:hint="cs"/>
          <w:b/>
          <w:bCs/>
          <w:sz w:val="24"/>
          <w:szCs w:val="24"/>
        </w:rPr>
      </w:pPr>
      <w:r>
        <w:rPr>
          <w:rFonts w:cs="David" w:hint="cs"/>
          <w:sz w:val="24"/>
          <w:szCs w:val="24"/>
          <w:rtl/>
        </w:rPr>
        <w:t xml:space="preserve">כל שינוי חשבונאי , תקן חדש שיצא שמשפיע או ישפיע בעתיד </w:t>
      </w:r>
      <w:r>
        <w:rPr>
          <w:rFonts w:cs="David"/>
          <w:sz w:val="24"/>
          <w:szCs w:val="24"/>
          <w:rtl/>
        </w:rPr>
        <w:t>–</w:t>
      </w:r>
      <w:r>
        <w:rPr>
          <w:rFonts w:cs="David" w:hint="cs"/>
          <w:sz w:val="24"/>
          <w:szCs w:val="24"/>
          <w:rtl/>
        </w:rPr>
        <w:t xml:space="preserve"> חובה לקרוא , לבדוק וללמוד איך הוא משפיע עלינו . תמיד כשנכנס תקן חדש מצורף לגביו ביאור</w:t>
      </w:r>
    </w:p>
    <w:p w:rsidR="00AA3BAD" w:rsidRPr="00AA3BAD" w:rsidRDefault="00AA3BAD" w:rsidP="00822600">
      <w:pPr>
        <w:pStyle w:val="a7"/>
        <w:numPr>
          <w:ilvl w:val="0"/>
          <w:numId w:val="36"/>
        </w:numPr>
        <w:spacing w:line="360" w:lineRule="auto"/>
        <w:jc w:val="both"/>
        <w:rPr>
          <w:rFonts w:cs="David" w:hint="cs"/>
          <w:b/>
          <w:bCs/>
          <w:sz w:val="24"/>
          <w:szCs w:val="24"/>
        </w:rPr>
      </w:pPr>
      <w:r>
        <w:rPr>
          <w:rFonts w:cs="David" w:hint="cs"/>
          <w:sz w:val="24"/>
          <w:szCs w:val="24"/>
          <w:rtl/>
        </w:rPr>
        <w:t xml:space="preserve">אם חל שינוי מבני בחברה כמו : רכישות , מיזוגים , פיצולים , מימושים וכדו' כל דבר כזה מחייב את הרחבת הסקירה. </w:t>
      </w:r>
    </w:p>
    <w:p w:rsidR="00A73040" w:rsidRPr="00A73040" w:rsidRDefault="00AA3BAD" w:rsidP="00822600">
      <w:pPr>
        <w:pStyle w:val="a7"/>
        <w:numPr>
          <w:ilvl w:val="0"/>
          <w:numId w:val="36"/>
        </w:numPr>
        <w:spacing w:line="360" w:lineRule="auto"/>
        <w:jc w:val="both"/>
        <w:rPr>
          <w:rFonts w:cs="David"/>
          <w:b/>
          <w:bCs/>
          <w:sz w:val="24"/>
          <w:szCs w:val="24"/>
        </w:rPr>
      </w:pPr>
      <w:r w:rsidRPr="00D90CD0">
        <w:rPr>
          <w:rFonts w:cs="David" w:hint="cs"/>
          <w:b/>
          <w:bCs/>
          <w:sz w:val="24"/>
          <w:szCs w:val="24"/>
          <w:rtl/>
        </w:rPr>
        <w:t>ח</w:t>
      </w:r>
      <w:r w:rsidR="00D90CD0">
        <w:rPr>
          <w:rFonts w:cs="David" w:hint="cs"/>
          <w:b/>
          <w:bCs/>
          <w:sz w:val="24"/>
          <w:szCs w:val="24"/>
          <w:rtl/>
        </w:rPr>
        <w:t>שוב</w:t>
      </w:r>
      <w:r w:rsidRPr="00D90CD0">
        <w:rPr>
          <w:rFonts w:cs="David" w:hint="cs"/>
          <w:b/>
          <w:bCs/>
          <w:sz w:val="24"/>
          <w:szCs w:val="24"/>
          <w:rtl/>
        </w:rPr>
        <w:t>!</w:t>
      </w:r>
      <w:r>
        <w:rPr>
          <w:rFonts w:cs="David" w:hint="cs"/>
          <w:sz w:val="24"/>
          <w:szCs w:val="24"/>
          <w:rtl/>
        </w:rPr>
        <w:t xml:space="preserve"> </w:t>
      </w:r>
      <w:r>
        <w:rPr>
          <w:rFonts w:cs="David"/>
          <w:sz w:val="24"/>
          <w:szCs w:val="24"/>
          <w:rtl/>
        </w:rPr>
        <w:t>–</w:t>
      </w:r>
      <w:r>
        <w:rPr>
          <w:rFonts w:cs="David" w:hint="cs"/>
          <w:sz w:val="24"/>
          <w:szCs w:val="24"/>
          <w:rtl/>
        </w:rPr>
        <w:t xml:space="preserve"> אם מונינו לראשונה כרו"ח </w:t>
      </w:r>
      <w:r w:rsidR="00A73040">
        <w:rPr>
          <w:rFonts w:cs="David" w:hint="cs"/>
          <w:sz w:val="24"/>
          <w:szCs w:val="24"/>
          <w:rtl/>
        </w:rPr>
        <w:t>של חברה , ברגע שרואים את המילים מונינו לראשונה שתי נורות אדומות צריכות להידלק לנו:</w:t>
      </w:r>
    </w:p>
    <w:p w:rsidR="00A73040" w:rsidRDefault="00A73040" w:rsidP="00A73040">
      <w:pPr>
        <w:pStyle w:val="a7"/>
        <w:numPr>
          <w:ilvl w:val="0"/>
          <w:numId w:val="37"/>
        </w:numPr>
        <w:spacing w:line="360" w:lineRule="auto"/>
        <w:jc w:val="both"/>
        <w:rPr>
          <w:rFonts w:cs="David"/>
          <w:b/>
          <w:bCs/>
          <w:sz w:val="24"/>
          <w:szCs w:val="24"/>
        </w:rPr>
      </w:pPr>
      <w:r>
        <w:rPr>
          <w:rFonts w:cs="David" w:hint="cs"/>
          <w:sz w:val="24"/>
          <w:szCs w:val="24"/>
          <w:rtl/>
        </w:rPr>
        <w:t xml:space="preserve">חובה להרחיב את הסקירה עד לרמה שבה מבצעים תהליך של הבנת העסק (כמו ת"ב 93) מבצעים סקר בקרה פנימית ולמעשה יוצרים תהליך שמאפשר את הבנת העסק כי אנחנו לא היינו המבקרים של החברה בשנתי האחרון ובלי הרחבה כאמור </w:t>
      </w:r>
      <w:r>
        <w:rPr>
          <w:rFonts w:cs="David" w:hint="cs"/>
          <w:b/>
          <w:bCs/>
          <w:sz w:val="24"/>
          <w:szCs w:val="24"/>
          <w:rtl/>
        </w:rPr>
        <w:t>אי אפשר לעשות סקירה !</w:t>
      </w:r>
    </w:p>
    <w:p w:rsidR="00822600" w:rsidRPr="00B505BD" w:rsidRDefault="00B505BD" w:rsidP="00A73040">
      <w:pPr>
        <w:pStyle w:val="a7"/>
        <w:numPr>
          <w:ilvl w:val="0"/>
          <w:numId w:val="37"/>
        </w:numPr>
        <w:spacing w:line="360" w:lineRule="auto"/>
        <w:jc w:val="both"/>
        <w:rPr>
          <w:rFonts w:cs="David"/>
          <w:sz w:val="24"/>
          <w:szCs w:val="24"/>
        </w:rPr>
      </w:pPr>
      <w:r w:rsidRPr="00B505BD">
        <w:rPr>
          <w:rFonts w:cs="David" w:hint="cs"/>
          <w:sz w:val="24"/>
          <w:szCs w:val="24"/>
          <w:rtl/>
        </w:rPr>
        <w:t xml:space="preserve">נדרש להוסיף בדו"ח הסקירה ובהמשך בדו"ח המבקרים , פסקה שנקראת מספרי השוואה שבוקרו ו/או נסקרו ע"י רו"ח אחרים </w:t>
      </w:r>
      <w:r>
        <w:rPr>
          <w:rFonts w:cs="David" w:hint="cs"/>
          <w:sz w:val="24"/>
          <w:szCs w:val="24"/>
          <w:rtl/>
        </w:rPr>
        <w:t xml:space="preserve">כפי שנלמד עפ"י </w:t>
      </w:r>
      <w:r w:rsidRPr="00B505BD">
        <w:rPr>
          <w:rFonts w:cs="David" w:hint="cs"/>
          <w:sz w:val="24"/>
          <w:szCs w:val="24"/>
          <w:u w:val="single"/>
          <w:rtl/>
        </w:rPr>
        <w:t xml:space="preserve">ת"ב 78 </w:t>
      </w:r>
      <w:r w:rsidRPr="00B505BD">
        <w:rPr>
          <w:rFonts w:cs="David" w:hint="cs"/>
          <w:b/>
          <w:bCs/>
          <w:sz w:val="24"/>
          <w:szCs w:val="24"/>
          <w:rtl/>
        </w:rPr>
        <w:t>ובתרגול</w:t>
      </w:r>
      <w:r w:rsidR="00822600" w:rsidRPr="00B505BD">
        <w:rPr>
          <w:rFonts w:cs="David" w:hint="cs"/>
          <w:sz w:val="24"/>
          <w:szCs w:val="24"/>
          <w:rtl/>
        </w:rPr>
        <w:t xml:space="preserve"> </w:t>
      </w:r>
    </w:p>
    <w:p w:rsidR="00822600" w:rsidRPr="00D90CD0" w:rsidRDefault="00D90CD0" w:rsidP="00D90CD0">
      <w:pPr>
        <w:pStyle w:val="a7"/>
        <w:numPr>
          <w:ilvl w:val="0"/>
          <w:numId w:val="36"/>
        </w:numPr>
        <w:spacing w:line="360" w:lineRule="auto"/>
        <w:jc w:val="both"/>
        <w:rPr>
          <w:rFonts w:cs="David" w:hint="cs"/>
          <w:b/>
          <w:bCs/>
          <w:sz w:val="24"/>
          <w:szCs w:val="24"/>
        </w:rPr>
      </w:pPr>
      <w:r>
        <w:rPr>
          <w:rFonts w:cs="David" w:hint="cs"/>
          <w:sz w:val="24"/>
          <w:szCs w:val="24"/>
          <w:rtl/>
        </w:rPr>
        <w:t xml:space="preserve">כל ביאור חדש שמתווסף מעבר לביאור מספר 1 שהוא חובה , חובה עליכם להעמיק את הסקירה באותו ביאור . לא חייבים לעשות סקירה של כל הביאורים אבל אם בוצע או ניתן ביאור בנושא </w:t>
      </w:r>
      <w:proofErr w:type="spellStart"/>
      <w:r>
        <w:rPr>
          <w:rFonts w:cs="David" w:hint="cs"/>
          <w:sz w:val="24"/>
          <w:szCs w:val="24"/>
          <w:rtl/>
        </w:rPr>
        <w:t>מסויים</w:t>
      </w:r>
      <w:proofErr w:type="spellEnd"/>
      <w:r>
        <w:rPr>
          <w:rFonts w:cs="David" w:hint="cs"/>
          <w:sz w:val="24"/>
          <w:szCs w:val="24"/>
          <w:rtl/>
        </w:rPr>
        <w:t xml:space="preserve"> חובה להעמיק את הסקירה בנושא</w:t>
      </w:r>
    </w:p>
    <w:p w:rsidR="00D90CD0" w:rsidRPr="00D90CD0" w:rsidRDefault="00D90CD0" w:rsidP="00D90CD0">
      <w:pPr>
        <w:pStyle w:val="a7"/>
        <w:numPr>
          <w:ilvl w:val="0"/>
          <w:numId w:val="37"/>
        </w:numPr>
        <w:spacing w:line="360" w:lineRule="auto"/>
        <w:ind w:left="697" w:hanging="357"/>
        <w:jc w:val="both"/>
        <w:rPr>
          <w:rFonts w:cs="David" w:hint="cs"/>
          <w:b/>
          <w:bCs/>
          <w:vanish/>
          <w:sz w:val="24"/>
          <w:szCs w:val="24"/>
          <w:rtl/>
        </w:rPr>
      </w:pPr>
    </w:p>
    <w:p w:rsidR="00D90CD0" w:rsidRDefault="00D90CD0" w:rsidP="00D90CD0">
      <w:pPr>
        <w:pStyle w:val="a7"/>
        <w:numPr>
          <w:ilvl w:val="0"/>
          <w:numId w:val="37"/>
        </w:numPr>
        <w:spacing w:line="360" w:lineRule="auto"/>
        <w:ind w:left="697" w:hanging="357"/>
        <w:jc w:val="both"/>
        <w:rPr>
          <w:rFonts w:cs="David" w:hint="cs"/>
          <w:b/>
          <w:bCs/>
          <w:sz w:val="24"/>
          <w:szCs w:val="24"/>
        </w:rPr>
      </w:pPr>
      <w:r>
        <w:rPr>
          <w:rFonts w:cs="David" w:hint="cs"/>
          <w:b/>
          <w:bCs/>
          <w:sz w:val="24"/>
          <w:szCs w:val="24"/>
          <w:rtl/>
        </w:rPr>
        <w:t xml:space="preserve">עקרונות כלליים לסקירה- </w:t>
      </w:r>
    </w:p>
    <w:p w:rsidR="00D90CD0" w:rsidRPr="00D90CD0" w:rsidRDefault="00D90CD0" w:rsidP="00D90CD0">
      <w:pPr>
        <w:pStyle w:val="a7"/>
        <w:spacing w:line="360" w:lineRule="auto"/>
        <w:ind w:left="697"/>
        <w:jc w:val="both"/>
        <w:rPr>
          <w:rFonts w:cs="David"/>
          <w:sz w:val="24"/>
          <w:szCs w:val="24"/>
          <w:rtl/>
        </w:rPr>
      </w:pPr>
      <w:r w:rsidRPr="00D90CD0">
        <w:rPr>
          <w:rFonts w:cs="David" w:hint="cs"/>
          <w:sz w:val="24"/>
          <w:szCs w:val="24"/>
          <w:rtl/>
        </w:rPr>
        <w:t>תקן סקירה מספר 1 סעיפים 4-6 קובע מספר עקרונות לביצוע הסקירה :</w:t>
      </w:r>
    </w:p>
    <w:p w:rsidR="00D90CD0" w:rsidRDefault="00D90CD0" w:rsidP="00D90CD0">
      <w:pPr>
        <w:pStyle w:val="a7"/>
        <w:numPr>
          <w:ilvl w:val="0"/>
          <w:numId w:val="38"/>
        </w:numPr>
        <w:spacing w:line="360" w:lineRule="auto"/>
        <w:jc w:val="both"/>
        <w:rPr>
          <w:rFonts w:cs="David"/>
          <w:b/>
          <w:bCs/>
          <w:sz w:val="24"/>
          <w:szCs w:val="24"/>
        </w:rPr>
      </w:pPr>
      <w:r>
        <w:rPr>
          <w:rFonts w:cs="David" w:hint="cs"/>
          <w:b/>
          <w:bCs/>
          <w:sz w:val="24"/>
          <w:szCs w:val="24"/>
          <w:rtl/>
        </w:rPr>
        <w:t xml:space="preserve">על רו"ח המבקר לנהוג בהתאם לכללי ההתנהגות המקצועית המתייחסים לביקורת- </w:t>
      </w:r>
      <w:r>
        <w:rPr>
          <w:rFonts w:cs="David" w:hint="cs"/>
          <w:sz w:val="24"/>
          <w:szCs w:val="24"/>
          <w:rtl/>
        </w:rPr>
        <w:t xml:space="preserve">אם יש לנו קייסים בתוך סקירה הם תקפים בדיוק כמו ביקורת כמו למשל: אי תלות וכדו' העקרונות זהים . </w:t>
      </w:r>
    </w:p>
    <w:p w:rsidR="00D90CD0" w:rsidRDefault="00D90CD0" w:rsidP="00D90CD0">
      <w:pPr>
        <w:pStyle w:val="a7"/>
        <w:numPr>
          <w:ilvl w:val="0"/>
          <w:numId w:val="38"/>
        </w:numPr>
        <w:spacing w:line="360" w:lineRule="auto"/>
        <w:jc w:val="both"/>
        <w:rPr>
          <w:rFonts w:cs="David"/>
          <w:b/>
          <w:bCs/>
          <w:sz w:val="24"/>
          <w:szCs w:val="24"/>
        </w:rPr>
      </w:pPr>
      <w:r>
        <w:rPr>
          <w:rFonts w:cs="David" w:hint="cs"/>
          <w:b/>
          <w:bCs/>
          <w:sz w:val="24"/>
          <w:szCs w:val="24"/>
          <w:rtl/>
        </w:rPr>
        <w:t xml:space="preserve">על רו"ח המבקר ליישם נהלי בקרת איכות שמתאימים לאותה התקשרות </w:t>
      </w:r>
      <w:r w:rsidRPr="00D90CD0">
        <w:rPr>
          <w:rFonts w:cs="David" w:hint="cs"/>
          <w:sz w:val="24"/>
          <w:szCs w:val="24"/>
          <w:rtl/>
        </w:rPr>
        <w:t>(על רקע ת"ב 67 שנלמד בהמשך המבהיר שמשרד רו"ח חייב לעבוד עפ"י כללי עבודה שיאפשרו לו להוציא תחת ידיו עבודה איכותית)</w:t>
      </w:r>
      <w:r>
        <w:rPr>
          <w:rFonts w:cs="David" w:hint="cs"/>
          <w:b/>
          <w:bCs/>
          <w:sz w:val="24"/>
          <w:szCs w:val="24"/>
          <w:rtl/>
        </w:rPr>
        <w:t>.</w:t>
      </w:r>
    </w:p>
    <w:p w:rsidR="00D90CD0" w:rsidRDefault="009E57F5" w:rsidP="00D90CD0">
      <w:pPr>
        <w:pStyle w:val="a7"/>
        <w:numPr>
          <w:ilvl w:val="0"/>
          <w:numId w:val="38"/>
        </w:numPr>
        <w:spacing w:line="360" w:lineRule="auto"/>
        <w:jc w:val="both"/>
        <w:rPr>
          <w:rFonts w:cs="David" w:hint="cs"/>
          <w:b/>
          <w:bCs/>
          <w:sz w:val="24"/>
          <w:szCs w:val="24"/>
        </w:rPr>
      </w:pPr>
      <w:r>
        <w:rPr>
          <w:rFonts w:cs="David" w:hint="cs"/>
          <w:b/>
          <w:bCs/>
          <w:sz w:val="24"/>
          <w:szCs w:val="24"/>
          <w:rtl/>
        </w:rPr>
        <w:t xml:space="preserve">על רו"ח לתכנן ולערוך את הסקירה מתוך גישה של ספקנות מקצועית ושהוא ידע שיש סיכוי </w:t>
      </w:r>
      <w:proofErr w:type="spellStart"/>
      <w:r>
        <w:rPr>
          <w:rFonts w:cs="David" w:hint="cs"/>
          <w:b/>
          <w:bCs/>
          <w:sz w:val="24"/>
          <w:szCs w:val="24"/>
          <w:rtl/>
        </w:rPr>
        <w:t>שהדוכ"ס</w:t>
      </w:r>
      <w:proofErr w:type="spellEnd"/>
      <w:r>
        <w:rPr>
          <w:rFonts w:cs="David" w:hint="cs"/>
          <w:b/>
          <w:bCs/>
          <w:sz w:val="24"/>
          <w:szCs w:val="24"/>
          <w:rtl/>
        </w:rPr>
        <w:t xml:space="preserve"> אינם ערוכים בהתאם לכללי חשבונאות/ סטנדרט כפול וכו'</w:t>
      </w:r>
    </w:p>
    <w:p w:rsidR="009E57F5" w:rsidRPr="009E57F5" w:rsidRDefault="009E57F5" w:rsidP="009E57F5">
      <w:pPr>
        <w:spacing w:line="360" w:lineRule="auto"/>
        <w:ind w:left="697"/>
        <w:jc w:val="both"/>
        <w:rPr>
          <w:rFonts w:cs="David" w:hint="cs"/>
          <w:sz w:val="24"/>
          <w:szCs w:val="24"/>
          <w:rtl/>
        </w:rPr>
      </w:pPr>
      <w:r w:rsidRPr="009E57F5">
        <w:rPr>
          <w:rFonts w:cs="David" w:hint="cs"/>
          <w:sz w:val="24"/>
          <w:szCs w:val="24"/>
          <w:rtl/>
        </w:rPr>
        <w:t xml:space="preserve">אלה שלושת העקרונות הכלליים לעריכת סקירה השניים הראשונים מהווים מקור לשאלות רבות </w:t>
      </w:r>
      <w:r>
        <w:rPr>
          <w:rFonts w:cs="David" w:hint="cs"/>
          <w:sz w:val="24"/>
          <w:szCs w:val="24"/>
          <w:rtl/>
        </w:rPr>
        <w:t>.</w:t>
      </w:r>
    </w:p>
    <w:p w:rsidR="009E57F5" w:rsidRDefault="009E57F5" w:rsidP="009E57F5">
      <w:pPr>
        <w:pStyle w:val="a7"/>
        <w:spacing w:line="360" w:lineRule="auto"/>
        <w:ind w:left="697"/>
        <w:jc w:val="both"/>
        <w:rPr>
          <w:rFonts w:cs="David"/>
          <w:b/>
          <w:bCs/>
          <w:sz w:val="24"/>
          <w:szCs w:val="24"/>
        </w:rPr>
      </w:pPr>
    </w:p>
    <w:p w:rsidR="009E57F5" w:rsidRDefault="009E57F5" w:rsidP="009E57F5">
      <w:pPr>
        <w:pStyle w:val="a7"/>
        <w:spacing w:line="360" w:lineRule="auto"/>
        <w:ind w:left="697"/>
        <w:jc w:val="both"/>
        <w:rPr>
          <w:rFonts w:cs="David"/>
          <w:b/>
          <w:bCs/>
          <w:sz w:val="24"/>
          <w:szCs w:val="24"/>
          <w:rtl/>
        </w:rPr>
      </w:pPr>
    </w:p>
    <w:p w:rsidR="009E57F5" w:rsidRDefault="009E57F5" w:rsidP="009E57F5">
      <w:pPr>
        <w:pStyle w:val="a7"/>
        <w:spacing w:line="360" w:lineRule="auto"/>
        <w:ind w:left="697"/>
        <w:jc w:val="both"/>
        <w:rPr>
          <w:rFonts w:cs="David"/>
          <w:b/>
          <w:bCs/>
          <w:sz w:val="24"/>
          <w:szCs w:val="24"/>
          <w:rtl/>
        </w:rPr>
      </w:pPr>
    </w:p>
    <w:p w:rsidR="009E57F5" w:rsidRDefault="009E57F5" w:rsidP="009E57F5">
      <w:pPr>
        <w:pStyle w:val="a7"/>
        <w:spacing w:line="360" w:lineRule="auto"/>
        <w:ind w:left="697"/>
        <w:jc w:val="both"/>
        <w:rPr>
          <w:rFonts w:cs="David"/>
          <w:b/>
          <w:bCs/>
          <w:sz w:val="24"/>
          <w:szCs w:val="24"/>
          <w:rtl/>
        </w:rPr>
      </w:pPr>
    </w:p>
    <w:p w:rsidR="009E57F5" w:rsidRDefault="009E57F5" w:rsidP="009E57F5">
      <w:pPr>
        <w:pStyle w:val="a7"/>
        <w:spacing w:line="360" w:lineRule="auto"/>
        <w:ind w:left="697"/>
        <w:jc w:val="both"/>
        <w:rPr>
          <w:rFonts w:cs="David"/>
          <w:b/>
          <w:bCs/>
          <w:sz w:val="24"/>
          <w:szCs w:val="24"/>
        </w:rPr>
      </w:pPr>
    </w:p>
    <w:p w:rsidR="009E57F5" w:rsidRPr="00B13CEB" w:rsidRDefault="009E57F5" w:rsidP="00B13CEB">
      <w:pPr>
        <w:pStyle w:val="a7"/>
        <w:numPr>
          <w:ilvl w:val="0"/>
          <w:numId w:val="37"/>
        </w:numPr>
        <w:spacing w:line="360" w:lineRule="auto"/>
        <w:ind w:left="697" w:hanging="357"/>
        <w:jc w:val="both"/>
        <w:rPr>
          <w:rFonts w:cs="David"/>
          <w:b/>
          <w:bCs/>
          <w:sz w:val="24"/>
          <w:szCs w:val="24"/>
          <w:rtl/>
        </w:rPr>
      </w:pPr>
      <w:r>
        <w:rPr>
          <w:rFonts w:cs="David" w:hint="cs"/>
          <w:b/>
          <w:bCs/>
          <w:sz w:val="24"/>
          <w:szCs w:val="24"/>
          <w:rtl/>
        </w:rPr>
        <w:lastRenderedPageBreak/>
        <w:t xml:space="preserve">תכנית סקירה </w:t>
      </w:r>
      <w:r>
        <w:rPr>
          <w:rFonts w:cs="David"/>
          <w:b/>
          <w:bCs/>
          <w:sz w:val="24"/>
          <w:szCs w:val="24"/>
          <w:rtl/>
        </w:rPr>
        <w:t>–</w:t>
      </w:r>
      <w:r w:rsidR="00B13CEB">
        <w:rPr>
          <w:rFonts w:cs="David" w:hint="cs"/>
          <w:b/>
          <w:bCs/>
          <w:sz w:val="24"/>
          <w:szCs w:val="24"/>
          <w:rtl/>
        </w:rPr>
        <w:t xml:space="preserve"> </w:t>
      </w:r>
      <w:r w:rsidRPr="00B13CEB">
        <w:rPr>
          <w:rFonts w:cs="David" w:hint="cs"/>
          <w:sz w:val="24"/>
          <w:szCs w:val="24"/>
          <w:rtl/>
        </w:rPr>
        <w:t>תקן סקירה מספר 1 ס</w:t>
      </w:r>
      <w:r w:rsidRPr="00B13CEB">
        <w:rPr>
          <w:rFonts w:cs="David" w:hint="cs"/>
          <w:sz w:val="24"/>
          <w:szCs w:val="24"/>
          <w:rtl/>
        </w:rPr>
        <w:t>עיפים 12-42</w:t>
      </w:r>
      <w:r w:rsidRPr="00B13CEB">
        <w:rPr>
          <w:rFonts w:cs="David" w:hint="cs"/>
          <w:sz w:val="24"/>
          <w:szCs w:val="24"/>
          <w:rtl/>
        </w:rPr>
        <w:t xml:space="preserve"> קובע </w:t>
      </w:r>
      <w:r w:rsidRPr="00B13CEB">
        <w:rPr>
          <w:rFonts w:cs="David" w:hint="cs"/>
          <w:sz w:val="24"/>
          <w:szCs w:val="24"/>
          <w:rtl/>
        </w:rPr>
        <w:t xml:space="preserve">את </w:t>
      </w:r>
      <w:proofErr w:type="spellStart"/>
      <w:r w:rsidRPr="00B13CEB">
        <w:rPr>
          <w:rFonts w:cs="David" w:hint="cs"/>
          <w:sz w:val="24"/>
          <w:szCs w:val="24"/>
          <w:rtl/>
        </w:rPr>
        <w:t>תוכנית</w:t>
      </w:r>
      <w:proofErr w:type="spellEnd"/>
      <w:r w:rsidRPr="00B13CEB">
        <w:rPr>
          <w:rFonts w:cs="David" w:hint="cs"/>
          <w:sz w:val="24"/>
          <w:szCs w:val="24"/>
          <w:rtl/>
        </w:rPr>
        <w:t xml:space="preserve"> הסקירה להלן תמצית של הסעיפים הללו:</w:t>
      </w:r>
    </w:p>
    <w:p w:rsidR="009E57F5" w:rsidRPr="00655327" w:rsidRDefault="009E57F5" w:rsidP="009E57F5">
      <w:pPr>
        <w:pStyle w:val="a7"/>
        <w:numPr>
          <w:ilvl w:val="0"/>
          <w:numId w:val="39"/>
        </w:numPr>
        <w:spacing w:line="360" w:lineRule="auto"/>
        <w:jc w:val="both"/>
        <w:rPr>
          <w:rFonts w:cs="David" w:hint="cs"/>
          <w:sz w:val="24"/>
          <w:szCs w:val="24"/>
        </w:rPr>
      </w:pPr>
      <w:r w:rsidRPr="00655327">
        <w:rPr>
          <w:rFonts w:cs="David" w:hint="cs"/>
          <w:sz w:val="24"/>
          <w:szCs w:val="24"/>
          <w:rtl/>
        </w:rPr>
        <w:t xml:space="preserve">תכנון הסקירה </w:t>
      </w:r>
    </w:p>
    <w:p w:rsidR="009E57F5" w:rsidRPr="00655327" w:rsidRDefault="00655327" w:rsidP="009E57F5">
      <w:pPr>
        <w:pStyle w:val="a7"/>
        <w:numPr>
          <w:ilvl w:val="0"/>
          <w:numId w:val="39"/>
        </w:numPr>
        <w:spacing w:line="360" w:lineRule="auto"/>
        <w:jc w:val="both"/>
        <w:rPr>
          <w:rFonts w:cs="David"/>
          <w:sz w:val="24"/>
          <w:szCs w:val="24"/>
        </w:rPr>
      </w:pPr>
      <w:r w:rsidRPr="00655327">
        <w:rPr>
          <w:rFonts w:cs="David" w:hint="cs"/>
          <w:sz w:val="24"/>
          <w:szCs w:val="24"/>
          <w:rtl/>
        </w:rPr>
        <w:t>על רו"ח להבין את הישות וסביבתה (אם חל שינוי מהותי ו/או מונינו לראשונה כמובן צריך להרחיב את הבנת העסק כאמור לעיל).</w:t>
      </w:r>
    </w:p>
    <w:p w:rsidR="00655327" w:rsidRDefault="00655327" w:rsidP="009E57F5">
      <w:pPr>
        <w:pStyle w:val="a7"/>
        <w:numPr>
          <w:ilvl w:val="0"/>
          <w:numId w:val="39"/>
        </w:numPr>
        <w:spacing w:line="360" w:lineRule="auto"/>
        <w:jc w:val="both"/>
        <w:rPr>
          <w:rFonts w:cs="David" w:hint="cs"/>
          <w:sz w:val="24"/>
          <w:szCs w:val="24"/>
        </w:rPr>
      </w:pPr>
      <w:r w:rsidRPr="00655327">
        <w:rPr>
          <w:rFonts w:cs="David" w:hint="cs"/>
          <w:sz w:val="24"/>
          <w:szCs w:val="24"/>
          <w:rtl/>
        </w:rPr>
        <w:t>על רו"ח לבצע בירורים ושיחות עם הדירקטוריון ועם ההנהלה , ועם גורמים רלוונטיים בחברה על מנת ללמוד האם יש משהו חדש</w:t>
      </w:r>
      <w:r>
        <w:rPr>
          <w:rFonts w:cs="David" w:hint="cs"/>
          <w:sz w:val="24"/>
          <w:szCs w:val="24"/>
          <w:rtl/>
        </w:rPr>
        <w:t>.</w:t>
      </w:r>
    </w:p>
    <w:p w:rsidR="00655327" w:rsidRDefault="00655327" w:rsidP="009E57F5">
      <w:pPr>
        <w:pStyle w:val="a7"/>
        <w:numPr>
          <w:ilvl w:val="0"/>
          <w:numId w:val="39"/>
        </w:numPr>
        <w:spacing w:line="360" w:lineRule="auto"/>
        <w:jc w:val="both"/>
        <w:rPr>
          <w:rFonts w:cs="David"/>
          <w:sz w:val="24"/>
          <w:szCs w:val="24"/>
        </w:rPr>
      </w:pPr>
      <w:r>
        <w:rPr>
          <w:rFonts w:cs="David" w:hint="cs"/>
          <w:sz w:val="24"/>
          <w:szCs w:val="24"/>
          <w:rtl/>
        </w:rPr>
        <w:t xml:space="preserve">על רו"ח לקרוא פרוטוקולים של הדירקטוריון וועדותיו ושל ההנהלה , ושם הוא ילמד האם חלו שינויים בחברה. </w:t>
      </w:r>
    </w:p>
    <w:p w:rsidR="00655327" w:rsidRDefault="00655327" w:rsidP="009E57F5">
      <w:pPr>
        <w:pStyle w:val="a7"/>
        <w:numPr>
          <w:ilvl w:val="0"/>
          <w:numId w:val="39"/>
        </w:numPr>
        <w:spacing w:line="360" w:lineRule="auto"/>
        <w:jc w:val="both"/>
        <w:rPr>
          <w:rFonts w:cs="David"/>
          <w:sz w:val="24"/>
          <w:szCs w:val="24"/>
        </w:rPr>
      </w:pPr>
      <w:r>
        <w:rPr>
          <w:rFonts w:cs="David" w:hint="cs"/>
          <w:sz w:val="24"/>
          <w:szCs w:val="24"/>
          <w:rtl/>
        </w:rPr>
        <w:t xml:space="preserve">על רו"ח לבצע סקירה אנליטית / ביצוע נהלים אנליטיים- כאן המקום להזכיר את    </w:t>
      </w:r>
      <w:r w:rsidRPr="00655327">
        <w:rPr>
          <w:rFonts w:cs="David" w:hint="cs"/>
          <w:b/>
          <w:bCs/>
          <w:sz w:val="24"/>
          <w:szCs w:val="24"/>
          <w:rtl/>
        </w:rPr>
        <w:t xml:space="preserve">ת"ב 79 </w:t>
      </w:r>
      <w:r w:rsidRPr="00655327">
        <w:rPr>
          <w:rFonts w:cs="David"/>
          <w:b/>
          <w:bCs/>
          <w:sz w:val="24"/>
          <w:szCs w:val="24"/>
          <w:rtl/>
        </w:rPr>
        <w:t>–</w:t>
      </w:r>
      <w:r w:rsidRPr="00655327">
        <w:rPr>
          <w:rFonts w:cs="David" w:hint="cs"/>
          <w:b/>
          <w:bCs/>
          <w:sz w:val="24"/>
          <w:szCs w:val="24"/>
          <w:rtl/>
        </w:rPr>
        <w:t xml:space="preserve"> חובה לקרוא לעומק</w:t>
      </w:r>
      <w:r>
        <w:rPr>
          <w:rFonts w:cs="David" w:hint="cs"/>
          <w:sz w:val="24"/>
          <w:szCs w:val="24"/>
          <w:rtl/>
        </w:rPr>
        <w:t xml:space="preserve"> שקובע שרו"ח בביקורת וכן כעת בסקירה , חייב לבחון מגמות ושינויים שחלים בחברה, בסעיפים השונים </w:t>
      </w:r>
      <w:proofErr w:type="spellStart"/>
      <w:r>
        <w:rPr>
          <w:rFonts w:cs="David" w:hint="cs"/>
          <w:sz w:val="24"/>
          <w:szCs w:val="24"/>
          <w:rtl/>
        </w:rPr>
        <w:t>בדוכ"ס</w:t>
      </w:r>
      <w:proofErr w:type="spellEnd"/>
      <w:r>
        <w:rPr>
          <w:rFonts w:cs="David" w:hint="cs"/>
          <w:sz w:val="24"/>
          <w:szCs w:val="24"/>
          <w:rtl/>
        </w:rPr>
        <w:t xml:space="preserve">, וכן לנתח יחסים פיננסים </w:t>
      </w:r>
      <w:r w:rsidR="00C249D2">
        <w:rPr>
          <w:rFonts w:cs="David" w:hint="cs"/>
          <w:sz w:val="24"/>
          <w:szCs w:val="24"/>
          <w:rtl/>
        </w:rPr>
        <w:t>(</w:t>
      </w:r>
      <w:r>
        <w:rPr>
          <w:rFonts w:cs="David" w:hint="cs"/>
          <w:sz w:val="24"/>
          <w:szCs w:val="24"/>
          <w:rtl/>
        </w:rPr>
        <w:t xml:space="preserve">על בסיס תהליך של ניתוח </w:t>
      </w:r>
      <w:proofErr w:type="spellStart"/>
      <w:r>
        <w:rPr>
          <w:rFonts w:cs="David" w:hint="cs"/>
          <w:sz w:val="24"/>
          <w:szCs w:val="24"/>
          <w:rtl/>
        </w:rPr>
        <w:t>דוכ"ס</w:t>
      </w:r>
      <w:proofErr w:type="spellEnd"/>
      <w:r w:rsidR="00C249D2">
        <w:rPr>
          <w:rFonts w:cs="David" w:hint="cs"/>
          <w:sz w:val="24"/>
          <w:szCs w:val="24"/>
          <w:rtl/>
        </w:rPr>
        <w:t>).</w:t>
      </w:r>
    </w:p>
    <w:p w:rsidR="00C249D2" w:rsidRDefault="00C249D2" w:rsidP="00C249D2">
      <w:pPr>
        <w:pStyle w:val="a7"/>
        <w:spacing w:line="360" w:lineRule="auto"/>
        <w:ind w:left="1057"/>
        <w:jc w:val="both"/>
        <w:rPr>
          <w:rFonts w:cs="David"/>
          <w:sz w:val="24"/>
          <w:szCs w:val="24"/>
          <w:rtl/>
        </w:rPr>
      </w:pPr>
      <w:r>
        <w:rPr>
          <w:rFonts w:cs="David" w:hint="cs"/>
          <w:b/>
          <w:bCs/>
          <w:sz w:val="24"/>
          <w:szCs w:val="24"/>
          <w:rtl/>
        </w:rPr>
        <w:t>"אמות מידה פיננסיות"/ "</w:t>
      </w:r>
      <w:proofErr w:type="spellStart"/>
      <w:r>
        <w:rPr>
          <w:rFonts w:cs="David" w:hint="cs"/>
          <w:b/>
          <w:bCs/>
          <w:sz w:val="24"/>
          <w:szCs w:val="24"/>
          <w:rtl/>
        </w:rPr>
        <w:t>קווננט</w:t>
      </w:r>
      <w:proofErr w:type="spellEnd"/>
      <w:r>
        <w:rPr>
          <w:rFonts w:cs="David" w:hint="cs"/>
          <w:b/>
          <w:bCs/>
          <w:sz w:val="24"/>
          <w:szCs w:val="24"/>
          <w:rtl/>
        </w:rPr>
        <w:t xml:space="preserve"> (</w:t>
      </w:r>
      <w:r>
        <w:rPr>
          <w:rFonts w:cs="David" w:hint="cs"/>
          <w:b/>
          <w:bCs/>
          <w:sz w:val="24"/>
          <w:szCs w:val="24"/>
        </w:rPr>
        <w:t>COVANANTS</w:t>
      </w:r>
      <w:r>
        <w:rPr>
          <w:rFonts w:cs="David" w:hint="cs"/>
          <w:b/>
          <w:bCs/>
          <w:sz w:val="24"/>
          <w:szCs w:val="24"/>
          <w:rtl/>
        </w:rPr>
        <w:t>) "</w:t>
      </w:r>
      <w:r>
        <w:rPr>
          <w:rFonts w:cs="David" w:hint="cs"/>
          <w:b/>
          <w:bCs/>
          <w:sz w:val="24"/>
          <w:szCs w:val="24"/>
        </w:rPr>
        <w:t xml:space="preserve"> </w:t>
      </w:r>
      <w:r>
        <w:rPr>
          <w:rFonts w:cs="David"/>
          <w:b/>
          <w:bCs/>
          <w:sz w:val="24"/>
          <w:szCs w:val="24"/>
        </w:rPr>
        <w:t>–</w:t>
      </w:r>
      <w:r>
        <w:rPr>
          <w:rFonts w:cs="David" w:hint="cs"/>
          <w:b/>
          <w:bCs/>
          <w:sz w:val="24"/>
          <w:szCs w:val="24"/>
          <w:rtl/>
        </w:rPr>
        <w:t xml:space="preserve"> </w:t>
      </w:r>
      <w:r>
        <w:rPr>
          <w:rFonts w:cs="David" w:hint="cs"/>
          <w:sz w:val="24"/>
          <w:szCs w:val="24"/>
          <w:rtl/>
        </w:rPr>
        <w:t xml:space="preserve">זה אומר שכשחברה לוקחת הלוואה או מנפיקה אג"ח נותן ההלוואה או אותו גוף שאליו מנפיקים את </w:t>
      </w:r>
      <w:proofErr w:type="spellStart"/>
      <w:r>
        <w:rPr>
          <w:rFonts w:cs="David" w:hint="cs"/>
          <w:sz w:val="24"/>
          <w:szCs w:val="24"/>
          <w:rtl/>
        </w:rPr>
        <w:t>האג"ח</w:t>
      </w:r>
      <w:proofErr w:type="spellEnd"/>
      <w:r>
        <w:rPr>
          <w:rFonts w:cs="David" w:hint="cs"/>
          <w:sz w:val="24"/>
          <w:szCs w:val="24"/>
          <w:rtl/>
        </w:rPr>
        <w:t xml:space="preserve"> קובע עם החברה אמות מידה שכל שינוי מהם עשוי לגרום לדרישה לפירעון </w:t>
      </w:r>
      <w:proofErr w:type="spellStart"/>
      <w:r>
        <w:rPr>
          <w:rFonts w:cs="David" w:hint="cs"/>
          <w:sz w:val="24"/>
          <w:szCs w:val="24"/>
          <w:rtl/>
        </w:rPr>
        <w:t>מיידי</w:t>
      </w:r>
      <w:proofErr w:type="spellEnd"/>
      <w:r>
        <w:rPr>
          <w:rFonts w:cs="David" w:hint="cs"/>
          <w:sz w:val="24"/>
          <w:szCs w:val="24"/>
          <w:rtl/>
        </w:rPr>
        <w:t xml:space="preserve"> של אותה הלוואה או אג"ח למשל: קבעו עם החברה (בנק / מלווה) שהרווח התפעולי לא ירד מתחת ל-5 מיליון ₪ . אם הרווח ירד מתחת ל-5 מיליון ₪ המלווה יכול להיפרע מהחברה . או למשל : שההון עצמי לא ירד מתחת ל-30% מהמאזן במידה וההון העצמי ירד מתחת ל-30% מהמאזן יוכל המלווה להיפרע מהחברה. </w:t>
      </w:r>
    </w:p>
    <w:p w:rsidR="00C249D2" w:rsidRDefault="00C249D2" w:rsidP="00C249D2">
      <w:pPr>
        <w:pStyle w:val="a7"/>
        <w:spacing w:line="360" w:lineRule="auto"/>
        <w:ind w:left="1057"/>
        <w:jc w:val="both"/>
        <w:rPr>
          <w:rFonts w:cs="David"/>
          <w:sz w:val="24"/>
          <w:szCs w:val="24"/>
          <w:rtl/>
        </w:rPr>
      </w:pPr>
      <w:r w:rsidRPr="00C249D2">
        <w:rPr>
          <w:rFonts w:cs="David" w:hint="cs"/>
          <w:b/>
          <w:bCs/>
          <w:sz w:val="24"/>
          <w:szCs w:val="24"/>
        </w:rPr>
        <w:t>EBI</w:t>
      </w:r>
      <w:r>
        <w:rPr>
          <w:rFonts w:cs="David"/>
          <w:b/>
          <w:bCs/>
          <w:sz w:val="24"/>
          <w:szCs w:val="24"/>
        </w:rPr>
        <w:t>T</w:t>
      </w:r>
      <w:r w:rsidRPr="00C249D2">
        <w:rPr>
          <w:rFonts w:cs="David" w:hint="cs"/>
          <w:b/>
          <w:bCs/>
          <w:sz w:val="24"/>
          <w:szCs w:val="24"/>
        </w:rPr>
        <w:t>DA</w:t>
      </w:r>
      <w:r>
        <w:rPr>
          <w:rFonts w:cs="David" w:hint="cs"/>
          <w:sz w:val="24"/>
          <w:szCs w:val="24"/>
          <w:rtl/>
        </w:rPr>
        <w:t xml:space="preserve">- הרווח לפני </w:t>
      </w:r>
      <w:proofErr w:type="gramStart"/>
      <w:r>
        <w:rPr>
          <w:rFonts w:cs="David" w:hint="cs"/>
          <w:sz w:val="24"/>
          <w:szCs w:val="24"/>
          <w:rtl/>
        </w:rPr>
        <w:t>מס ,</w:t>
      </w:r>
      <w:proofErr w:type="gramEnd"/>
      <w:r>
        <w:rPr>
          <w:rFonts w:cs="David" w:hint="cs"/>
          <w:sz w:val="24"/>
          <w:szCs w:val="24"/>
          <w:rtl/>
        </w:rPr>
        <w:t xml:space="preserve"> מימון , פחת הפחתות שזה למעשה מקביל לרווח תפעולי כשעליו מוסיפים את הפחת וההפחתות. כשאני קונה חברה אני מסתכל על ה-</w:t>
      </w:r>
      <w:r>
        <w:rPr>
          <w:rFonts w:cs="David" w:hint="cs"/>
          <w:sz w:val="24"/>
          <w:szCs w:val="24"/>
        </w:rPr>
        <w:t>EBITDA</w:t>
      </w:r>
      <w:r>
        <w:rPr>
          <w:rFonts w:cs="David" w:hint="cs"/>
          <w:sz w:val="24"/>
          <w:szCs w:val="24"/>
          <w:rtl/>
        </w:rPr>
        <w:t xml:space="preserve"> שלה כדי לוודא כמה כסף פנוי או נזיל יש בחברה.</w:t>
      </w:r>
    </w:p>
    <w:p w:rsidR="00C20CBA" w:rsidRDefault="00C20CBA" w:rsidP="00C20CBA">
      <w:pPr>
        <w:pStyle w:val="a7"/>
        <w:numPr>
          <w:ilvl w:val="0"/>
          <w:numId w:val="39"/>
        </w:numPr>
        <w:spacing w:line="360" w:lineRule="auto"/>
        <w:jc w:val="both"/>
        <w:rPr>
          <w:rFonts w:cs="David"/>
          <w:sz w:val="24"/>
          <w:szCs w:val="24"/>
        </w:rPr>
      </w:pPr>
      <w:r>
        <w:rPr>
          <w:rFonts w:cs="David" w:hint="cs"/>
          <w:sz w:val="24"/>
          <w:szCs w:val="24"/>
          <w:rtl/>
        </w:rPr>
        <w:t xml:space="preserve">יש לנתח אירועים לאחר תאריך המאזן תקן 100 </w:t>
      </w:r>
    </w:p>
    <w:p w:rsidR="00C20CBA" w:rsidRDefault="00C20CBA" w:rsidP="00C20CBA">
      <w:pPr>
        <w:pStyle w:val="a7"/>
        <w:numPr>
          <w:ilvl w:val="0"/>
          <w:numId w:val="39"/>
        </w:numPr>
        <w:spacing w:line="360" w:lineRule="auto"/>
        <w:jc w:val="both"/>
        <w:rPr>
          <w:rFonts w:cs="David" w:hint="cs"/>
          <w:sz w:val="24"/>
          <w:szCs w:val="24"/>
        </w:rPr>
      </w:pPr>
      <w:r>
        <w:rPr>
          <w:rFonts w:cs="David" w:hint="cs"/>
          <w:sz w:val="24"/>
          <w:szCs w:val="24"/>
          <w:rtl/>
        </w:rPr>
        <w:t>יש לבחון את מוסכמת העסק החי תקן 58</w:t>
      </w:r>
    </w:p>
    <w:p w:rsidR="00C20CBA" w:rsidRDefault="00DB3FB1" w:rsidP="00C20CBA">
      <w:pPr>
        <w:pStyle w:val="a7"/>
        <w:numPr>
          <w:ilvl w:val="0"/>
          <w:numId w:val="39"/>
        </w:numPr>
        <w:spacing w:line="360" w:lineRule="auto"/>
        <w:jc w:val="both"/>
        <w:rPr>
          <w:rFonts w:cs="David"/>
          <w:sz w:val="24"/>
          <w:szCs w:val="24"/>
        </w:rPr>
      </w:pPr>
      <w:r>
        <w:rPr>
          <w:rFonts w:cs="David" w:hint="cs"/>
          <w:sz w:val="24"/>
          <w:szCs w:val="24"/>
          <w:rtl/>
        </w:rPr>
        <w:t>יש לנתח האם ישנן הצגות מטעות מהותיות, בין היתר על רקע תקן 92 (טעויות ותרמיות)</w:t>
      </w:r>
    </w:p>
    <w:p w:rsidR="00DB3FB1" w:rsidRDefault="00871955" w:rsidP="00C20CBA">
      <w:pPr>
        <w:pStyle w:val="a7"/>
        <w:numPr>
          <w:ilvl w:val="0"/>
          <w:numId w:val="39"/>
        </w:numPr>
        <w:spacing w:line="360" w:lineRule="auto"/>
        <w:jc w:val="both"/>
        <w:rPr>
          <w:rFonts w:cs="David"/>
          <w:sz w:val="24"/>
          <w:szCs w:val="24"/>
        </w:rPr>
      </w:pPr>
      <w:r>
        <w:rPr>
          <w:rFonts w:cs="David" w:hint="cs"/>
          <w:sz w:val="24"/>
          <w:szCs w:val="24"/>
          <w:rtl/>
        </w:rPr>
        <w:t>יש לקבל הצהרת מנהלים (נוסח ההצהרה לסקירה נמצא בתקן סקירה 1)</w:t>
      </w:r>
    </w:p>
    <w:p w:rsidR="00871955" w:rsidRDefault="00871955" w:rsidP="00871955">
      <w:pPr>
        <w:pStyle w:val="a7"/>
        <w:numPr>
          <w:ilvl w:val="0"/>
          <w:numId w:val="39"/>
        </w:numPr>
        <w:spacing w:line="360" w:lineRule="auto"/>
        <w:jc w:val="both"/>
        <w:rPr>
          <w:rFonts w:cs="David" w:hint="cs"/>
          <w:sz w:val="24"/>
          <w:szCs w:val="24"/>
        </w:rPr>
      </w:pPr>
      <w:r>
        <w:rPr>
          <w:rFonts w:cs="David" w:hint="cs"/>
          <w:sz w:val="24"/>
          <w:szCs w:val="24"/>
          <w:rtl/>
        </w:rPr>
        <w:t xml:space="preserve">יש לתקשר עם המופקדים על בקרת העל ת"ב 76 </w:t>
      </w:r>
      <w:r>
        <w:rPr>
          <w:rFonts w:cs="David"/>
          <w:sz w:val="24"/>
          <w:szCs w:val="24"/>
          <w:rtl/>
        </w:rPr>
        <w:t>–</w:t>
      </w:r>
      <w:r>
        <w:rPr>
          <w:rFonts w:cs="David" w:hint="cs"/>
          <w:sz w:val="24"/>
          <w:szCs w:val="24"/>
          <w:rtl/>
        </w:rPr>
        <w:t xml:space="preserve"> דירקטוריון , </w:t>
      </w:r>
      <w:proofErr w:type="spellStart"/>
      <w:r>
        <w:rPr>
          <w:rFonts w:cs="David" w:hint="cs"/>
          <w:sz w:val="24"/>
          <w:szCs w:val="24"/>
          <w:rtl/>
        </w:rPr>
        <w:t>דח"צים</w:t>
      </w:r>
      <w:proofErr w:type="spellEnd"/>
      <w:r>
        <w:rPr>
          <w:rFonts w:cs="David" w:hint="cs"/>
          <w:sz w:val="24"/>
          <w:szCs w:val="24"/>
          <w:rtl/>
        </w:rPr>
        <w:t xml:space="preserve"> וכו' </w:t>
      </w:r>
    </w:p>
    <w:p w:rsidR="00B13CEB" w:rsidRDefault="00871955" w:rsidP="00B13CEB">
      <w:pPr>
        <w:pStyle w:val="a7"/>
        <w:numPr>
          <w:ilvl w:val="0"/>
          <w:numId w:val="39"/>
        </w:numPr>
        <w:spacing w:line="360" w:lineRule="auto"/>
        <w:jc w:val="both"/>
        <w:rPr>
          <w:rFonts w:cs="David"/>
          <w:sz w:val="24"/>
          <w:szCs w:val="24"/>
        </w:rPr>
      </w:pPr>
      <w:r>
        <w:rPr>
          <w:rFonts w:cs="David" w:hint="cs"/>
          <w:sz w:val="24"/>
          <w:szCs w:val="24"/>
          <w:rtl/>
        </w:rPr>
        <w:t>על רו"ח לעיין במידע האחר שנלווה לדו"ח הכספי כמו למשל עיון בדו"ח הדירקטוריון (עפ"י תקן 75 שנלמד בעתיד) ולבחון האם יש אי התאמה מהותית ביניהם (בין המידע האחר / דו"ח הדירקטוריון לדו"ח הכספי ולבדוק גם אם אין הצגה מטעה במידע האחר).</w:t>
      </w:r>
    </w:p>
    <w:p w:rsidR="00B13CEB" w:rsidRDefault="00B13CEB" w:rsidP="00B13CEB">
      <w:pPr>
        <w:spacing w:line="360" w:lineRule="auto"/>
        <w:ind w:left="697"/>
        <w:jc w:val="both"/>
        <w:rPr>
          <w:rFonts w:cs="David"/>
          <w:sz w:val="24"/>
          <w:szCs w:val="24"/>
          <w:rtl/>
        </w:rPr>
      </w:pPr>
      <w:r w:rsidRPr="00B13CEB">
        <w:rPr>
          <w:rFonts w:cs="David" w:hint="cs"/>
          <w:b/>
          <w:bCs/>
          <w:sz w:val="24"/>
          <w:szCs w:val="24"/>
          <w:rtl/>
        </w:rPr>
        <w:t>עד כאן תכנית הסקירה המצומצמת</w:t>
      </w:r>
    </w:p>
    <w:p w:rsidR="00C249D2" w:rsidRDefault="00B13CEB" w:rsidP="00B13CEB">
      <w:pPr>
        <w:spacing w:line="360" w:lineRule="auto"/>
        <w:ind w:left="697"/>
        <w:jc w:val="both"/>
        <w:rPr>
          <w:rFonts w:cs="David"/>
          <w:sz w:val="24"/>
          <w:szCs w:val="24"/>
          <w:rtl/>
        </w:rPr>
      </w:pPr>
      <w:r w:rsidRPr="00B13CEB">
        <w:rPr>
          <w:rFonts w:cs="David" w:hint="cs"/>
          <w:b/>
          <w:bCs/>
          <w:sz w:val="24"/>
          <w:szCs w:val="24"/>
          <w:rtl/>
        </w:rPr>
        <w:t>הערה:</w:t>
      </w:r>
      <w:r w:rsidRPr="00B13CEB">
        <w:rPr>
          <w:rFonts w:cs="David" w:hint="cs"/>
          <w:sz w:val="24"/>
          <w:szCs w:val="24"/>
          <w:rtl/>
        </w:rPr>
        <w:t xml:space="preserve"> הרשימה אמנם מצומצמת אך לא סגורה וניתן תמיד להרחיב בהתאם לנסיבות</w:t>
      </w:r>
    </w:p>
    <w:p w:rsidR="00B13CEB" w:rsidRDefault="00B13CEB" w:rsidP="00B13CEB">
      <w:pPr>
        <w:pStyle w:val="a7"/>
        <w:numPr>
          <w:ilvl w:val="0"/>
          <w:numId w:val="37"/>
        </w:numPr>
        <w:spacing w:line="360" w:lineRule="auto"/>
        <w:ind w:left="697" w:hanging="357"/>
        <w:jc w:val="both"/>
        <w:rPr>
          <w:rFonts w:cs="David" w:hint="cs"/>
          <w:b/>
          <w:bCs/>
          <w:sz w:val="24"/>
          <w:szCs w:val="24"/>
        </w:rPr>
      </w:pPr>
      <w:r>
        <w:rPr>
          <w:rFonts w:cs="David" w:hint="cs"/>
          <w:b/>
          <w:bCs/>
          <w:sz w:val="24"/>
          <w:szCs w:val="24"/>
          <w:rtl/>
        </w:rPr>
        <w:lastRenderedPageBreak/>
        <w:t xml:space="preserve">חשיבות הסקירה-  </w:t>
      </w:r>
    </w:p>
    <w:p w:rsidR="00B13CEB" w:rsidRPr="00B13CEB" w:rsidRDefault="00B13CEB" w:rsidP="00B13CEB">
      <w:pPr>
        <w:pStyle w:val="a7"/>
        <w:numPr>
          <w:ilvl w:val="0"/>
          <w:numId w:val="40"/>
        </w:numPr>
        <w:spacing w:line="360" w:lineRule="auto"/>
        <w:jc w:val="both"/>
        <w:rPr>
          <w:rFonts w:cs="David" w:hint="cs"/>
          <w:b/>
          <w:bCs/>
          <w:sz w:val="24"/>
          <w:szCs w:val="24"/>
        </w:rPr>
      </w:pPr>
      <w:r>
        <w:rPr>
          <w:rFonts w:cs="David" w:hint="cs"/>
          <w:sz w:val="24"/>
          <w:szCs w:val="24"/>
          <w:rtl/>
        </w:rPr>
        <w:t>יכול להקל על הביקורת השנתית</w:t>
      </w:r>
    </w:p>
    <w:p w:rsidR="00B13CEB" w:rsidRPr="00B13CEB" w:rsidRDefault="00B13CEB" w:rsidP="00B13CEB">
      <w:pPr>
        <w:pStyle w:val="a7"/>
        <w:numPr>
          <w:ilvl w:val="0"/>
          <w:numId w:val="40"/>
        </w:numPr>
        <w:spacing w:line="360" w:lineRule="auto"/>
        <w:jc w:val="both"/>
        <w:rPr>
          <w:rFonts w:cs="David"/>
          <w:b/>
          <w:bCs/>
          <w:sz w:val="24"/>
          <w:szCs w:val="24"/>
        </w:rPr>
      </w:pPr>
      <w:r>
        <w:rPr>
          <w:rFonts w:cs="David" w:hint="cs"/>
          <w:sz w:val="24"/>
          <w:szCs w:val="24"/>
          <w:rtl/>
        </w:rPr>
        <w:t xml:space="preserve">עוזר לעיתים בזיהוי נקודות שבעייתיות </w:t>
      </w:r>
      <w:proofErr w:type="spellStart"/>
      <w:r>
        <w:rPr>
          <w:rFonts w:cs="David" w:hint="cs"/>
          <w:sz w:val="24"/>
          <w:szCs w:val="24"/>
          <w:rtl/>
        </w:rPr>
        <w:t>בדוכ"ס</w:t>
      </w:r>
      <w:proofErr w:type="spellEnd"/>
      <w:r>
        <w:rPr>
          <w:rFonts w:cs="David" w:hint="cs"/>
          <w:sz w:val="24"/>
          <w:szCs w:val="24"/>
          <w:rtl/>
        </w:rPr>
        <w:t xml:space="preserve"> (לא כמו בביקורת אבל עוזר...)</w:t>
      </w:r>
    </w:p>
    <w:p w:rsidR="00B13CEB" w:rsidRDefault="00B13CEB" w:rsidP="00B13CEB">
      <w:pPr>
        <w:pStyle w:val="a7"/>
        <w:numPr>
          <w:ilvl w:val="0"/>
          <w:numId w:val="40"/>
        </w:numPr>
        <w:spacing w:line="360" w:lineRule="auto"/>
        <w:jc w:val="both"/>
        <w:rPr>
          <w:rFonts w:cs="David"/>
          <w:b/>
          <w:bCs/>
          <w:sz w:val="24"/>
          <w:szCs w:val="24"/>
        </w:rPr>
      </w:pPr>
      <w:r>
        <w:rPr>
          <w:rFonts w:cs="David" w:hint="cs"/>
          <w:b/>
          <w:bCs/>
          <w:sz w:val="24"/>
          <w:szCs w:val="24"/>
          <w:rtl/>
        </w:rPr>
        <w:t xml:space="preserve">"סקירה כאמור לעיל, עשויה על אף נהליה המצומצמים להביא לידיעת ההנהלה בעיות חשבונאיות ובעיות דיווח חשובות. מומחיותו של מבקר החשבונות, </w:t>
      </w:r>
      <w:proofErr w:type="spellStart"/>
      <w:r>
        <w:rPr>
          <w:rFonts w:cs="David" w:hint="cs"/>
          <w:b/>
          <w:bCs/>
          <w:sz w:val="24"/>
          <w:szCs w:val="24"/>
          <w:rtl/>
        </w:rPr>
        <w:t>נסיונו</w:t>
      </w:r>
      <w:proofErr w:type="spellEnd"/>
      <w:r>
        <w:rPr>
          <w:rFonts w:cs="David" w:hint="cs"/>
          <w:b/>
          <w:bCs/>
          <w:sz w:val="24"/>
          <w:szCs w:val="24"/>
          <w:rtl/>
        </w:rPr>
        <w:t xml:space="preserve"> והיותו מעודכן בפרסומים מקצועיים חדשים, בהתפתחויות שחלות בכללי החשבונאות והדיווח הכספי, וכן היכרותו עם בעיות החברה- כל אלה עומדים לו, גם כשהסקירה מצומצמת. מובן מאליו שאין בסקירה כדי להבטיח שיתגלו כל העניינים החשובים או עיקרם שהיו מתגלים באמצעות ביקורת לפי תקני ביקורת מקובלים"- </w:t>
      </w:r>
      <w:r>
        <w:rPr>
          <w:rFonts w:cs="David" w:hint="cs"/>
          <w:sz w:val="24"/>
          <w:szCs w:val="24"/>
          <w:rtl/>
        </w:rPr>
        <w:t>משמע</w:t>
      </w:r>
      <w:r w:rsidRPr="00B13CEB">
        <w:rPr>
          <w:rFonts w:cs="David" w:hint="cs"/>
          <w:sz w:val="24"/>
          <w:szCs w:val="24"/>
          <w:rtl/>
        </w:rPr>
        <w:t xml:space="preserve"> מן האמור עולה כי הסקירה מקנה מעין אמינות לדו"חות הביניים ומעין גורם מרתיע כלפי החברה</w:t>
      </w:r>
      <w:r w:rsidR="00B43FCE">
        <w:rPr>
          <w:rFonts w:cs="David" w:hint="cs"/>
          <w:sz w:val="24"/>
          <w:szCs w:val="24"/>
          <w:rtl/>
        </w:rPr>
        <w:t xml:space="preserve"> אמנם על מנת לצמצם את פער הציפיות חובה על רו"ח המבקר להבהיר ללקוח שהוא לא מחווה את דעתו על </w:t>
      </w:r>
      <w:r w:rsidR="00466EC7">
        <w:rPr>
          <w:rFonts w:cs="David" w:hint="cs"/>
          <w:sz w:val="24"/>
          <w:szCs w:val="24"/>
          <w:rtl/>
        </w:rPr>
        <w:t xml:space="preserve">כיוון שהסקירה מצומצמת בהיקפה , ולא אמורה לעלות על כל העניינים. </w:t>
      </w:r>
    </w:p>
    <w:p w:rsidR="00BA005A" w:rsidRDefault="00BA005A" w:rsidP="00BA005A">
      <w:pPr>
        <w:pStyle w:val="a7"/>
        <w:numPr>
          <w:ilvl w:val="0"/>
          <w:numId w:val="37"/>
        </w:numPr>
        <w:spacing w:line="360" w:lineRule="auto"/>
        <w:ind w:left="697" w:hanging="357"/>
        <w:jc w:val="both"/>
        <w:rPr>
          <w:rFonts w:cs="David" w:hint="cs"/>
          <w:b/>
          <w:bCs/>
          <w:sz w:val="24"/>
          <w:szCs w:val="24"/>
        </w:rPr>
      </w:pPr>
      <w:r>
        <w:rPr>
          <w:rFonts w:cs="David" w:hint="cs"/>
          <w:b/>
          <w:bCs/>
          <w:sz w:val="24"/>
          <w:szCs w:val="24"/>
          <w:rtl/>
        </w:rPr>
        <w:t>דו"ח סקירה- נוסח אחיד-</w:t>
      </w:r>
    </w:p>
    <w:p w:rsidR="00BA005A" w:rsidRDefault="00BA005A" w:rsidP="00BA005A">
      <w:pPr>
        <w:pStyle w:val="a7"/>
        <w:numPr>
          <w:ilvl w:val="0"/>
          <w:numId w:val="41"/>
        </w:numPr>
        <w:spacing w:line="360" w:lineRule="auto"/>
        <w:jc w:val="both"/>
        <w:rPr>
          <w:rFonts w:cs="David"/>
          <w:b/>
          <w:bCs/>
          <w:sz w:val="24"/>
          <w:szCs w:val="24"/>
        </w:rPr>
      </w:pPr>
      <w:r w:rsidRPr="00BA005A">
        <w:rPr>
          <w:rFonts w:cs="David" w:hint="cs"/>
          <w:b/>
          <w:bCs/>
          <w:sz w:val="24"/>
          <w:szCs w:val="24"/>
          <w:u w:val="single"/>
          <w:rtl/>
        </w:rPr>
        <w:t>כותרת והפניה</w:t>
      </w:r>
      <w:r>
        <w:rPr>
          <w:rFonts w:cs="David" w:hint="cs"/>
          <w:b/>
          <w:bCs/>
          <w:sz w:val="24"/>
          <w:szCs w:val="24"/>
          <w:rtl/>
        </w:rPr>
        <w:t xml:space="preserve"> </w:t>
      </w:r>
      <w:r>
        <w:rPr>
          <w:rFonts w:cs="David"/>
          <w:b/>
          <w:bCs/>
          <w:sz w:val="24"/>
          <w:szCs w:val="24"/>
          <w:rtl/>
        </w:rPr>
        <w:t>–</w:t>
      </w:r>
      <w:r>
        <w:rPr>
          <w:rFonts w:cs="David" w:hint="cs"/>
          <w:b/>
          <w:bCs/>
          <w:sz w:val="24"/>
          <w:szCs w:val="24"/>
          <w:rtl/>
        </w:rPr>
        <w:t xml:space="preserve"> </w:t>
      </w:r>
      <w:r>
        <w:rPr>
          <w:rFonts w:cs="David" w:hint="cs"/>
          <w:sz w:val="24"/>
          <w:szCs w:val="24"/>
          <w:rtl/>
        </w:rPr>
        <w:t>דו"ח סקירה בכותרת שלו רשום "דו"ח סקירה של רו"ח המבקר" משמע, שיהיה ברור לכולם שמדובר בסקירה ולא בביקורת ומי שעושה את הסקירה הוא רו"ח המבקר של החברה . כאן המקום לציין נקודה שמופיעה בבחינות ש</w:t>
      </w:r>
      <w:r>
        <w:rPr>
          <w:rFonts w:cs="David" w:hint="cs"/>
          <w:b/>
          <w:bCs/>
          <w:sz w:val="24"/>
          <w:szCs w:val="24"/>
          <w:rtl/>
        </w:rPr>
        <w:t xml:space="preserve">נדרש לומר שמי שעושה את הביקורת הוא יעשה גם את הסקירה ואין מצב שרו"ח אחד עושה את השנתיים ורו"ח אחר עושה רק את הרבעוניים. כמובן , שמצב נקודתי בעת חילופי רו"ח גורם לכך שבשנה מסוימת רו"ח אחד עשה את השנתי ורו"ח אחר את הרבעוני אבל מי שעושה את הרבעוני חייב להרחיב את הסקירה הראשונה כדי שיהיה לו בסיס כאילו היה רו"ח המבקר של החברה. </w:t>
      </w:r>
    </w:p>
    <w:p w:rsidR="00C94E7F" w:rsidRDefault="00C94E7F" w:rsidP="00C94E7F">
      <w:pPr>
        <w:pStyle w:val="a7"/>
        <w:spacing w:line="360" w:lineRule="auto"/>
        <w:ind w:left="1057"/>
        <w:jc w:val="both"/>
        <w:rPr>
          <w:rFonts w:cs="David"/>
          <w:sz w:val="24"/>
          <w:szCs w:val="24"/>
          <w:rtl/>
        </w:rPr>
      </w:pPr>
      <w:r>
        <w:rPr>
          <w:rFonts w:cs="David" w:hint="cs"/>
          <w:sz w:val="24"/>
          <w:szCs w:val="24"/>
          <w:rtl/>
        </w:rPr>
        <w:t xml:space="preserve">ההפניה פה היא לבעלי המניות כשבעבר ההפניה </w:t>
      </w:r>
      <w:proofErr w:type="spellStart"/>
      <w:r>
        <w:rPr>
          <w:rFonts w:cs="David" w:hint="cs"/>
          <w:sz w:val="24"/>
          <w:szCs w:val="24"/>
          <w:rtl/>
        </w:rPr>
        <w:t>היתה</w:t>
      </w:r>
      <w:proofErr w:type="spellEnd"/>
      <w:r>
        <w:rPr>
          <w:rFonts w:cs="David" w:hint="cs"/>
          <w:sz w:val="24"/>
          <w:szCs w:val="24"/>
          <w:rtl/>
        </w:rPr>
        <w:t xml:space="preserve"> לדירקטוריון כי בעבר הדירקטוריון היה מי שמינה את רו"ח המבקר לסקירה רבעונית אולם ב-2008 כשיצא תקן סקירה מספר 1 הוא תיקן את תקן ביקורת  91 העוסק במכתב התקשרות כשהתיקון בא ואומר שמכתב ההתקשרות הוא גם לביקורת וגם לסקירה . כי בסופו של דבר בעלי המניות /האסיפה הכללית ממנה את רו"ח לשנתי ביחד עם הרבעוני. </w:t>
      </w:r>
    </w:p>
    <w:p w:rsidR="00BA005A" w:rsidRPr="00C94E7F" w:rsidRDefault="00C94E7F" w:rsidP="00BA005A">
      <w:pPr>
        <w:pStyle w:val="a7"/>
        <w:numPr>
          <w:ilvl w:val="0"/>
          <w:numId w:val="41"/>
        </w:numPr>
        <w:spacing w:line="360" w:lineRule="auto"/>
        <w:jc w:val="both"/>
        <w:rPr>
          <w:rFonts w:cs="David"/>
          <w:b/>
          <w:bCs/>
          <w:sz w:val="24"/>
          <w:szCs w:val="24"/>
        </w:rPr>
      </w:pPr>
      <w:r w:rsidRPr="00C94E7F">
        <w:rPr>
          <w:rFonts w:cs="David" w:hint="cs"/>
          <w:b/>
          <w:bCs/>
          <w:sz w:val="24"/>
          <w:szCs w:val="24"/>
          <w:u w:val="single"/>
          <w:rtl/>
        </w:rPr>
        <w:t xml:space="preserve">פסקת מבוא </w:t>
      </w:r>
      <w:r>
        <w:rPr>
          <w:rFonts w:cs="David"/>
          <w:b/>
          <w:bCs/>
          <w:sz w:val="24"/>
          <w:szCs w:val="24"/>
          <w:rtl/>
        </w:rPr>
        <w:t>–</w:t>
      </w:r>
      <w:r>
        <w:rPr>
          <w:rFonts w:cs="David" w:hint="cs"/>
          <w:b/>
          <w:bCs/>
          <w:sz w:val="24"/>
          <w:szCs w:val="24"/>
          <w:rtl/>
        </w:rPr>
        <w:t xml:space="preserve"> </w:t>
      </w:r>
      <w:r>
        <w:rPr>
          <w:rFonts w:cs="David" w:hint="cs"/>
          <w:sz w:val="24"/>
          <w:szCs w:val="24"/>
          <w:rtl/>
        </w:rPr>
        <w:t>פסקה זו היא מעין פסקה התואמת את פסקת המבוא בדו"ח מבקרים בשינויים המחויבים ולהלן מספר הדגשים חשובים לפסקה:</w:t>
      </w:r>
    </w:p>
    <w:p w:rsidR="00C94E7F" w:rsidRPr="00C94E7F" w:rsidRDefault="00C94E7F" w:rsidP="00C94E7F">
      <w:pPr>
        <w:pStyle w:val="a7"/>
        <w:numPr>
          <w:ilvl w:val="0"/>
          <w:numId w:val="42"/>
        </w:numPr>
        <w:spacing w:line="360" w:lineRule="auto"/>
        <w:jc w:val="both"/>
        <w:rPr>
          <w:rFonts w:cs="David" w:hint="cs"/>
          <w:b/>
          <w:bCs/>
          <w:sz w:val="24"/>
          <w:szCs w:val="24"/>
        </w:rPr>
      </w:pPr>
      <w:r>
        <w:rPr>
          <w:rFonts w:cs="David" w:hint="cs"/>
          <w:b/>
          <w:bCs/>
          <w:sz w:val="24"/>
          <w:szCs w:val="24"/>
          <w:rtl/>
        </w:rPr>
        <w:t xml:space="preserve">מתחילים במילה "סקרנו"- </w:t>
      </w:r>
      <w:r>
        <w:rPr>
          <w:rFonts w:cs="David" w:hint="cs"/>
          <w:sz w:val="24"/>
          <w:szCs w:val="24"/>
          <w:rtl/>
        </w:rPr>
        <w:t>כי רו"ח מבצע כאן סקירה ולא ביקורת</w:t>
      </w:r>
    </w:p>
    <w:p w:rsidR="00C94E7F" w:rsidRPr="00C94E7F" w:rsidRDefault="00C94E7F" w:rsidP="00C94E7F">
      <w:pPr>
        <w:pStyle w:val="a7"/>
        <w:numPr>
          <w:ilvl w:val="0"/>
          <w:numId w:val="42"/>
        </w:numPr>
        <w:spacing w:line="360" w:lineRule="auto"/>
        <w:jc w:val="both"/>
        <w:rPr>
          <w:rFonts w:cs="David" w:hint="cs"/>
          <w:b/>
          <w:bCs/>
          <w:sz w:val="24"/>
          <w:szCs w:val="24"/>
        </w:rPr>
      </w:pPr>
      <w:r>
        <w:rPr>
          <w:rFonts w:cs="David" w:hint="cs"/>
          <w:b/>
          <w:bCs/>
          <w:sz w:val="24"/>
          <w:szCs w:val="24"/>
          <w:rtl/>
        </w:rPr>
        <w:t xml:space="preserve">הסקירה שמבוצעת היא על </w:t>
      </w:r>
      <w:proofErr w:type="spellStart"/>
      <w:r>
        <w:rPr>
          <w:rFonts w:cs="David" w:hint="cs"/>
          <w:b/>
          <w:bCs/>
          <w:sz w:val="24"/>
          <w:szCs w:val="24"/>
          <w:rtl/>
        </w:rPr>
        <w:t>דוכ"ס</w:t>
      </w:r>
      <w:proofErr w:type="spellEnd"/>
      <w:r>
        <w:rPr>
          <w:rFonts w:cs="David" w:hint="cs"/>
          <w:b/>
          <w:bCs/>
          <w:sz w:val="24"/>
          <w:szCs w:val="24"/>
          <w:rtl/>
        </w:rPr>
        <w:t xml:space="preserve"> תמציתיים או מלאים </w:t>
      </w:r>
      <w:r>
        <w:rPr>
          <w:rFonts w:cs="David"/>
          <w:b/>
          <w:bCs/>
          <w:sz w:val="24"/>
          <w:szCs w:val="24"/>
          <w:rtl/>
        </w:rPr>
        <w:t>–</w:t>
      </w:r>
      <w:r>
        <w:rPr>
          <w:rFonts w:cs="David" w:hint="cs"/>
          <w:b/>
          <w:bCs/>
          <w:sz w:val="24"/>
          <w:szCs w:val="24"/>
          <w:rtl/>
        </w:rPr>
        <w:t xml:space="preserve"> </w:t>
      </w:r>
      <w:r>
        <w:rPr>
          <w:rFonts w:cs="David" w:hint="cs"/>
          <w:sz w:val="24"/>
          <w:szCs w:val="24"/>
          <w:rtl/>
        </w:rPr>
        <w:t xml:space="preserve">כאשר אם מדובר בתמציתי יש להוסיף את המילה </w:t>
      </w:r>
      <w:r>
        <w:rPr>
          <w:rFonts w:cs="David" w:hint="cs"/>
          <w:b/>
          <w:bCs/>
          <w:sz w:val="24"/>
          <w:szCs w:val="24"/>
          <w:rtl/>
        </w:rPr>
        <w:t xml:space="preserve">"תמצית" </w:t>
      </w:r>
      <w:r>
        <w:rPr>
          <w:rFonts w:cs="David" w:hint="cs"/>
          <w:sz w:val="24"/>
          <w:szCs w:val="24"/>
          <w:rtl/>
        </w:rPr>
        <w:t>ליד כל דו"ח (מאזן, דו"ח על השינויים וכיו"ב).</w:t>
      </w:r>
    </w:p>
    <w:p w:rsidR="00C94E7F" w:rsidRDefault="00C94E7F" w:rsidP="00C94E7F">
      <w:pPr>
        <w:pStyle w:val="a7"/>
        <w:numPr>
          <w:ilvl w:val="0"/>
          <w:numId w:val="42"/>
        </w:numPr>
        <w:spacing w:line="360" w:lineRule="auto"/>
        <w:jc w:val="both"/>
        <w:rPr>
          <w:rFonts w:cs="David"/>
          <w:b/>
          <w:bCs/>
          <w:sz w:val="24"/>
          <w:szCs w:val="24"/>
        </w:rPr>
      </w:pPr>
      <w:r>
        <w:rPr>
          <w:rFonts w:cs="David" w:hint="cs"/>
          <w:b/>
          <w:bCs/>
          <w:sz w:val="24"/>
          <w:szCs w:val="24"/>
          <w:rtl/>
        </w:rPr>
        <w:t xml:space="preserve">התקופות שמצוינות בפסקת המבוא הן רק התקופות הנוכחיות משמע בלי מספרי השוואה- </w:t>
      </w:r>
      <w:r>
        <w:rPr>
          <w:rFonts w:cs="David" w:hint="cs"/>
          <w:sz w:val="24"/>
          <w:szCs w:val="24"/>
          <w:rtl/>
        </w:rPr>
        <w:t>למשל : אם מדובר בדו"ח של יוני אנו נראה מאזן ליום 30/06 לאותה שנה בלי 30/06 של שנה קודמת ובלי הדו"ח השנתי האחרון. ובדו"חות המצטברים (</w:t>
      </w:r>
      <w:proofErr w:type="spellStart"/>
      <w:r>
        <w:rPr>
          <w:rFonts w:cs="David" w:hint="cs"/>
          <w:sz w:val="24"/>
          <w:szCs w:val="24"/>
          <w:rtl/>
        </w:rPr>
        <w:t>רוה"ס</w:t>
      </w:r>
      <w:proofErr w:type="spellEnd"/>
      <w:r>
        <w:rPr>
          <w:rFonts w:cs="David" w:hint="cs"/>
          <w:sz w:val="24"/>
          <w:szCs w:val="24"/>
          <w:rtl/>
        </w:rPr>
        <w:t xml:space="preserve"> , </w:t>
      </w:r>
      <w:proofErr w:type="spellStart"/>
      <w:r>
        <w:rPr>
          <w:rFonts w:cs="David" w:hint="cs"/>
          <w:sz w:val="24"/>
          <w:szCs w:val="24"/>
          <w:rtl/>
        </w:rPr>
        <w:t>תזמ"ז</w:t>
      </w:r>
      <w:proofErr w:type="spellEnd"/>
      <w:r>
        <w:rPr>
          <w:rFonts w:cs="David" w:hint="cs"/>
          <w:sz w:val="24"/>
          <w:szCs w:val="24"/>
          <w:rtl/>
        </w:rPr>
        <w:t xml:space="preserve">, דו"ח על השינויים) נראה מצטבר ונוכחי ללא מספרי השוואה </w:t>
      </w:r>
      <w:r>
        <w:rPr>
          <w:rFonts w:cs="David" w:hint="cs"/>
          <w:b/>
          <w:bCs/>
          <w:sz w:val="24"/>
          <w:szCs w:val="24"/>
          <w:rtl/>
        </w:rPr>
        <w:t xml:space="preserve">כל </w:t>
      </w:r>
      <w:r>
        <w:rPr>
          <w:rFonts w:cs="David" w:hint="cs"/>
          <w:b/>
          <w:bCs/>
          <w:sz w:val="24"/>
          <w:szCs w:val="24"/>
          <w:rtl/>
        </w:rPr>
        <w:lastRenderedPageBreak/>
        <w:t xml:space="preserve">זה בניגוד למה שמופיע בדו"ח המבקרים. </w:t>
      </w:r>
      <w:r>
        <w:rPr>
          <w:rFonts w:cs="David" w:hint="cs"/>
          <w:sz w:val="24"/>
          <w:szCs w:val="24"/>
          <w:rtl/>
        </w:rPr>
        <w:t xml:space="preserve">כמובן שרו"ח המבקר אחראי על דו"ח המבקרים שלו ודו"ח הסקירה שלו בגין מספרי השוואה אם הוא היה כמובן . </w:t>
      </w:r>
    </w:p>
    <w:p w:rsidR="00B13CEB" w:rsidRPr="0008007B" w:rsidRDefault="0008007B" w:rsidP="0008007B">
      <w:pPr>
        <w:pStyle w:val="a7"/>
        <w:numPr>
          <w:ilvl w:val="0"/>
          <w:numId w:val="42"/>
        </w:numPr>
        <w:spacing w:line="360" w:lineRule="auto"/>
        <w:jc w:val="both"/>
        <w:rPr>
          <w:rFonts w:cs="David"/>
          <w:b/>
          <w:bCs/>
          <w:sz w:val="24"/>
          <w:szCs w:val="24"/>
        </w:rPr>
      </w:pPr>
      <w:r>
        <w:rPr>
          <w:rFonts w:cs="David" w:hint="cs"/>
          <w:b/>
          <w:bCs/>
          <w:sz w:val="24"/>
          <w:szCs w:val="24"/>
          <w:rtl/>
        </w:rPr>
        <w:t xml:space="preserve">בפסקה זו יש את ההבחנה באחריות </w:t>
      </w:r>
      <w:r>
        <w:rPr>
          <w:rFonts w:cs="David"/>
          <w:b/>
          <w:bCs/>
          <w:sz w:val="24"/>
          <w:szCs w:val="24"/>
          <w:rtl/>
        </w:rPr>
        <w:t>–</w:t>
      </w:r>
      <w:r>
        <w:rPr>
          <w:rFonts w:cs="David" w:hint="cs"/>
          <w:b/>
          <w:bCs/>
          <w:sz w:val="24"/>
          <w:szCs w:val="24"/>
          <w:rtl/>
        </w:rPr>
        <w:t xml:space="preserve"> </w:t>
      </w:r>
      <w:r>
        <w:rPr>
          <w:rFonts w:cs="David" w:hint="cs"/>
          <w:sz w:val="24"/>
          <w:szCs w:val="24"/>
          <w:rtl/>
        </w:rPr>
        <w:t xml:space="preserve">שבמסגרתה הדירקטוריון וההנהלה אחראיים </w:t>
      </w:r>
      <w:proofErr w:type="spellStart"/>
      <w:r>
        <w:rPr>
          <w:rFonts w:cs="David" w:hint="cs"/>
          <w:sz w:val="24"/>
          <w:szCs w:val="24"/>
          <w:rtl/>
        </w:rPr>
        <w:t>לדוכ"ס</w:t>
      </w:r>
      <w:proofErr w:type="spellEnd"/>
      <w:r>
        <w:rPr>
          <w:rFonts w:cs="David" w:hint="cs"/>
          <w:sz w:val="24"/>
          <w:szCs w:val="24"/>
          <w:rtl/>
        </w:rPr>
        <w:t xml:space="preserve"> ורו"ח המבקר אחראי לדו"ח הסקירה שלו. </w:t>
      </w:r>
    </w:p>
    <w:p w:rsidR="0008007B" w:rsidRPr="0008007B" w:rsidRDefault="0008007B" w:rsidP="0008007B">
      <w:pPr>
        <w:pStyle w:val="a7"/>
        <w:numPr>
          <w:ilvl w:val="0"/>
          <w:numId w:val="42"/>
        </w:numPr>
        <w:spacing w:line="360" w:lineRule="auto"/>
        <w:jc w:val="both"/>
        <w:rPr>
          <w:rFonts w:cs="David"/>
          <w:b/>
          <w:bCs/>
          <w:sz w:val="24"/>
          <w:szCs w:val="24"/>
        </w:rPr>
      </w:pPr>
      <w:r>
        <w:rPr>
          <w:rFonts w:cs="David" w:hint="cs"/>
          <w:b/>
          <w:bCs/>
          <w:sz w:val="24"/>
          <w:szCs w:val="24"/>
          <w:rtl/>
        </w:rPr>
        <w:t>במסגרת פסקה זו יש לדווח מהו בסיס הדיווח שאותו אנו סוקרים-</w:t>
      </w:r>
      <w:r>
        <w:rPr>
          <w:rFonts w:cs="David" w:hint="cs"/>
          <w:sz w:val="24"/>
          <w:szCs w:val="24"/>
          <w:rtl/>
        </w:rPr>
        <w:t xml:space="preserve"> ולכן נראה שלושה מסלולים עיקריים שגורמים לשינוי בנוסח האחיד של דו"ח הסקירה :</w:t>
      </w:r>
    </w:p>
    <w:p w:rsidR="0008007B" w:rsidRPr="0008007B" w:rsidRDefault="0008007B" w:rsidP="0008007B">
      <w:pPr>
        <w:pStyle w:val="a7"/>
        <w:spacing w:line="360" w:lineRule="auto"/>
        <w:ind w:left="1417"/>
        <w:jc w:val="both"/>
        <w:rPr>
          <w:rFonts w:cs="David"/>
          <w:b/>
          <w:bCs/>
          <w:sz w:val="24"/>
          <w:szCs w:val="24"/>
        </w:rPr>
      </w:pPr>
      <w:r w:rsidRPr="0008007B">
        <w:rPr>
          <w:rFonts w:cs="David" w:hint="cs"/>
          <w:sz w:val="24"/>
          <w:szCs w:val="24"/>
          <w:rtl/>
        </w:rPr>
        <w:t>תקן 14</w:t>
      </w:r>
      <w:r>
        <w:rPr>
          <w:rFonts w:cs="David" w:hint="cs"/>
          <w:sz w:val="24"/>
          <w:szCs w:val="24"/>
          <w:rtl/>
        </w:rPr>
        <w:t xml:space="preserve">, </w:t>
      </w:r>
      <w:r w:rsidRPr="0008007B">
        <w:rPr>
          <w:rFonts w:cs="David" w:hint="cs"/>
          <w:sz w:val="24"/>
          <w:szCs w:val="24"/>
        </w:rPr>
        <w:t>IAS34</w:t>
      </w:r>
      <w:r w:rsidRPr="0008007B">
        <w:rPr>
          <w:rFonts w:cs="David" w:hint="cs"/>
          <w:sz w:val="24"/>
          <w:szCs w:val="24"/>
          <w:rtl/>
        </w:rPr>
        <w:t xml:space="preserve"> + תקנות תש"ל-1970</w:t>
      </w:r>
      <w:r>
        <w:rPr>
          <w:rFonts w:cs="David" w:hint="cs"/>
          <w:sz w:val="24"/>
          <w:szCs w:val="24"/>
          <w:rtl/>
        </w:rPr>
        <w:t>,</w:t>
      </w:r>
      <w:r w:rsidRPr="0008007B">
        <w:rPr>
          <w:rFonts w:cs="David" w:hint="cs"/>
          <w:sz w:val="24"/>
          <w:szCs w:val="24"/>
        </w:rPr>
        <w:t xml:space="preserve">IFRS </w:t>
      </w:r>
      <w:r w:rsidRPr="0008007B">
        <w:rPr>
          <w:rFonts w:cs="David" w:hint="cs"/>
          <w:sz w:val="24"/>
          <w:szCs w:val="24"/>
          <w:rtl/>
        </w:rPr>
        <w:t>+</w:t>
      </w:r>
      <w:r w:rsidRPr="0008007B">
        <w:rPr>
          <w:rFonts w:cs="David" w:hint="cs"/>
          <w:sz w:val="24"/>
          <w:szCs w:val="24"/>
        </w:rPr>
        <w:t xml:space="preserve"> </w:t>
      </w:r>
      <w:r w:rsidRPr="0008007B">
        <w:rPr>
          <w:rFonts w:cs="David" w:hint="cs"/>
          <w:sz w:val="24"/>
          <w:szCs w:val="24"/>
          <w:rtl/>
        </w:rPr>
        <w:t>תקנות תש"ע -2010</w:t>
      </w:r>
    </w:p>
    <w:p w:rsidR="0008007B" w:rsidRDefault="0008007B" w:rsidP="0008007B">
      <w:pPr>
        <w:pStyle w:val="a7"/>
        <w:numPr>
          <w:ilvl w:val="0"/>
          <w:numId w:val="41"/>
        </w:numPr>
        <w:spacing w:line="360" w:lineRule="auto"/>
        <w:jc w:val="both"/>
        <w:rPr>
          <w:rFonts w:cs="David"/>
          <w:b/>
          <w:bCs/>
          <w:sz w:val="24"/>
          <w:szCs w:val="24"/>
          <w:u w:val="single"/>
        </w:rPr>
      </w:pPr>
      <w:r w:rsidRPr="0008007B">
        <w:rPr>
          <w:rFonts w:cs="David" w:hint="cs"/>
          <w:b/>
          <w:bCs/>
          <w:sz w:val="24"/>
          <w:szCs w:val="24"/>
          <w:u w:val="single"/>
          <w:rtl/>
        </w:rPr>
        <w:t>פסקת היקף הסקירה</w:t>
      </w:r>
      <w:r>
        <w:rPr>
          <w:rFonts w:cs="David" w:hint="cs"/>
          <w:b/>
          <w:bCs/>
          <w:sz w:val="24"/>
          <w:szCs w:val="24"/>
          <w:u w:val="single"/>
          <w:rtl/>
        </w:rPr>
        <w:t xml:space="preserve"> </w:t>
      </w:r>
      <w:r>
        <w:rPr>
          <w:rFonts w:cs="David"/>
          <w:b/>
          <w:bCs/>
          <w:sz w:val="24"/>
          <w:szCs w:val="24"/>
          <w:rtl/>
        </w:rPr>
        <w:t>–</w:t>
      </w:r>
      <w:r>
        <w:rPr>
          <w:rFonts w:cs="David" w:hint="cs"/>
          <w:b/>
          <w:bCs/>
          <w:sz w:val="24"/>
          <w:szCs w:val="24"/>
          <w:rtl/>
        </w:rPr>
        <w:t xml:space="preserve"> </w:t>
      </w:r>
    </w:p>
    <w:p w:rsidR="0008007B" w:rsidRPr="0008007B" w:rsidRDefault="0008007B" w:rsidP="0008007B">
      <w:pPr>
        <w:pStyle w:val="a7"/>
        <w:numPr>
          <w:ilvl w:val="0"/>
          <w:numId w:val="44"/>
        </w:numPr>
        <w:spacing w:line="360" w:lineRule="auto"/>
        <w:jc w:val="both"/>
        <w:rPr>
          <w:rFonts w:cs="David" w:hint="cs"/>
          <w:b/>
          <w:bCs/>
          <w:sz w:val="24"/>
          <w:szCs w:val="24"/>
          <w:u w:val="single"/>
        </w:rPr>
      </w:pPr>
      <w:r>
        <w:rPr>
          <w:rFonts w:cs="David" w:hint="cs"/>
          <w:sz w:val="24"/>
          <w:szCs w:val="24"/>
          <w:rtl/>
        </w:rPr>
        <w:t>תקן סקירה מספר 1 מצוין בתחילת הפסקה כדי שיבינו על בסיס מה בוצעה הסקירה.</w:t>
      </w:r>
    </w:p>
    <w:p w:rsidR="0008007B" w:rsidRPr="0008007B" w:rsidRDefault="0008007B" w:rsidP="0008007B">
      <w:pPr>
        <w:pStyle w:val="a7"/>
        <w:numPr>
          <w:ilvl w:val="0"/>
          <w:numId w:val="44"/>
        </w:numPr>
        <w:spacing w:line="360" w:lineRule="auto"/>
        <w:jc w:val="both"/>
        <w:rPr>
          <w:rFonts w:cs="David" w:hint="cs"/>
          <w:b/>
          <w:bCs/>
          <w:sz w:val="24"/>
          <w:szCs w:val="24"/>
          <w:u w:val="single"/>
        </w:rPr>
      </w:pPr>
      <w:r>
        <w:rPr>
          <w:rFonts w:cs="David" w:hint="cs"/>
          <w:sz w:val="24"/>
          <w:szCs w:val="24"/>
          <w:rtl/>
        </w:rPr>
        <w:t xml:space="preserve">בפסקה זו מפרטים מספר נהלים כמו : בירורים, שיחות וסקירה אנליטית מודגשת כאן כי זהו אחד הנהלים שחשובים בביקורת אבל קריטיים בסקירה. </w:t>
      </w:r>
    </w:p>
    <w:p w:rsidR="0008007B" w:rsidRPr="0008007B" w:rsidRDefault="0008007B" w:rsidP="0008007B">
      <w:pPr>
        <w:pStyle w:val="a7"/>
        <w:numPr>
          <w:ilvl w:val="0"/>
          <w:numId w:val="44"/>
        </w:numPr>
        <w:spacing w:line="360" w:lineRule="auto"/>
        <w:jc w:val="both"/>
        <w:rPr>
          <w:rFonts w:cs="David" w:hint="cs"/>
          <w:b/>
          <w:bCs/>
          <w:sz w:val="24"/>
          <w:szCs w:val="24"/>
          <w:u w:val="single"/>
        </w:rPr>
      </w:pPr>
      <w:r>
        <w:rPr>
          <w:rFonts w:cs="David" w:hint="cs"/>
          <w:sz w:val="24"/>
          <w:szCs w:val="24"/>
          <w:rtl/>
        </w:rPr>
        <w:t>הפסקה מבהירה לקורא שרו"ח מבצע סקירה מצומצמת בהיקפה ולכן הוא לא מחווה את דעתו.</w:t>
      </w:r>
    </w:p>
    <w:p w:rsidR="0008007B" w:rsidRDefault="0008007B" w:rsidP="0008007B">
      <w:pPr>
        <w:pStyle w:val="a7"/>
        <w:numPr>
          <w:ilvl w:val="0"/>
          <w:numId w:val="41"/>
        </w:numPr>
        <w:spacing w:line="360" w:lineRule="auto"/>
        <w:jc w:val="both"/>
        <w:rPr>
          <w:rFonts w:cs="David" w:hint="cs"/>
          <w:b/>
          <w:bCs/>
          <w:sz w:val="24"/>
          <w:szCs w:val="24"/>
          <w:u w:val="single"/>
        </w:rPr>
      </w:pPr>
      <w:r>
        <w:rPr>
          <w:rFonts w:cs="David" w:hint="cs"/>
          <w:b/>
          <w:bCs/>
          <w:sz w:val="24"/>
          <w:szCs w:val="24"/>
          <w:u w:val="single"/>
          <w:rtl/>
        </w:rPr>
        <w:t xml:space="preserve">פסקת מסקנה </w:t>
      </w:r>
      <w:r>
        <w:rPr>
          <w:rFonts w:cs="David"/>
          <w:b/>
          <w:bCs/>
          <w:sz w:val="24"/>
          <w:szCs w:val="24"/>
          <w:u w:val="single"/>
          <w:rtl/>
        </w:rPr>
        <w:t>–</w:t>
      </w:r>
      <w:r>
        <w:rPr>
          <w:rFonts w:cs="David" w:hint="cs"/>
          <w:b/>
          <w:bCs/>
          <w:sz w:val="24"/>
          <w:szCs w:val="24"/>
          <w:u w:val="single"/>
          <w:rtl/>
        </w:rPr>
        <w:t xml:space="preserve"> </w:t>
      </w:r>
    </w:p>
    <w:p w:rsidR="0008007B" w:rsidRPr="00097936" w:rsidRDefault="0008007B" w:rsidP="0008007B">
      <w:pPr>
        <w:pStyle w:val="a7"/>
        <w:numPr>
          <w:ilvl w:val="0"/>
          <w:numId w:val="45"/>
        </w:numPr>
        <w:spacing w:line="360" w:lineRule="auto"/>
        <w:jc w:val="both"/>
        <w:rPr>
          <w:rFonts w:cs="David" w:hint="cs"/>
          <w:b/>
          <w:bCs/>
          <w:sz w:val="24"/>
          <w:szCs w:val="24"/>
          <w:u w:val="single"/>
        </w:rPr>
      </w:pPr>
      <w:r>
        <w:rPr>
          <w:rFonts w:cs="David" w:hint="cs"/>
          <w:sz w:val="24"/>
          <w:szCs w:val="24"/>
          <w:rtl/>
        </w:rPr>
        <w:t xml:space="preserve">בפסקה זו רו"ח מדווח על דרך השלילה שלא בא לתשומת ליבו </w:t>
      </w:r>
      <w:r w:rsidR="00097936">
        <w:rPr>
          <w:rFonts w:cs="David" w:hint="cs"/>
          <w:sz w:val="24"/>
          <w:szCs w:val="24"/>
          <w:rtl/>
        </w:rPr>
        <w:t>דבר שגורם לו לסבור כי המידע הנ"ל אינו ערוך כיאות.</w:t>
      </w:r>
    </w:p>
    <w:p w:rsidR="00097936" w:rsidRPr="0008007B" w:rsidRDefault="00097936" w:rsidP="00097936">
      <w:pPr>
        <w:pStyle w:val="a7"/>
        <w:numPr>
          <w:ilvl w:val="0"/>
          <w:numId w:val="45"/>
        </w:numPr>
        <w:spacing w:line="360" w:lineRule="auto"/>
        <w:jc w:val="both"/>
        <w:rPr>
          <w:rFonts w:cs="David"/>
          <w:b/>
          <w:bCs/>
          <w:sz w:val="24"/>
          <w:szCs w:val="24"/>
        </w:rPr>
      </w:pPr>
      <w:r>
        <w:rPr>
          <w:rFonts w:cs="David" w:hint="cs"/>
          <w:sz w:val="24"/>
          <w:szCs w:val="24"/>
          <w:rtl/>
        </w:rPr>
        <w:t xml:space="preserve">כיאות </w:t>
      </w:r>
      <w:r>
        <w:rPr>
          <w:rFonts w:cs="David"/>
          <w:sz w:val="24"/>
          <w:szCs w:val="24"/>
          <w:rtl/>
        </w:rPr>
        <w:t>–</w:t>
      </w:r>
      <w:r>
        <w:rPr>
          <w:rFonts w:cs="David" w:hint="cs"/>
          <w:sz w:val="24"/>
          <w:szCs w:val="24"/>
          <w:rtl/>
        </w:rPr>
        <w:t xml:space="preserve"> הכוונה עפ"י אחד משלושת המסלולים שעל בסיסם מבוצע הדיווח הכספי. </w:t>
      </w:r>
      <w:r w:rsidRPr="0008007B">
        <w:rPr>
          <w:rFonts w:cs="David" w:hint="cs"/>
          <w:sz w:val="24"/>
          <w:szCs w:val="24"/>
          <w:rtl/>
        </w:rPr>
        <w:t>תקן 14</w:t>
      </w:r>
      <w:r>
        <w:rPr>
          <w:rFonts w:cs="David" w:hint="cs"/>
          <w:sz w:val="24"/>
          <w:szCs w:val="24"/>
          <w:rtl/>
        </w:rPr>
        <w:t xml:space="preserve">, </w:t>
      </w:r>
      <w:r w:rsidRPr="0008007B">
        <w:rPr>
          <w:rFonts w:cs="David" w:hint="cs"/>
          <w:sz w:val="24"/>
          <w:szCs w:val="24"/>
        </w:rPr>
        <w:t>IAS34</w:t>
      </w:r>
      <w:r w:rsidRPr="0008007B">
        <w:rPr>
          <w:rFonts w:cs="David" w:hint="cs"/>
          <w:sz w:val="24"/>
          <w:szCs w:val="24"/>
          <w:rtl/>
        </w:rPr>
        <w:t xml:space="preserve"> + תקנות תש"ל-1970</w:t>
      </w:r>
      <w:r>
        <w:rPr>
          <w:rFonts w:cs="David" w:hint="cs"/>
          <w:sz w:val="24"/>
          <w:szCs w:val="24"/>
          <w:rtl/>
        </w:rPr>
        <w:t>,</w:t>
      </w:r>
      <w:r w:rsidRPr="0008007B">
        <w:rPr>
          <w:rFonts w:cs="David" w:hint="cs"/>
          <w:sz w:val="24"/>
          <w:szCs w:val="24"/>
        </w:rPr>
        <w:t xml:space="preserve">IFRS </w:t>
      </w:r>
      <w:r w:rsidRPr="0008007B">
        <w:rPr>
          <w:rFonts w:cs="David" w:hint="cs"/>
          <w:sz w:val="24"/>
          <w:szCs w:val="24"/>
          <w:rtl/>
        </w:rPr>
        <w:t>+</w:t>
      </w:r>
      <w:r w:rsidRPr="0008007B">
        <w:rPr>
          <w:rFonts w:cs="David" w:hint="cs"/>
          <w:sz w:val="24"/>
          <w:szCs w:val="24"/>
        </w:rPr>
        <w:t xml:space="preserve"> </w:t>
      </w:r>
      <w:r w:rsidRPr="0008007B">
        <w:rPr>
          <w:rFonts w:cs="David" w:hint="cs"/>
          <w:sz w:val="24"/>
          <w:szCs w:val="24"/>
          <w:rtl/>
        </w:rPr>
        <w:t>תקנות תש"ע -2010</w:t>
      </w:r>
    </w:p>
    <w:p w:rsidR="00097936" w:rsidRPr="00097936" w:rsidRDefault="00097936" w:rsidP="00097936">
      <w:pPr>
        <w:pStyle w:val="a7"/>
        <w:numPr>
          <w:ilvl w:val="0"/>
          <w:numId w:val="45"/>
        </w:numPr>
        <w:spacing w:line="360" w:lineRule="auto"/>
        <w:jc w:val="both"/>
        <w:rPr>
          <w:rFonts w:cs="David"/>
          <w:b/>
          <w:bCs/>
          <w:sz w:val="24"/>
          <w:szCs w:val="24"/>
          <w:u w:val="single"/>
        </w:rPr>
      </w:pPr>
      <w:r>
        <w:rPr>
          <w:rFonts w:cs="David" w:hint="cs"/>
          <w:sz w:val="24"/>
          <w:szCs w:val="24"/>
          <w:rtl/>
        </w:rPr>
        <w:t xml:space="preserve">נציין שאם ציינו את תקנות 1970 יש להוסיף את המילים </w:t>
      </w:r>
      <w:r>
        <w:rPr>
          <w:rFonts w:cs="David"/>
          <w:sz w:val="24"/>
          <w:szCs w:val="24"/>
          <w:rtl/>
        </w:rPr>
        <w:t>–</w:t>
      </w:r>
      <w:r>
        <w:rPr>
          <w:rFonts w:cs="David" w:hint="cs"/>
          <w:sz w:val="24"/>
          <w:szCs w:val="24"/>
          <w:rtl/>
        </w:rPr>
        <w:t xml:space="preserve"> פרק ד' למשל: "... מכל הבחינות המהותיות , אחר הוראות הגילוי שבפרק ד' של תקנות ני"ע (דו"חות תקופתיים ומיידים) </w:t>
      </w:r>
      <w:proofErr w:type="spellStart"/>
      <w:r>
        <w:rPr>
          <w:rFonts w:cs="David" w:hint="cs"/>
          <w:sz w:val="24"/>
          <w:szCs w:val="24"/>
          <w:rtl/>
        </w:rPr>
        <w:t>התש"ל</w:t>
      </w:r>
      <w:proofErr w:type="spellEnd"/>
      <w:r>
        <w:rPr>
          <w:rFonts w:cs="David" w:hint="cs"/>
          <w:sz w:val="24"/>
          <w:szCs w:val="24"/>
          <w:rtl/>
        </w:rPr>
        <w:t>- 1970"</w:t>
      </w:r>
    </w:p>
    <w:p w:rsidR="0086242E" w:rsidRPr="0086242E" w:rsidRDefault="00097936" w:rsidP="00097936">
      <w:pPr>
        <w:pStyle w:val="a7"/>
        <w:numPr>
          <w:ilvl w:val="0"/>
          <w:numId w:val="45"/>
        </w:numPr>
        <w:spacing w:line="360" w:lineRule="auto"/>
        <w:jc w:val="both"/>
        <w:rPr>
          <w:rFonts w:cs="David"/>
          <w:b/>
          <w:bCs/>
          <w:sz w:val="24"/>
          <w:szCs w:val="24"/>
          <w:u w:val="single"/>
        </w:rPr>
      </w:pPr>
      <w:r>
        <w:rPr>
          <w:rFonts w:cs="David" w:hint="cs"/>
          <w:sz w:val="24"/>
          <w:szCs w:val="24"/>
          <w:rtl/>
        </w:rPr>
        <w:t xml:space="preserve">נבהיר </w:t>
      </w:r>
      <w:r w:rsidR="0086242E">
        <w:rPr>
          <w:rFonts w:cs="David" w:hint="cs"/>
          <w:sz w:val="24"/>
          <w:szCs w:val="24"/>
          <w:rtl/>
        </w:rPr>
        <w:t xml:space="preserve">שהחלק שמתייחס לתקנות למעשה נוגע לאותה פסקת דרישות חוקיות כפי שראינו בדו"ח המבקרים למשל: אם היה מדובר כאן בבנק במקום התקנות היו מופיעות הוראות הפיקוח על הבנקים וכיו"ב (פסקה מתחלפת לגבי הענף). </w:t>
      </w:r>
    </w:p>
    <w:p w:rsidR="00097936" w:rsidRDefault="0086242E" w:rsidP="0086242E">
      <w:pPr>
        <w:pStyle w:val="a7"/>
        <w:numPr>
          <w:ilvl w:val="0"/>
          <w:numId w:val="37"/>
        </w:numPr>
        <w:spacing w:line="360" w:lineRule="auto"/>
        <w:ind w:left="697" w:hanging="357"/>
        <w:jc w:val="both"/>
        <w:rPr>
          <w:rFonts w:cs="David"/>
          <w:b/>
          <w:bCs/>
          <w:sz w:val="24"/>
          <w:szCs w:val="24"/>
        </w:rPr>
      </w:pPr>
      <w:r w:rsidRPr="0086242E">
        <w:rPr>
          <w:rFonts w:cs="David" w:hint="cs"/>
          <w:b/>
          <w:bCs/>
          <w:sz w:val="24"/>
          <w:szCs w:val="24"/>
          <w:rtl/>
        </w:rPr>
        <w:t>שינוי מהנוסח האחיד-</w:t>
      </w:r>
    </w:p>
    <w:p w:rsidR="0086242E" w:rsidRDefault="008B63A7" w:rsidP="0086242E">
      <w:pPr>
        <w:pStyle w:val="a7"/>
        <w:spacing w:line="360" w:lineRule="auto"/>
        <w:ind w:left="697"/>
        <w:jc w:val="both"/>
        <w:rPr>
          <w:rFonts w:cs="David"/>
          <w:b/>
          <w:bCs/>
          <w:sz w:val="24"/>
          <w:szCs w:val="24"/>
          <w:rtl/>
        </w:rPr>
      </w:pPr>
      <w:r>
        <w:rPr>
          <w:rFonts w:cs="David" w:hint="cs"/>
          <w:b/>
          <w:bCs/>
          <w:sz w:val="24"/>
          <w:szCs w:val="24"/>
          <w:rtl/>
        </w:rPr>
        <w:t>דף מצורף לגבי שינויים מהנוסח האחיד</w:t>
      </w:r>
    </w:p>
    <w:p w:rsidR="008B63A7" w:rsidRDefault="008B63A7" w:rsidP="0086242E">
      <w:pPr>
        <w:pStyle w:val="a7"/>
        <w:spacing w:line="360" w:lineRule="auto"/>
        <w:ind w:left="697"/>
        <w:jc w:val="both"/>
        <w:rPr>
          <w:rFonts w:cs="David" w:hint="cs"/>
          <w:b/>
          <w:bCs/>
          <w:sz w:val="24"/>
          <w:szCs w:val="24"/>
          <w:rtl/>
        </w:rPr>
      </w:pPr>
      <w:r>
        <w:rPr>
          <w:rFonts w:cs="David" w:hint="cs"/>
          <w:b/>
          <w:bCs/>
          <w:sz w:val="24"/>
          <w:szCs w:val="24"/>
          <w:rtl/>
        </w:rPr>
        <w:t>סיכום פסקאות שסוטות מהנוסח האחיד</w:t>
      </w:r>
    </w:p>
    <w:tbl>
      <w:tblPr>
        <w:tblStyle w:val="ab"/>
        <w:bidiVisual/>
        <w:tblW w:w="0" w:type="auto"/>
        <w:tblInd w:w="697" w:type="dxa"/>
        <w:tblLook w:val="04A0" w:firstRow="1" w:lastRow="0" w:firstColumn="1" w:lastColumn="0" w:noHBand="0" w:noVBand="1"/>
      </w:tblPr>
      <w:tblGrid>
        <w:gridCol w:w="1087"/>
        <w:gridCol w:w="2975"/>
        <w:gridCol w:w="1487"/>
        <w:gridCol w:w="1306"/>
        <w:gridCol w:w="744"/>
      </w:tblGrid>
      <w:tr w:rsidR="00F8440F" w:rsidTr="00F8440F">
        <w:tc>
          <w:tcPr>
            <w:tcW w:w="0" w:type="auto"/>
            <w:vAlign w:val="center"/>
          </w:tcPr>
          <w:p w:rsidR="008B63A7" w:rsidRPr="00F8440F" w:rsidRDefault="008B63A7" w:rsidP="00F8440F">
            <w:pPr>
              <w:pStyle w:val="a7"/>
              <w:ind w:left="0"/>
              <w:rPr>
                <w:rFonts w:cs="David"/>
                <w:sz w:val="20"/>
                <w:szCs w:val="20"/>
                <w:rtl/>
              </w:rPr>
            </w:pPr>
          </w:p>
        </w:tc>
        <w:tc>
          <w:tcPr>
            <w:tcW w:w="0" w:type="auto"/>
            <w:gridSpan w:val="2"/>
            <w:vAlign w:val="center"/>
          </w:tcPr>
          <w:p w:rsidR="008B63A7" w:rsidRPr="00F8440F" w:rsidRDefault="008B63A7" w:rsidP="00F8440F">
            <w:pPr>
              <w:pStyle w:val="a7"/>
              <w:ind w:left="0"/>
              <w:rPr>
                <w:rFonts w:cs="David" w:hint="cs"/>
                <w:sz w:val="20"/>
                <w:szCs w:val="20"/>
                <w:rtl/>
              </w:rPr>
            </w:pPr>
            <w:r w:rsidRPr="00F8440F">
              <w:rPr>
                <w:rFonts w:cs="David" w:hint="cs"/>
                <w:sz w:val="20"/>
                <w:szCs w:val="20"/>
                <w:rtl/>
              </w:rPr>
              <w:t xml:space="preserve">מסלול חשבונאות </w:t>
            </w:r>
          </w:p>
        </w:tc>
        <w:tc>
          <w:tcPr>
            <w:tcW w:w="0" w:type="auto"/>
            <w:gridSpan w:val="2"/>
            <w:vAlign w:val="center"/>
          </w:tcPr>
          <w:p w:rsidR="008B63A7" w:rsidRPr="00F8440F" w:rsidRDefault="008B63A7" w:rsidP="00F8440F">
            <w:pPr>
              <w:pStyle w:val="a7"/>
              <w:ind w:left="0"/>
              <w:rPr>
                <w:rFonts w:cs="David" w:hint="cs"/>
                <w:sz w:val="20"/>
                <w:szCs w:val="20"/>
                <w:rtl/>
              </w:rPr>
            </w:pPr>
            <w:r w:rsidRPr="00F8440F">
              <w:rPr>
                <w:rFonts w:cs="David" w:hint="cs"/>
                <w:sz w:val="20"/>
                <w:szCs w:val="20"/>
                <w:rtl/>
              </w:rPr>
              <w:t>מסלול סקירה</w:t>
            </w:r>
          </w:p>
        </w:tc>
      </w:tr>
      <w:tr w:rsidR="00F8440F" w:rsidTr="00F8440F">
        <w:tc>
          <w:tcPr>
            <w:tcW w:w="0" w:type="auto"/>
            <w:vAlign w:val="center"/>
          </w:tcPr>
          <w:p w:rsidR="008B63A7" w:rsidRPr="00F8440F" w:rsidRDefault="008B63A7" w:rsidP="00F8440F">
            <w:pPr>
              <w:pStyle w:val="a7"/>
              <w:ind w:left="0"/>
              <w:rPr>
                <w:rFonts w:cs="David"/>
                <w:sz w:val="20"/>
                <w:szCs w:val="20"/>
                <w:rtl/>
              </w:rPr>
            </w:pPr>
          </w:p>
        </w:tc>
        <w:tc>
          <w:tcPr>
            <w:tcW w:w="0" w:type="auto"/>
            <w:vAlign w:val="center"/>
          </w:tcPr>
          <w:p w:rsidR="008B63A7" w:rsidRPr="00F8440F" w:rsidRDefault="008B63A7" w:rsidP="00F8440F">
            <w:pPr>
              <w:pStyle w:val="a7"/>
              <w:ind w:left="0"/>
              <w:rPr>
                <w:rFonts w:cs="David"/>
                <w:sz w:val="20"/>
                <w:szCs w:val="20"/>
                <w:rtl/>
              </w:rPr>
            </w:pPr>
            <w:r w:rsidRPr="00F8440F">
              <w:rPr>
                <w:rFonts w:cs="David" w:hint="cs"/>
                <w:sz w:val="20"/>
                <w:szCs w:val="20"/>
                <w:rtl/>
              </w:rPr>
              <w:t>מסויג</w:t>
            </w:r>
          </w:p>
        </w:tc>
        <w:tc>
          <w:tcPr>
            <w:tcW w:w="0" w:type="auto"/>
            <w:vAlign w:val="center"/>
          </w:tcPr>
          <w:p w:rsidR="008B63A7" w:rsidRPr="00F8440F" w:rsidRDefault="008B63A7" w:rsidP="00F8440F">
            <w:pPr>
              <w:pStyle w:val="a7"/>
              <w:ind w:left="0"/>
              <w:rPr>
                <w:rFonts w:cs="David"/>
                <w:sz w:val="20"/>
                <w:szCs w:val="20"/>
                <w:rtl/>
              </w:rPr>
            </w:pPr>
            <w:r w:rsidRPr="00F8440F">
              <w:rPr>
                <w:rFonts w:cs="David" w:hint="cs"/>
                <w:sz w:val="20"/>
                <w:szCs w:val="20"/>
                <w:rtl/>
              </w:rPr>
              <w:t>שלילי</w:t>
            </w:r>
          </w:p>
        </w:tc>
        <w:tc>
          <w:tcPr>
            <w:tcW w:w="0" w:type="auto"/>
            <w:vAlign w:val="center"/>
          </w:tcPr>
          <w:p w:rsidR="008B63A7" w:rsidRPr="00F8440F" w:rsidRDefault="008B63A7" w:rsidP="00F8440F">
            <w:pPr>
              <w:pStyle w:val="a7"/>
              <w:ind w:left="0"/>
              <w:rPr>
                <w:rFonts w:cs="David"/>
                <w:sz w:val="20"/>
                <w:szCs w:val="20"/>
                <w:rtl/>
              </w:rPr>
            </w:pPr>
            <w:r w:rsidRPr="00F8440F">
              <w:rPr>
                <w:rFonts w:cs="David" w:hint="cs"/>
                <w:sz w:val="20"/>
                <w:szCs w:val="20"/>
                <w:rtl/>
              </w:rPr>
              <w:t xml:space="preserve">מסויג </w:t>
            </w:r>
          </w:p>
        </w:tc>
        <w:tc>
          <w:tcPr>
            <w:tcW w:w="0" w:type="auto"/>
            <w:vAlign w:val="center"/>
          </w:tcPr>
          <w:p w:rsidR="008B63A7" w:rsidRPr="00F8440F" w:rsidRDefault="008B63A7" w:rsidP="00F8440F">
            <w:pPr>
              <w:pStyle w:val="a7"/>
              <w:ind w:left="0"/>
              <w:rPr>
                <w:rFonts w:cs="David"/>
                <w:sz w:val="20"/>
                <w:szCs w:val="20"/>
                <w:rtl/>
              </w:rPr>
            </w:pPr>
            <w:r w:rsidRPr="00F8440F">
              <w:rPr>
                <w:rFonts w:cs="David" w:hint="cs"/>
                <w:sz w:val="20"/>
                <w:szCs w:val="20"/>
                <w:rtl/>
              </w:rPr>
              <w:t>אי מתן</w:t>
            </w:r>
          </w:p>
        </w:tc>
      </w:tr>
      <w:tr w:rsidR="00F8440F" w:rsidTr="00F8440F">
        <w:tc>
          <w:tcPr>
            <w:tcW w:w="0" w:type="auto"/>
            <w:vAlign w:val="center"/>
          </w:tcPr>
          <w:p w:rsidR="00F8440F" w:rsidRPr="00F8440F" w:rsidRDefault="00F8440F" w:rsidP="00F8440F">
            <w:pPr>
              <w:pStyle w:val="a7"/>
              <w:ind w:left="0"/>
              <w:rPr>
                <w:rFonts w:cs="David"/>
                <w:sz w:val="20"/>
                <w:szCs w:val="20"/>
                <w:rtl/>
              </w:rPr>
            </w:pPr>
            <w:r w:rsidRPr="00F8440F">
              <w:rPr>
                <w:rFonts w:cs="David" w:hint="cs"/>
                <w:sz w:val="20"/>
                <w:szCs w:val="20"/>
                <w:rtl/>
              </w:rPr>
              <w:t>מבוא</w:t>
            </w:r>
          </w:p>
        </w:tc>
        <w:tc>
          <w:tcPr>
            <w:tcW w:w="0" w:type="auto"/>
            <w:vAlign w:val="center"/>
          </w:tcPr>
          <w:p w:rsidR="00F8440F" w:rsidRPr="00F8440F" w:rsidRDefault="00F8440F" w:rsidP="00F8440F">
            <w:pPr>
              <w:pStyle w:val="a7"/>
              <w:ind w:left="0"/>
              <w:rPr>
                <w:rFonts w:cs="David"/>
                <w:sz w:val="20"/>
                <w:szCs w:val="20"/>
                <w:rtl/>
              </w:rPr>
            </w:pPr>
            <w:r w:rsidRPr="00F8440F">
              <w:rPr>
                <w:rFonts w:cs="David" w:hint="cs"/>
                <w:sz w:val="20"/>
                <w:szCs w:val="20"/>
              </w:rPr>
              <w:t>X</w:t>
            </w:r>
          </w:p>
        </w:tc>
        <w:tc>
          <w:tcPr>
            <w:tcW w:w="0" w:type="auto"/>
            <w:vAlign w:val="center"/>
          </w:tcPr>
          <w:p w:rsidR="00F8440F" w:rsidRPr="00F8440F" w:rsidRDefault="00F8440F" w:rsidP="00F8440F">
            <w:pPr>
              <w:pStyle w:val="a7"/>
              <w:ind w:left="0"/>
              <w:rPr>
                <w:rFonts w:cs="David"/>
                <w:sz w:val="20"/>
                <w:szCs w:val="20"/>
                <w:rtl/>
              </w:rPr>
            </w:pPr>
            <w:r w:rsidRPr="00F8440F">
              <w:rPr>
                <w:rFonts w:cs="David" w:hint="cs"/>
                <w:sz w:val="20"/>
                <w:szCs w:val="20"/>
              </w:rPr>
              <w:t>X</w:t>
            </w:r>
          </w:p>
        </w:tc>
        <w:tc>
          <w:tcPr>
            <w:tcW w:w="0" w:type="auto"/>
            <w:vAlign w:val="center"/>
          </w:tcPr>
          <w:p w:rsidR="00F8440F" w:rsidRPr="00F8440F" w:rsidRDefault="00F8440F" w:rsidP="00F8440F">
            <w:pPr>
              <w:pStyle w:val="a7"/>
              <w:ind w:left="0"/>
              <w:rPr>
                <w:rFonts w:cs="David"/>
                <w:sz w:val="20"/>
                <w:szCs w:val="20"/>
                <w:rtl/>
              </w:rPr>
            </w:pPr>
            <w:r>
              <w:rPr>
                <w:rFonts w:cs="David" w:hint="cs"/>
                <w:sz w:val="20"/>
                <w:szCs w:val="20"/>
              </w:rPr>
              <w:t>X</w:t>
            </w:r>
          </w:p>
        </w:tc>
        <w:tc>
          <w:tcPr>
            <w:tcW w:w="0" w:type="auto"/>
            <w:vMerge w:val="restart"/>
            <w:vAlign w:val="center"/>
          </w:tcPr>
          <w:p w:rsidR="00F8440F" w:rsidRPr="00F8440F" w:rsidRDefault="00F8440F" w:rsidP="00F8440F">
            <w:pPr>
              <w:pStyle w:val="a7"/>
              <w:ind w:left="0"/>
              <w:rPr>
                <w:rFonts w:cs="David" w:hint="cs"/>
                <w:sz w:val="20"/>
                <w:szCs w:val="20"/>
                <w:rtl/>
              </w:rPr>
            </w:pPr>
            <w:r>
              <w:rPr>
                <w:rFonts w:cs="David" w:hint="cs"/>
                <w:sz w:val="20"/>
                <w:szCs w:val="20"/>
                <w:rtl/>
              </w:rPr>
              <w:t>אין דו"ח</w:t>
            </w:r>
          </w:p>
          <w:p w:rsidR="00F8440F" w:rsidRPr="00F8440F" w:rsidRDefault="00F8440F" w:rsidP="00F8440F">
            <w:pPr>
              <w:pStyle w:val="a7"/>
              <w:ind w:left="0"/>
              <w:rPr>
                <w:rFonts w:cs="David"/>
                <w:sz w:val="20"/>
                <w:szCs w:val="20"/>
                <w:rtl/>
              </w:rPr>
            </w:pPr>
          </w:p>
        </w:tc>
      </w:tr>
      <w:tr w:rsidR="00F8440F" w:rsidTr="00F8440F">
        <w:tc>
          <w:tcPr>
            <w:tcW w:w="0" w:type="auto"/>
            <w:vAlign w:val="center"/>
          </w:tcPr>
          <w:p w:rsidR="00F8440F" w:rsidRPr="00F8440F" w:rsidRDefault="00F8440F" w:rsidP="00F8440F">
            <w:pPr>
              <w:pStyle w:val="a7"/>
              <w:ind w:left="0"/>
              <w:rPr>
                <w:rFonts w:cs="David"/>
                <w:sz w:val="20"/>
                <w:szCs w:val="20"/>
                <w:rtl/>
              </w:rPr>
            </w:pPr>
            <w:r w:rsidRPr="00F8440F">
              <w:rPr>
                <w:rFonts w:cs="David" w:hint="cs"/>
                <w:sz w:val="20"/>
                <w:szCs w:val="20"/>
                <w:rtl/>
              </w:rPr>
              <w:t>היקף הסקירה</w:t>
            </w:r>
          </w:p>
        </w:tc>
        <w:tc>
          <w:tcPr>
            <w:tcW w:w="0" w:type="auto"/>
            <w:vAlign w:val="center"/>
          </w:tcPr>
          <w:p w:rsidR="00F8440F" w:rsidRPr="00F8440F" w:rsidRDefault="00F8440F" w:rsidP="00F8440F">
            <w:pPr>
              <w:pStyle w:val="a7"/>
              <w:ind w:left="0"/>
              <w:rPr>
                <w:rFonts w:cs="David" w:hint="cs"/>
                <w:sz w:val="20"/>
                <w:szCs w:val="20"/>
                <w:rtl/>
              </w:rPr>
            </w:pPr>
            <w:r w:rsidRPr="00F8440F">
              <w:rPr>
                <w:rFonts w:cs="David" w:hint="cs"/>
                <w:sz w:val="20"/>
                <w:szCs w:val="20"/>
              </w:rPr>
              <w:t>X</w:t>
            </w:r>
          </w:p>
        </w:tc>
        <w:tc>
          <w:tcPr>
            <w:tcW w:w="0" w:type="auto"/>
            <w:vAlign w:val="center"/>
          </w:tcPr>
          <w:p w:rsidR="00F8440F" w:rsidRPr="00F8440F" w:rsidRDefault="00F8440F" w:rsidP="00F8440F">
            <w:pPr>
              <w:pStyle w:val="a7"/>
              <w:ind w:left="0"/>
              <w:rPr>
                <w:rFonts w:cs="David"/>
                <w:sz w:val="20"/>
                <w:szCs w:val="20"/>
                <w:rtl/>
              </w:rPr>
            </w:pPr>
            <w:r w:rsidRPr="00F8440F">
              <w:rPr>
                <w:rFonts w:cs="David" w:hint="cs"/>
                <w:sz w:val="20"/>
                <w:szCs w:val="20"/>
              </w:rPr>
              <w:t>X</w:t>
            </w:r>
          </w:p>
        </w:tc>
        <w:tc>
          <w:tcPr>
            <w:tcW w:w="0" w:type="auto"/>
            <w:vAlign w:val="center"/>
          </w:tcPr>
          <w:p w:rsidR="00F8440F" w:rsidRPr="00F8440F" w:rsidRDefault="00F8440F" w:rsidP="00F8440F">
            <w:pPr>
              <w:pStyle w:val="a7"/>
              <w:ind w:left="0"/>
              <w:rPr>
                <w:rFonts w:cs="David"/>
                <w:sz w:val="20"/>
                <w:szCs w:val="20"/>
                <w:rtl/>
              </w:rPr>
            </w:pPr>
            <w:r>
              <w:rPr>
                <w:rFonts w:cs="David" w:hint="cs"/>
                <w:sz w:val="20"/>
                <w:szCs w:val="20"/>
              </w:rPr>
              <w:t>V</w:t>
            </w:r>
            <w:r>
              <w:rPr>
                <w:rFonts w:cs="David" w:hint="cs"/>
                <w:sz w:val="20"/>
                <w:szCs w:val="20"/>
                <w:rtl/>
              </w:rPr>
              <w:t>- פרט לאמור להלן</w:t>
            </w:r>
          </w:p>
        </w:tc>
        <w:tc>
          <w:tcPr>
            <w:tcW w:w="0" w:type="auto"/>
            <w:vMerge/>
            <w:vAlign w:val="center"/>
          </w:tcPr>
          <w:p w:rsidR="00F8440F" w:rsidRPr="00F8440F" w:rsidRDefault="00F8440F" w:rsidP="00F8440F">
            <w:pPr>
              <w:pStyle w:val="a7"/>
              <w:ind w:left="0"/>
              <w:rPr>
                <w:rFonts w:cs="David"/>
                <w:sz w:val="20"/>
                <w:szCs w:val="20"/>
                <w:rtl/>
              </w:rPr>
            </w:pPr>
          </w:p>
        </w:tc>
      </w:tr>
      <w:tr w:rsidR="00F8440F" w:rsidTr="00F8440F">
        <w:tc>
          <w:tcPr>
            <w:tcW w:w="0" w:type="auto"/>
            <w:vAlign w:val="center"/>
          </w:tcPr>
          <w:p w:rsidR="00F8440F" w:rsidRPr="00F8440F" w:rsidRDefault="00F8440F" w:rsidP="00F8440F">
            <w:pPr>
              <w:pStyle w:val="a7"/>
              <w:ind w:left="0"/>
              <w:rPr>
                <w:rFonts w:cs="David"/>
                <w:sz w:val="20"/>
                <w:szCs w:val="20"/>
                <w:rtl/>
              </w:rPr>
            </w:pPr>
            <w:r w:rsidRPr="00F8440F">
              <w:rPr>
                <w:rFonts w:cs="David" w:hint="cs"/>
                <w:sz w:val="20"/>
                <w:szCs w:val="20"/>
                <w:rtl/>
              </w:rPr>
              <w:t>ביניים</w:t>
            </w:r>
          </w:p>
        </w:tc>
        <w:tc>
          <w:tcPr>
            <w:tcW w:w="0" w:type="auto"/>
            <w:vAlign w:val="center"/>
          </w:tcPr>
          <w:p w:rsidR="00F8440F" w:rsidRPr="00F8440F" w:rsidRDefault="00F8440F" w:rsidP="00F8440F">
            <w:pPr>
              <w:pStyle w:val="a7"/>
              <w:ind w:left="0"/>
              <w:rPr>
                <w:rFonts w:cs="David"/>
                <w:sz w:val="20"/>
                <w:szCs w:val="20"/>
                <w:rtl/>
              </w:rPr>
            </w:pPr>
            <w:r w:rsidRPr="00F8440F">
              <w:rPr>
                <w:rFonts w:cs="David" w:hint="cs"/>
                <w:sz w:val="20"/>
                <w:szCs w:val="20"/>
              </w:rPr>
              <w:t>V</w:t>
            </w:r>
            <w:r w:rsidRPr="00F8440F">
              <w:rPr>
                <w:rFonts w:cs="David" w:hint="cs"/>
                <w:sz w:val="20"/>
                <w:szCs w:val="20"/>
                <w:rtl/>
              </w:rPr>
              <w:t xml:space="preserve"> סיפור</w:t>
            </w:r>
            <w:r w:rsidRPr="00F8440F">
              <w:rPr>
                <w:rFonts w:cs="David" w:hint="cs"/>
                <w:sz w:val="20"/>
                <w:szCs w:val="20"/>
              </w:rPr>
              <w:t xml:space="preserve"> </w:t>
            </w:r>
            <w:r w:rsidRPr="00F8440F">
              <w:rPr>
                <w:rFonts w:cs="David" w:hint="cs"/>
                <w:sz w:val="20"/>
                <w:szCs w:val="20"/>
                <w:rtl/>
              </w:rPr>
              <w:t>(לא נתנו ביאור עונתיות</w:t>
            </w:r>
            <w:r w:rsidRPr="00F8440F">
              <w:rPr>
                <w:rFonts w:cs="David" w:hint="cs"/>
                <w:sz w:val="20"/>
                <w:szCs w:val="20"/>
              </w:rPr>
              <w:t xml:space="preserve"> </w:t>
            </w:r>
            <w:r w:rsidRPr="00F8440F">
              <w:rPr>
                <w:rFonts w:cs="David" w:hint="cs"/>
                <w:sz w:val="20"/>
                <w:szCs w:val="20"/>
                <w:rtl/>
              </w:rPr>
              <w:t>)</w:t>
            </w:r>
            <w:r w:rsidRPr="00F8440F">
              <w:rPr>
                <w:rFonts w:cs="David" w:hint="cs"/>
                <w:sz w:val="20"/>
                <w:szCs w:val="20"/>
                <w:rtl/>
              </w:rPr>
              <w:t xml:space="preserve"> + בעיה (כנדרש בחברה)</w:t>
            </w:r>
          </w:p>
          <w:p w:rsidR="00F8440F" w:rsidRPr="00F8440F" w:rsidRDefault="00F8440F" w:rsidP="00F8440F">
            <w:pPr>
              <w:pStyle w:val="a7"/>
              <w:ind w:left="0"/>
              <w:rPr>
                <w:rFonts w:cs="David" w:hint="cs"/>
                <w:sz w:val="20"/>
                <w:szCs w:val="20"/>
                <w:rtl/>
              </w:rPr>
            </w:pPr>
          </w:p>
        </w:tc>
        <w:tc>
          <w:tcPr>
            <w:tcW w:w="0" w:type="auto"/>
            <w:vAlign w:val="center"/>
          </w:tcPr>
          <w:p w:rsidR="00F8440F" w:rsidRPr="00F8440F" w:rsidRDefault="00F8440F" w:rsidP="00F8440F">
            <w:pPr>
              <w:pStyle w:val="a7"/>
              <w:ind w:left="0"/>
              <w:rPr>
                <w:rFonts w:cs="David" w:hint="cs"/>
                <w:sz w:val="20"/>
                <w:szCs w:val="20"/>
                <w:rtl/>
              </w:rPr>
            </w:pPr>
            <w:r w:rsidRPr="00F8440F">
              <w:rPr>
                <w:rFonts w:cs="David" w:hint="cs"/>
                <w:sz w:val="20"/>
                <w:szCs w:val="20"/>
              </w:rPr>
              <w:t>V</w:t>
            </w:r>
            <w:r w:rsidRPr="00F8440F">
              <w:rPr>
                <w:rFonts w:cs="David" w:hint="cs"/>
                <w:sz w:val="20"/>
                <w:szCs w:val="20"/>
                <w:rtl/>
              </w:rPr>
              <w:t xml:space="preserve"> </w:t>
            </w:r>
            <w:r w:rsidRPr="00F8440F">
              <w:rPr>
                <w:rFonts w:cs="David"/>
                <w:sz w:val="20"/>
                <w:szCs w:val="20"/>
                <w:rtl/>
              </w:rPr>
              <w:t>–</w:t>
            </w:r>
            <w:r w:rsidRPr="00F8440F">
              <w:rPr>
                <w:rFonts w:cs="David" w:hint="cs"/>
                <w:sz w:val="20"/>
                <w:szCs w:val="20"/>
                <w:rtl/>
              </w:rPr>
              <w:t xml:space="preserve"> סיפור + בעיה + ניכר </w:t>
            </w:r>
          </w:p>
        </w:tc>
        <w:tc>
          <w:tcPr>
            <w:tcW w:w="0" w:type="auto"/>
            <w:vAlign w:val="center"/>
          </w:tcPr>
          <w:p w:rsidR="00F8440F" w:rsidRPr="00F8440F" w:rsidRDefault="00F8440F" w:rsidP="00F8440F">
            <w:pPr>
              <w:pStyle w:val="a7"/>
              <w:ind w:left="0"/>
              <w:rPr>
                <w:rFonts w:cs="David"/>
                <w:sz w:val="20"/>
                <w:szCs w:val="20"/>
                <w:rtl/>
              </w:rPr>
            </w:pPr>
            <w:r>
              <w:rPr>
                <w:rFonts w:cs="David" w:hint="cs"/>
                <w:sz w:val="20"/>
                <w:szCs w:val="20"/>
              </w:rPr>
              <w:t>V</w:t>
            </w:r>
            <w:r>
              <w:rPr>
                <w:rFonts w:cs="David" w:hint="cs"/>
                <w:sz w:val="20"/>
                <w:szCs w:val="20"/>
                <w:rtl/>
              </w:rPr>
              <w:t xml:space="preserve">- סיפור+ בעיה </w:t>
            </w:r>
          </w:p>
        </w:tc>
        <w:tc>
          <w:tcPr>
            <w:tcW w:w="0" w:type="auto"/>
            <w:vMerge/>
            <w:vAlign w:val="center"/>
          </w:tcPr>
          <w:p w:rsidR="00F8440F" w:rsidRPr="00F8440F" w:rsidRDefault="00F8440F" w:rsidP="00F8440F">
            <w:pPr>
              <w:pStyle w:val="a7"/>
              <w:ind w:left="0"/>
              <w:rPr>
                <w:rFonts w:cs="David" w:hint="cs"/>
                <w:sz w:val="20"/>
                <w:szCs w:val="20"/>
                <w:rtl/>
              </w:rPr>
            </w:pPr>
          </w:p>
        </w:tc>
      </w:tr>
      <w:tr w:rsidR="00F8440F" w:rsidTr="00F8440F">
        <w:tc>
          <w:tcPr>
            <w:tcW w:w="0" w:type="auto"/>
            <w:vAlign w:val="center"/>
          </w:tcPr>
          <w:p w:rsidR="00F8440F" w:rsidRPr="00F8440F" w:rsidRDefault="00F8440F" w:rsidP="00F8440F">
            <w:pPr>
              <w:pStyle w:val="a7"/>
              <w:ind w:left="0"/>
              <w:rPr>
                <w:rFonts w:cs="David"/>
                <w:sz w:val="20"/>
                <w:szCs w:val="20"/>
                <w:rtl/>
              </w:rPr>
            </w:pPr>
            <w:r w:rsidRPr="00F8440F">
              <w:rPr>
                <w:rFonts w:cs="David" w:hint="cs"/>
                <w:sz w:val="20"/>
                <w:szCs w:val="20"/>
                <w:rtl/>
              </w:rPr>
              <w:t>מסקנה</w:t>
            </w:r>
          </w:p>
        </w:tc>
        <w:tc>
          <w:tcPr>
            <w:tcW w:w="0" w:type="auto"/>
            <w:vAlign w:val="center"/>
          </w:tcPr>
          <w:p w:rsidR="00F8440F" w:rsidRPr="00F8440F" w:rsidRDefault="00F8440F" w:rsidP="00F8440F">
            <w:pPr>
              <w:pStyle w:val="a7"/>
              <w:ind w:left="0"/>
              <w:rPr>
                <w:rFonts w:cs="David"/>
                <w:sz w:val="20"/>
                <w:szCs w:val="20"/>
                <w:rtl/>
              </w:rPr>
            </w:pPr>
            <w:r w:rsidRPr="00F8440F">
              <w:rPr>
                <w:rFonts w:cs="David" w:hint="cs"/>
                <w:sz w:val="20"/>
                <w:szCs w:val="20"/>
              </w:rPr>
              <w:t>V</w:t>
            </w:r>
          </w:p>
        </w:tc>
        <w:tc>
          <w:tcPr>
            <w:tcW w:w="0" w:type="auto"/>
            <w:vAlign w:val="center"/>
          </w:tcPr>
          <w:p w:rsidR="00F8440F" w:rsidRPr="00F8440F" w:rsidRDefault="00F8440F" w:rsidP="00F8440F">
            <w:pPr>
              <w:pStyle w:val="a7"/>
              <w:ind w:left="0"/>
              <w:rPr>
                <w:rFonts w:cs="David"/>
                <w:sz w:val="20"/>
                <w:szCs w:val="20"/>
                <w:rtl/>
              </w:rPr>
            </w:pPr>
            <w:r w:rsidRPr="00F8440F">
              <w:rPr>
                <w:rFonts w:cs="David" w:hint="cs"/>
                <w:sz w:val="20"/>
                <w:szCs w:val="20"/>
              </w:rPr>
              <w:t>V</w:t>
            </w:r>
          </w:p>
        </w:tc>
        <w:tc>
          <w:tcPr>
            <w:tcW w:w="0" w:type="auto"/>
            <w:vAlign w:val="center"/>
          </w:tcPr>
          <w:p w:rsidR="00F8440F" w:rsidRPr="00F8440F" w:rsidRDefault="00F8440F" w:rsidP="00F8440F">
            <w:pPr>
              <w:pStyle w:val="a7"/>
              <w:ind w:left="0"/>
              <w:rPr>
                <w:rFonts w:cs="David" w:hint="cs"/>
                <w:sz w:val="20"/>
                <w:szCs w:val="20"/>
                <w:rtl/>
              </w:rPr>
            </w:pPr>
            <w:r w:rsidRPr="00F8440F">
              <w:rPr>
                <w:rFonts w:cs="David" w:hint="cs"/>
                <w:sz w:val="20"/>
                <w:szCs w:val="20"/>
              </w:rPr>
              <w:t>V</w:t>
            </w:r>
          </w:p>
        </w:tc>
        <w:tc>
          <w:tcPr>
            <w:tcW w:w="0" w:type="auto"/>
            <w:vMerge/>
            <w:vAlign w:val="center"/>
          </w:tcPr>
          <w:p w:rsidR="00F8440F" w:rsidRPr="00F8440F" w:rsidRDefault="00F8440F" w:rsidP="00F8440F">
            <w:pPr>
              <w:pStyle w:val="a7"/>
              <w:ind w:left="0"/>
              <w:rPr>
                <w:rFonts w:cs="David"/>
                <w:sz w:val="20"/>
                <w:szCs w:val="20"/>
              </w:rPr>
            </w:pPr>
          </w:p>
        </w:tc>
      </w:tr>
    </w:tbl>
    <w:p w:rsidR="008B63A7" w:rsidRDefault="008B63A7" w:rsidP="0086242E">
      <w:pPr>
        <w:pStyle w:val="a7"/>
        <w:spacing w:line="360" w:lineRule="auto"/>
        <w:ind w:left="697"/>
        <w:jc w:val="both"/>
        <w:rPr>
          <w:rFonts w:cs="David"/>
          <w:b/>
          <w:bCs/>
          <w:sz w:val="24"/>
          <w:szCs w:val="24"/>
          <w:rtl/>
        </w:rPr>
      </w:pPr>
    </w:p>
    <w:p w:rsidR="00F76ECB" w:rsidRDefault="00F76ECB" w:rsidP="0086242E">
      <w:pPr>
        <w:pStyle w:val="a7"/>
        <w:spacing w:line="360" w:lineRule="auto"/>
        <w:ind w:left="697"/>
        <w:jc w:val="both"/>
        <w:rPr>
          <w:rFonts w:cs="David"/>
          <w:b/>
          <w:bCs/>
          <w:sz w:val="24"/>
          <w:szCs w:val="24"/>
          <w:rtl/>
        </w:rPr>
      </w:pPr>
    </w:p>
    <w:p w:rsidR="00F76ECB" w:rsidRPr="00B70922" w:rsidRDefault="00F76ECB" w:rsidP="00B70922">
      <w:pPr>
        <w:spacing w:line="360" w:lineRule="auto"/>
        <w:jc w:val="both"/>
        <w:rPr>
          <w:rFonts w:cs="David"/>
          <w:b/>
          <w:bCs/>
          <w:sz w:val="24"/>
          <w:szCs w:val="24"/>
        </w:rPr>
      </w:pPr>
      <w:bookmarkStart w:id="0" w:name="_GoBack"/>
      <w:r>
        <w:rPr>
          <w:noProof/>
        </w:rPr>
        <w:lastRenderedPageBreak/>
        <w:drawing>
          <wp:inline distT="0" distB="0" distL="0" distR="0">
            <wp:extent cx="6069487" cy="8656955"/>
            <wp:effectExtent l="76200" t="133350" r="7620" b="0"/>
            <wp:docPr id="3" name="דיאגרמה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bookmarkEnd w:id="0"/>
    </w:p>
    <w:sectPr w:rsidR="00F76ECB" w:rsidRPr="00B70922" w:rsidSect="00953E43">
      <w:headerReference w:type="default" r:id="rId23"/>
      <w:footerReference w:type="default" r:id="rId24"/>
      <w:pgSz w:w="11906" w:h="16838"/>
      <w:pgMar w:top="1440" w:right="1800" w:bottom="1440" w:left="1800" w:header="708" w:footer="708" w:gutter="0"/>
      <w:pgNumType w:start="52"/>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661" w:rsidRDefault="00C96661" w:rsidP="00F172F9">
      <w:pPr>
        <w:spacing w:after="0" w:line="240" w:lineRule="auto"/>
      </w:pPr>
      <w:r>
        <w:separator/>
      </w:r>
    </w:p>
  </w:endnote>
  <w:endnote w:type="continuationSeparator" w:id="0">
    <w:p w:rsidR="00C96661" w:rsidRDefault="00C96661"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Content>
      <w:p w:rsidR="00C81BD7" w:rsidRDefault="00C81BD7">
        <w:pPr>
          <w:pStyle w:val="a5"/>
          <w:jc w:val="center"/>
          <w:rPr>
            <w:rtl/>
            <w:cs/>
          </w:rPr>
        </w:pPr>
        <w:r>
          <w:fldChar w:fldCharType="begin"/>
        </w:r>
        <w:r>
          <w:rPr>
            <w:rtl/>
            <w:cs/>
          </w:rPr>
          <w:instrText>PAGE   \* MERGEFORMAT</w:instrText>
        </w:r>
        <w:r>
          <w:fldChar w:fldCharType="separate"/>
        </w:r>
        <w:r w:rsidR="00C95D93" w:rsidRPr="00C95D93">
          <w:rPr>
            <w:noProof/>
            <w:rtl/>
            <w:lang w:val="he-IL"/>
          </w:rPr>
          <w:t>62</w:t>
        </w:r>
        <w:r>
          <w:fldChar w:fldCharType="end"/>
        </w:r>
      </w:p>
    </w:sdtContent>
  </w:sdt>
  <w:p w:rsidR="00C81BD7" w:rsidRDefault="00C81BD7">
    <w:pPr>
      <w:pStyle w:val="a5"/>
    </w:pPr>
  </w:p>
  <w:p w:rsidR="00C81BD7" w:rsidRDefault="00C81B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661" w:rsidRDefault="00C96661" w:rsidP="00F172F9">
      <w:pPr>
        <w:spacing w:after="0" w:line="240" w:lineRule="auto"/>
      </w:pPr>
      <w:r>
        <w:separator/>
      </w:r>
    </w:p>
  </w:footnote>
  <w:footnote w:type="continuationSeparator" w:id="0">
    <w:p w:rsidR="00C96661" w:rsidRDefault="00C96661"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BD7" w:rsidRPr="00F172F9" w:rsidRDefault="00C81BD7" w:rsidP="008E0781">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Pr>
        <w:rFonts w:cs="David" w:hint="cs"/>
        <w:sz w:val="24"/>
        <w:szCs w:val="24"/>
        <w:rtl/>
      </w:rPr>
      <w:t>19/10/14</w:t>
    </w:r>
  </w:p>
  <w:p w:rsidR="00C81BD7" w:rsidRDefault="00C81B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F2700"/>
    <w:multiLevelType w:val="hybridMultilevel"/>
    <w:tmpl w:val="EFFEA304"/>
    <w:lvl w:ilvl="0" w:tplc="F510F970">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335CA"/>
    <w:multiLevelType w:val="hybridMultilevel"/>
    <w:tmpl w:val="2C3C8494"/>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13257"/>
    <w:multiLevelType w:val="hybridMultilevel"/>
    <w:tmpl w:val="2C2E63EA"/>
    <w:lvl w:ilvl="0" w:tplc="7DFCD21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C767A"/>
    <w:multiLevelType w:val="hybridMultilevel"/>
    <w:tmpl w:val="63E4B5AE"/>
    <w:lvl w:ilvl="0" w:tplc="5B7ACE1A">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B76BC7"/>
    <w:multiLevelType w:val="hybridMultilevel"/>
    <w:tmpl w:val="293E9144"/>
    <w:lvl w:ilvl="0" w:tplc="66C869BE">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F91B88"/>
    <w:multiLevelType w:val="hybridMultilevel"/>
    <w:tmpl w:val="7478ADEE"/>
    <w:lvl w:ilvl="0" w:tplc="E67E2B82">
      <w:start w:val="1"/>
      <w:numFmt w:val="hebrew1"/>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6">
    <w:nsid w:val="199926E9"/>
    <w:multiLevelType w:val="hybridMultilevel"/>
    <w:tmpl w:val="8B76B1AE"/>
    <w:lvl w:ilvl="0" w:tplc="96EA0CEE">
      <w:start w:val="1"/>
      <w:numFmt w:val="hebrew1"/>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7">
    <w:nsid w:val="1A5C68F2"/>
    <w:multiLevelType w:val="hybridMultilevel"/>
    <w:tmpl w:val="5A225392"/>
    <w:lvl w:ilvl="0" w:tplc="60F02E30">
      <w:start w:val="3"/>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B194C99"/>
    <w:multiLevelType w:val="hybridMultilevel"/>
    <w:tmpl w:val="BD1436E2"/>
    <w:lvl w:ilvl="0" w:tplc="FDCC2EAA">
      <w:start w:val="1"/>
      <w:numFmt w:val="hebrew1"/>
      <w:lvlText w:val="%1."/>
      <w:lvlJc w:val="left"/>
      <w:pPr>
        <w:ind w:left="1057" w:hanging="360"/>
      </w:pPr>
      <w:rPr>
        <w:rFonts w:hint="default"/>
        <w:b/>
        <w:bCs/>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9">
    <w:nsid w:val="1D6F5194"/>
    <w:multiLevelType w:val="hybridMultilevel"/>
    <w:tmpl w:val="4DA4E66C"/>
    <w:lvl w:ilvl="0" w:tplc="81145EC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8B7BCE"/>
    <w:multiLevelType w:val="hybridMultilevel"/>
    <w:tmpl w:val="FAB6B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A00CC2"/>
    <w:multiLevelType w:val="hybridMultilevel"/>
    <w:tmpl w:val="D8D0247C"/>
    <w:lvl w:ilvl="0" w:tplc="EA8CAF9A">
      <w:start w:val="2"/>
      <w:numFmt w:val="decimal"/>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6F5EA3"/>
    <w:multiLevelType w:val="hybridMultilevel"/>
    <w:tmpl w:val="9698D8A2"/>
    <w:lvl w:ilvl="0" w:tplc="0E542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3E077A"/>
    <w:multiLevelType w:val="hybridMultilevel"/>
    <w:tmpl w:val="DD8CD1EE"/>
    <w:lvl w:ilvl="0" w:tplc="E500CB90">
      <w:start w:val="1"/>
      <w:numFmt w:val="decimal"/>
      <w:lvlText w:val="%1."/>
      <w:lvlJc w:val="left"/>
      <w:pPr>
        <w:ind w:left="1417" w:hanging="360"/>
      </w:pPr>
      <w:rPr>
        <w:rFonts w:hint="default"/>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14">
    <w:nsid w:val="30475FB1"/>
    <w:multiLevelType w:val="hybridMultilevel"/>
    <w:tmpl w:val="F07C7C16"/>
    <w:lvl w:ilvl="0" w:tplc="55A63306">
      <w:start w:val="1"/>
      <w:numFmt w:val="decimal"/>
      <w:lvlText w:val="%1."/>
      <w:lvlJc w:val="left"/>
      <w:pPr>
        <w:ind w:left="1417" w:hanging="360"/>
      </w:pPr>
      <w:rPr>
        <w:rFonts w:hint="default"/>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15">
    <w:nsid w:val="315260FC"/>
    <w:multiLevelType w:val="hybridMultilevel"/>
    <w:tmpl w:val="CC2E9BD4"/>
    <w:lvl w:ilvl="0" w:tplc="F62485A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FD65B7"/>
    <w:multiLevelType w:val="hybridMultilevel"/>
    <w:tmpl w:val="8826981E"/>
    <w:lvl w:ilvl="0" w:tplc="E55A473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2C745C1"/>
    <w:multiLevelType w:val="hybridMultilevel"/>
    <w:tmpl w:val="675492F0"/>
    <w:lvl w:ilvl="0" w:tplc="9F28653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41B200B"/>
    <w:multiLevelType w:val="hybridMultilevel"/>
    <w:tmpl w:val="EC480FF8"/>
    <w:lvl w:ilvl="0" w:tplc="928231D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9C39E0"/>
    <w:multiLevelType w:val="hybridMultilevel"/>
    <w:tmpl w:val="F5DC81F2"/>
    <w:lvl w:ilvl="0" w:tplc="2D7EAF1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7847DCB"/>
    <w:multiLevelType w:val="hybridMultilevel"/>
    <w:tmpl w:val="53AC3E92"/>
    <w:lvl w:ilvl="0" w:tplc="D4122FF6">
      <w:start w:val="4"/>
      <w:numFmt w:val="decimal"/>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B70FA1"/>
    <w:multiLevelType w:val="hybridMultilevel"/>
    <w:tmpl w:val="3E523DFE"/>
    <w:lvl w:ilvl="0" w:tplc="67FCB34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D00669C"/>
    <w:multiLevelType w:val="hybridMultilevel"/>
    <w:tmpl w:val="89C6D2A2"/>
    <w:lvl w:ilvl="0" w:tplc="4E0CBBB8">
      <w:start w:val="1"/>
      <w:numFmt w:val="hebrew1"/>
      <w:lvlText w:val="%1."/>
      <w:lvlJc w:val="left"/>
      <w:pPr>
        <w:ind w:left="1057" w:hanging="360"/>
      </w:pPr>
      <w:rPr>
        <w:rFonts w:hint="default"/>
        <w:b/>
        <w:bCs/>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3">
    <w:nsid w:val="40BA56EB"/>
    <w:multiLevelType w:val="hybridMultilevel"/>
    <w:tmpl w:val="BEAA3AF6"/>
    <w:lvl w:ilvl="0" w:tplc="3E62C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905992"/>
    <w:multiLevelType w:val="hybridMultilevel"/>
    <w:tmpl w:val="CDCED7CE"/>
    <w:lvl w:ilvl="0" w:tplc="928231D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086EBF"/>
    <w:multiLevelType w:val="hybridMultilevel"/>
    <w:tmpl w:val="EC30AEF2"/>
    <w:lvl w:ilvl="0" w:tplc="0DA6F96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5F011C0"/>
    <w:multiLevelType w:val="hybridMultilevel"/>
    <w:tmpl w:val="4E684D50"/>
    <w:lvl w:ilvl="0" w:tplc="0409000F">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244DF5"/>
    <w:multiLevelType w:val="hybridMultilevel"/>
    <w:tmpl w:val="F0407342"/>
    <w:lvl w:ilvl="0" w:tplc="63063E1A">
      <w:start w:val="1"/>
      <w:numFmt w:val="hebrew1"/>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8">
    <w:nsid w:val="59460AE8"/>
    <w:multiLevelType w:val="hybridMultilevel"/>
    <w:tmpl w:val="F6B8A176"/>
    <w:lvl w:ilvl="0" w:tplc="45D6A14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CD3CC4"/>
    <w:multiLevelType w:val="hybridMultilevel"/>
    <w:tmpl w:val="4642C518"/>
    <w:lvl w:ilvl="0" w:tplc="A118983A">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E7C78A9"/>
    <w:multiLevelType w:val="hybridMultilevel"/>
    <w:tmpl w:val="8E3E786C"/>
    <w:lvl w:ilvl="0" w:tplc="9B220718">
      <w:start w:val="1"/>
      <w:numFmt w:val="hebrew1"/>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31">
    <w:nsid w:val="60141CA6"/>
    <w:multiLevelType w:val="hybridMultilevel"/>
    <w:tmpl w:val="C3AE9E9A"/>
    <w:lvl w:ilvl="0" w:tplc="4414234E">
      <w:start w:val="1"/>
      <w:numFmt w:val="decimal"/>
      <w:lvlText w:val="%1."/>
      <w:lvlJc w:val="left"/>
      <w:pPr>
        <w:ind w:left="1417" w:hanging="360"/>
      </w:pPr>
      <w:rPr>
        <w:rFonts w:hint="default"/>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32">
    <w:nsid w:val="6201166F"/>
    <w:multiLevelType w:val="hybridMultilevel"/>
    <w:tmpl w:val="4702AA08"/>
    <w:lvl w:ilvl="0" w:tplc="DE027A7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42658CE"/>
    <w:multiLevelType w:val="hybridMultilevel"/>
    <w:tmpl w:val="F76A33C4"/>
    <w:lvl w:ilvl="0" w:tplc="36A82530">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6F510E5"/>
    <w:multiLevelType w:val="hybridMultilevel"/>
    <w:tmpl w:val="97922F0E"/>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8A328B"/>
    <w:multiLevelType w:val="hybridMultilevel"/>
    <w:tmpl w:val="D96C808C"/>
    <w:lvl w:ilvl="0" w:tplc="E0D4A246">
      <w:start w:val="1"/>
      <w:numFmt w:val="hebrew1"/>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36">
    <w:nsid w:val="747873E9"/>
    <w:multiLevelType w:val="hybridMultilevel"/>
    <w:tmpl w:val="955C7700"/>
    <w:lvl w:ilvl="0" w:tplc="DB0E2FA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A9593D"/>
    <w:multiLevelType w:val="hybridMultilevel"/>
    <w:tmpl w:val="B9C0A55C"/>
    <w:lvl w:ilvl="0" w:tplc="69F0AF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1B54B3"/>
    <w:multiLevelType w:val="hybridMultilevel"/>
    <w:tmpl w:val="475C0E02"/>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775AA1"/>
    <w:multiLevelType w:val="hybridMultilevel"/>
    <w:tmpl w:val="1E169034"/>
    <w:lvl w:ilvl="0" w:tplc="89BEA0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9D00135"/>
    <w:multiLevelType w:val="hybridMultilevel"/>
    <w:tmpl w:val="4E885168"/>
    <w:lvl w:ilvl="0" w:tplc="6340273A">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717E72"/>
    <w:multiLevelType w:val="hybridMultilevel"/>
    <w:tmpl w:val="6FE64396"/>
    <w:lvl w:ilvl="0" w:tplc="45D6A14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BA2408F"/>
    <w:multiLevelType w:val="hybridMultilevel"/>
    <w:tmpl w:val="F7D8A06C"/>
    <w:lvl w:ilvl="0" w:tplc="8CF65114">
      <w:start w:val="2"/>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3722BF"/>
    <w:multiLevelType w:val="hybridMultilevel"/>
    <w:tmpl w:val="AFA85FC0"/>
    <w:lvl w:ilvl="0" w:tplc="09427FBC">
      <w:start w:val="1"/>
      <w:numFmt w:val="hebrew1"/>
      <w:lvlText w:val="%1."/>
      <w:lvlJc w:val="left"/>
      <w:pPr>
        <w:ind w:left="1057" w:hanging="360"/>
      </w:pPr>
      <w:rPr>
        <w:rFonts w:hint="default"/>
        <w:b/>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44">
    <w:nsid w:val="7E0977AB"/>
    <w:multiLevelType w:val="hybridMultilevel"/>
    <w:tmpl w:val="5B7C0E6A"/>
    <w:lvl w:ilvl="0" w:tplc="86DAFC98">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41"/>
  </w:num>
  <w:num w:numId="3">
    <w:abstractNumId w:val="0"/>
  </w:num>
  <w:num w:numId="4">
    <w:abstractNumId w:val="26"/>
  </w:num>
  <w:num w:numId="5">
    <w:abstractNumId w:val="10"/>
  </w:num>
  <w:num w:numId="6">
    <w:abstractNumId w:val="33"/>
  </w:num>
  <w:num w:numId="7">
    <w:abstractNumId w:val="39"/>
  </w:num>
  <w:num w:numId="8">
    <w:abstractNumId w:val="19"/>
  </w:num>
  <w:num w:numId="9">
    <w:abstractNumId w:val="29"/>
  </w:num>
  <w:num w:numId="10">
    <w:abstractNumId w:val="11"/>
  </w:num>
  <w:num w:numId="11">
    <w:abstractNumId w:val="8"/>
  </w:num>
  <w:num w:numId="12">
    <w:abstractNumId w:val="43"/>
  </w:num>
  <w:num w:numId="13">
    <w:abstractNumId w:val="5"/>
  </w:num>
  <w:num w:numId="14">
    <w:abstractNumId w:val="4"/>
  </w:num>
  <w:num w:numId="15">
    <w:abstractNumId w:val="3"/>
  </w:num>
  <w:num w:numId="16">
    <w:abstractNumId w:val="37"/>
  </w:num>
  <w:num w:numId="17">
    <w:abstractNumId w:val="40"/>
  </w:num>
  <w:num w:numId="18">
    <w:abstractNumId w:val="20"/>
  </w:num>
  <w:num w:numId="19">
    <w:abstractNumId w:val="42"/>
  </w:num>
  <w:num w:numId="20">
    <w:abstractNumId w:val="12"/>
  </w:num>
  <w:num w:numId="21">
    <w:abstractNumId w:val="23"/>
  </w:num>
  <w:num w:numId="22">
    <w:abstractNumId w:val="15"/>
  </w:num>
  <w:num w:numId="23">
    <w:abstractNumId w:val="17"/>
  </w:num>
  <w:num w:numId="24">
    <w:abstractNumId w:val="2"/>
  </w:num>
  <w:num w:numId="25">
    <w:abstractNumId w:val="1"/>
  </w:num>
  <w:num w:numId="26">
    <w:abstractNumId w:val="9"/>
  </w:num>
  <w:num w:numId="27">
    <w:abstractNumId w:val="44"/>
  </w:num>
  <w:num w:numId="28">
    <w:abstractNumId w:val="38"/>
  </w:num>
  <w:num w:numId="29">
    <w:abstractNumId w:val="36"/>
  </w:num>
  <w:num w:numId="30">
    <w:abstractNumId w:val="32"/>
  </w:num>
  <w:num w:numId="31">
    <w:abstractNumId w:val="24"/>
  </w:num>
  <w:num w:numId="32">
    <w:abstractNumId w:val="7"/>
  </w:num>
  <w:num w:numId="33">
    <w:abstractNumId w:val="18"/>
  </w:num>
  <w:num w:numId="34">
    <w:abstractNumId w:val="34"/>
  </w:num>
  <w:num w:numId="35">
    <w:abstractNumId w:val="21"/>
  </w:num>
  <w:num w:numId="36">
    <w:abstractNumId w:val="25"/>
  </w:num>
  <w:num w:numId="37">
    <w:abstractNumId w:val="16"/>
  </w:num>
  <w:num w:numId="38">
    <w:abstractNumId w:val="27"/>
  </w:num>
  <w:num w:numId="39">
    <w:abstractNumId w:val="22"/>
  </w:num>
  <w:num w:numId="40">
    <w:abstractNumId w:val="30"/>
  </w:num>
  <w:num w:numId="41">
    <w:abstractNumId w:val="35"/>
  </w:num>
  <w:num w:numId="42">
    <w:abstractNumId w:val="31"/>
  </w:num>
  <w:num w:numId="43">
    <w:abstractNumId w:val="6"/>
  </w:num>
  <w:num w:numId="44">
    <w:abstractNumId w:val="13"/>
  </w:num>
  <w:num w:numId="45">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0118"/>
    <w:rsid w:val="00004320"/>
    <w:rsid w:val="00005C1A"/>
    <w:rsid w:val="00016E3D"/>
    <w:rsid w:val="0001703A"/>
    <w:rsid w:val="000209F9"/>
    <w:rsid w:val="0002110F"/>
    <w:rsid w:val="000272A4"/>
    <w:rsid w:val="000327A7"/>
    <w:rsid w:val="0003559A"/>
    <w:rsid w:val="000363BD"/>
    <w:rsid w:val="0004273E"/>
    <w:rsid w:val="0004387F"/>
    <w:rsid w:val="00057726"/>
    <w:rsid w:val="00061ECA"/>
    <w:rsid w:val="0006680A"/>
    <w:rsid w:val="000711EB"/>
    <w:rsid w:val="0008007B"/>
    <w:rsid w:val="000814D8"/>
    <w:rsid w:val="00084500"/>
    <w:rsid w:val="000873BF"/>
    <w:rsid w:val="00087407"/>
    <w:rsid w:val="000945A1"/>
    <w:rsid w:val="00094D10"/>
    <w:rsid w:val="00097936"/>
    <w:rsid w:val="000A25BC"/>
    <w:rsid w:val="000A46FC"/>
    <w:rsid w:val="000A770A"/>
    <w:rsid w:val="000B7066"/>
    <w:rsid w:val="000C04AC"/>
    <w:rsid w:val="000D3873"/>
    <w:rsid w:val="000D3CF8"/>
    <w:rsid w:val="000D4AA1"/>
    <w:rsid w:val="000D52B5"/>
    <w:rsid w:val="000D5807"/>
    <w:rsid w:val="000D5F52"/>
    <w:rsid w:val="000E0AF4"/>
    <w:rsid w:val="000E2D7F"/>
    <w:rsid w:val="000E426B"/>
    <w:rsid w:val="000F02B2"/>
    <w:rsid w:val="000F5666"/>
    <w:rsid w:val="000F5E3D"/>
    <w:rsid w:val="001040B2"/>
    <w:rsid w:val="00105D60"/>
    <w:rsid w:val="00107C72"/>
    <w:rsid w:val="00110107"/>
    <w:rsid w:val="001137CC"/>
    <w:rsid w:val="00114504"/>
    <w:rsid w:val="00115DB8"/>
    <w:rsid w:val="00121874"/>
    <w:rsid w:val="00135FFF"/>
    <w:rsid w:val="00137958"/>
    <w:rsid w:val="00137FEC"/>
    <w:rsid w:val="001416AE"/>
    <w:rsid w:val="00141C1F"/>
    <w:rsid w:val="001444A8"/>
    <w:rsid w:val="00147C17"/>
    <w:rsid w:val="001528B5"/>
    <w:rsid w:val="0015711F"/>
    <w:rsid w:val="00161B0D"/>
    <w:rsid w:val="00166003"/>
    <w:rsid w:val="0016713B"/>
    <w:rsid w:val="001732EE"/>
    <w:rsid w:val="00173BC6"/>
    <w:rsid w:val="00174761"/>
    <w:rsid w:val="00177F4F"/>
    <w:rsid w:val="0018067B"/>
    <w:rsid w:val="00183855"/>
    <w:rsid w:val="001852FD"/>
    <w:rsid w:val="001860CD"/>
    <w:rsid w:val="00193545"/>
    <w:rsid w:val="00194CB1"/>
    <w:rsid w:val="001A3F0D"/>
    <w:rsid w:val="001A662B"/>
    <w:rsid w:val="001C2984"/>
    <w:rsid w:val="001C3AD7"/>
    <w:rsid w:val="001D7530"/>
    <w:rsid w:val="001D7D22"/>
    <w:rsid w:val="001E51C5"/>
    <w:rsid w:val="001E6DAB"/>
    <w:rsid w:val="001F1958"/>
    <w:rsid w:val="001F380B"/>
    <w:rsid w:val="001F512A"/>
    <w:rsid w:val="001F63AD"/>
    <w:rsid w:val="002055EC"/>
    <w:rsid w:val="00211663"/>
    <w:rsid w:val="002135F4"/>
    <w:rsid w:val="00214B39"/>
    <w:rsid w:val="00214B4C"/>
    <w:rsid w:val="002154C4"/>
    <w:rsid w:val="00215709"/>
    <w:rsid w:val="0021577E"/>
    <w:rsid w:val="00223FDD"/>
    <w:rsid w:val="00225BB1"/>
    <w:rsid w:val="0023579A"/>
    <w:rsid w:val="00253629"/>
    <w:rsid w:val="00254B85"/>
    <w:rsid w:val="00255E31"/>
    <w:rsid w:val="00260506"/>
    <w:rsid w:val="00262578"/>
    <w:rsid w:val="00263D90"/>
    <w:rsid w:val="00265560"/>
    <w:rsid w:val="00272036"/>
    <w:rsid w:val="002725F8"/>
    <w:rsid w:val="002803FB"/>
    <w:rsid w:val="00280ECD"/>
    <w:rsid w:val="00281494"/>
    <w:rsid w:val="002853DF"/>
    <w:rsid w:val="00285AB4"/>
    <w:rsid w:val="00291E03"/>
    <w:rsid w:val="002952A5"/>
    <w:rsid w:val="002953E9"/>
    <w:rsid w:val="00295B6E"/>
    <w:rsid w:val="00295D0D"/>
    <w:rsid w:val="002A0FDB"/>
    <w:rsid w:val="002B66C9"/>
    <w:rsid w:val="002D2727"/>
    <w:rsid w:val="002D2CED"/>
    <w:rsid w:val="002D46F9"/>
    <w:rsid w:val="002D66F4"/>
    <w:rsid w:val="002E0EC1"/>
    <w:rsid w:val="002F4A76"/>
    <w:rsid w:val="002F54FB"/>
    <w:rsid w:val="002F6681"/>
    <w:rsid w:val="002F7950"/>
    <w:rsid w:val="00300D14"/>
    <w:rsid w:val="00307469"/>
    <w:rsid w:val="00314416"/>
    <w:rsid w:val="00316565"/>
    <w:rsid w:val="003202F6"/>
    <w:rsid w:val="00327436"/>
    <w:rsid w:val="003319C8"/>
    <w:rsid w:val="00333BCC"/>
    <w:rsid w:val="00341B81"/>
    <w:rsid w:val="0035529B"/>
    <w:rsid w:val="00357D7E"/>
    <w:rsid w:val="0036592B"/>
    <w:rsid w:val="00370064"/>
    <w:rsid w:val="003701A4"/>
    <w:rsid w:val="003716B5"/>
    <w:rsid w:val="00382C7C"/>
    <w:rsid w:val="003915B5"/>
    <w:rsid w:val="00395B92"/>
    <w:rsid w:val="003A2227"/>
    <w:rsid w:val="003A2C78"/>
    <w:rsid w:val="003A4E5D"/>
    <w:rsid w:val="003A63B4"/>
    <w:rsid w:val="003B16E1"/>
    <w:rsid w:val="003C064C"/>
    <w:rsid w:val="003C7FE8"/>
    <w:rsid w:val="003D3219"/>
    <w:rsid w:val="003D732C"/>
    <w:rsid w:val="003E1A1C"/>
    <w:rsid w:val="003E4BBC"/>
    <w:rsid w:val="003E63AD"/>
    <w:rsid w:val="003E7BBC"/>
    <w:rsid w:val="003F00CA"/>
    <w:rsid w:val="00401692"/>
    <w:rsid w:val="004102EB"/>
    <w:rsid w:val="0041337A"/>
    <w:rsid w:val="00413C78"/>
    <w:rsid w:val="00415D40"/>
    <w:rsid w:val="00416CE1"/>
    <w:rsid w:val="004175CF"/>
    <w:rsid w:val="0042010A"/>
    <w:rsid w:val="00420243"/>
    <w:rsid w:val="0042027A"/>
    <w:rsid w:val="00424CDA"/>
    <w:rsid w:val="00424DA0"/>
    <w:rsid w:val="00431510"/>
    <w:rsid w:val="0043674D"/>
    <w:rsid w:val="00437909"/>
    <w:rsid w:val="00441C02"/>
    <w:rsid w:val="00442803"/>
    <w:rsid w:val="0044399C"/>
    <w:rsid w:val="00447CBD"/>
    <w:rsid w:val="00466EC7"/>
    <w:rsid w:val="00471C40"/>
    <w:rsid w:val="00477285"/>
    <w:rsid w:val="004806C5"/>
    <w:rsid w:val="00497FDC"/>
    <w:rsid w:val="004A1D72"/>
    <w:rsid w:val="004A346A"/>
    <w:rsid w:val="004A5B34"/>
    <w:rsid w:val="004B022E"/>
    <w:rsid w:val="004B0A8D"/>
    <w:rsid w:val="004B5A83"/>
    <w:rsid w:val="004B6D28"/>
    <w:rsid w:val="004B76ED"/>
    <w:rsid w:val="004B7889"/>
    <w:rsid w:val="004C11EE"/>
    <w:rsid w:val="004C2504"/>
    <w:rsid w:val="004C777B"/>
    <w:rsid w:val="004C7ED3"/>
    <w:rsid w:val="004D1A4F"/>
    <w:rsid w:val="004D7AF2"/>
    <w:rsid w:val="004E1233"/>
    <w:rsid w:val="004E5A83"/>
    <w:rsid w:val="004E653C"/>
    <w:rsid w:val="004F09DC"/>
    <w:rsid w:val="004F370E"/>
    <w:rsid w:val="004F6DE4"/>
    <w:rsid w:val="00503BF4"/>
    <w:rsid w:val="005053DB"/>
    <w:rsid w:val="00510E91"/>
    <w:rsid w:val="00515B02"/>
    <w:rsid w:val="0051619C"/>
    <w:rsid w:val="00524307"/>
    <w:rsid w:val="0052603B"/>
    <w:rsid w:val="00526E39"/>
    <w:rsid w:val="00533E1E"/>
    <w:rsid w:val="00552BEB"/>
    <w:rsid w:val="00554E51"/>
    <w:rsid w:val="00562509"/>
    <w:rsid w:val="005678FF"/>
    <w:rsid w:val="00572488"/>
    <w:rsid w:val="00574249"/>
    <w:rsid w:val="00580899"/>
    <w:rsid w:val="00582DA8"/>
    <w:rsid w:val="00583630"/>
    <w:rsid w:val="00584C6E"/>
    <w:rsid w:val="00596278"/>
    <w:rsid w:val="005B1FE5"/>
    <w:rsid w:val="005C1ABC"/>
    <w:rsid w:val="005C4CE4"/>
    <w:rsid w:val="005E51C0"/>
    <w:rsid w:val="005E6458"/>
    <w:rsid w:val="005E6D53"/>
    <w:rsid w:val="005F0A01"/>
    <w:rsid w:val="005F415D"/>
    <w:rsid w:val="005F4BEC"/>
    <w:rsid w:val="005F66E4"/>
    <w:rsid w:val="005F7FCF"/>
    <w:rsid w:val="00604369"/>
    <w:rsid w:val="00604D40"/>
    <w:rsid w:val="00613AFB"/>
    <w:rsid w:val="006143FA"/>
    <w:rsid w:val="006154DB"/>
    <w:rsid w:val="006205B4"/>
    <w:rsid w:val="006309A8"/>
    <w:rsid w:val="0063276A"/>
    <w:rsid w:val="00633286"/>
    <w:rsid w:val="0063481C"/>
    <w:rsid w:val="006408F6"/>
    <w:rsid w:val="006414F2"/>
    <w:rsid w:val="00645AD5"/>
    <w:rsid w:val="006462A4"/>
    <w:rsid w:val="00647875"/>
    <w:rsid w:val="00650475"/>
    <w:rsid w:val="00651714"/>
    <w:rsid w:val="006541D4"/>
    <w:rsid w:val="00655327"/>
    <w:rsid w:val="0065582D"/>
    <w:rsid w:val="006575E9"/>
    <w:rsid w:val="00657D23"/>
    <w:rsid w:val="00661B5C"/>
    <w:rsid w:val="0066383E"/>
    <w:rsid w:val="00664175"/>
    <w:rsid w:val="00664FBA"/>
    <w:rsid w:val="00670758"/>
    <w:rsid w:val="00673740"/>
    <w:rsid w:val="00674F62"/>
    <w:rsid w:val="006906C4"/>
    <w:rsid w:val="00692F37"/>
    <w:rsid w:val="006A05A8"/>
    <w:rsid w:val="006A12B0"/>
    <w:rsid w:val="006A1D2A"/>
    <w:rsid w:val="006A1EB0"/>
    <w:rsid w:val="006A3505"/>
    <w:rsid w:val="006A3FF9"/>
    <w:rsid w:val="006A40CD"/>
    <w:rsid w:val="006A45C1"/>
    <w:rsid w:val="006B4743"/>
    <w:rsid w:val="006C64D2"/>
    <w:rsid w:val="006C7FC0"/>
    <w:rsid w:val="006D24A4"/>
    <w:rsid w:val="006D2F7B"/>
    <w:rsid w:val="006D4974"/>
    <w:rsid w:val="006D6D3C"/>
    <w:rsid w:val="006E0263"/>
    <w:rsid w:val="006E62E1"/>
    <w:rsid w:val="006F2E48"/>
    <w:rsid w:val="006F566C"/>
    <w:rsid w:val="006F5E4B"/>
    <w:rsid w:val="00702A1C"/>
    <w:rsid w:val="007031ED"/>
    <w:rsid w:val="00703C4E"/>
    <w:rsid w:val="00705FCC"/>
    <w:rsid w:val="007104EA"/>
    <w:rsid w:val="0071286F"/>
    <w:rsid w:val="00716E17"/>
    <w:rsid w:val="007179EC"/>
    <w:rsid w:val="00722CDB"/>
    <w:rsid w:val="00725398"/>
    <w:rsid w:val="00725A43"/>
    <w:rsid w:val="00727A8C"/>
    <w:rsid w:val="00730C72"/>
    <w:rsid w:val="0073208E"/>
    <w:rsid w:val="007349A9"/>
    <w:rsid w:val="00734FDE"/>
    <w:rsid w:val="00736FB8"/>
    <w:rsid w:val="00746717"/>
    <w:rsid w:val="007512BE"/>
    <w:rsid w:val="00751C63"/>
    <w:rsid w:val="0075442B"/>
    <w:rsid w:val="0075513E"/>
    <w:rsid w:val="00755965"/>
    <w:rsid w:val="00766615"/>
    <w:rsid w:val="00770639"/>
    <w:rsid w:val="007725A9"/>
    <w:rsid w:val="00774DA9"/>
    <w:rsid w:val="00777AB5"/>
    <w:rsid w:val="00777F80"/>
    <w:rsid w:val="0078049F"/>
    <w:rsid w:val="00785C24"/>
    <w:rsid w:val="00794EBF"/>
    <w:rsid w:val="007967A1"/>
    <w:rsid w:val="007A4D1D"/>
    <w:rsid w:val="007B1424"/>
    <w:rsid w:val="007B145D"/>
    <w:rsid w:val="007B3F6B"/>
    <w:rsid w:val="007B5257"/>
    <w:rsid w:val="007B58B3"/>
    <w:rsid w:val="007D0544"/>
    <w:rsid w:val="007D5275"/>
    <w:rsid w:val="007E4DE2"/>
    <w:rsid w:val="007E7260"/>
    <w:rsid w:val="007E7374"/>
    <w:rsid w:val="007F38F3"/>
    <w:rsid w:val="007F50BB"/>
    <w:rsid w:val="007F6EE3"/>
    <w:rsid w:val="007F7F49"/>
    <w:rsid w:val="0080422A"/>
    <w:rsid w:val="00810D73"/>
    <w:rsid w:val="008175F2"/>
    <w:rsid w:val="00820EF7"/>
    <w:rsid w:val="00822600"/>
    <w:rsid w:val="00830816"/>
    <w:rsid w:val="00830D3B"/>
    <w:rsid w:val="00831DCE"/>
    <w:rsid w:val="00834C62"/>
    <w:rsid w:val="00834E3D"/>
    <w:rsid w:val="008354EF"/>
    <w:rsid w:val="00835ECC"/>
    <w:rsid w:val="00841C0A"/>
    <w:rsid w:val="00845E59"/>
    <w:rsid w:val="0085052F"/>
    <w:rsid w:val="0085292F"/>
    <w:rsid w:val="0085681E"/>
    <w:rsid w:val="00861741"/>
    <w:rsid w:val="0086242E"/>
    <w:rsid w:val="008630BF"/>
    <w:rsid w:val="00865056"/>
    <w:rsid w:val="00871955"/>
    <w:rsid w:val="00873819"/>
    <w:rsid w:val="00873D60"/>
    <w:rsid w:val="00876737"/>
    <w:rsid w:val="00877342"/>
    <w:rsid w:val="008777C7"/>
    <w:rsid w:val="00881DF0"/>
    <w:rsid w:val="0088255C"/>
    <w:rsid w:val="008829D1"/>
    <w:rsid w:val="00892E3F"/>
    <w:rsid w:val="00894C5A"/>
    <w:rsid w:val="008B0267"/>
    <w:rsid w:val="008B225B"/>
    <w:rsid w:val="008B41D6"/>
    <w:rsid w:val="008B503E"/>
    <w:rsid w:val="008B63A7"/>
    <w:rsid w:val="008C369A"/>
    <w:rsid w:val="008C6674"/>
    <w:rsid w:val="008D0A2D"/>
    <w:rsid w:val="008D37A6"/>
    <w:rsid w:val="008D7CCC"/>
    <w:rsid w:val="008E0781"/>
    <w:rsid w:val="008F088E"/>
    <w:rsid w:val="00900F39"/>
    <w:rsid w:val="00914EA8"/>
    <w:rsid w:val="00917987"/>
    <w:rsid w:val="00922341"/>
    <w:rsid w:val="009244A5"/>
    <w:rsid w:val="00932564"/>
    <w:rsid w:val="0093555C"/>
    <w:rsid w:val="009367D1"/>
    <w:rsid w:val="00936F14"/>
    <w:rsid w:val="00941A7C"/>
    <w:rsid w:val="00942643"/>
    <w:rsid w:val="009432DD"/>
    <w:rsid w:val="00943B2C"/>
    <w:rsid w:val="00944800"/>
    <w:rsid w:val="00953E39"/>
    <w:rsid w:val="00953E43"/>
    <w:rsid w:val="00955AE4"/>
    <w:rsid w:val="00955DB4"/>
    <w:rsid w:val="00960595"/>
    <w:rsid w:val="0096313F"/>
    <w:rsid w:val="00965B5B"/>
    <w:rsid w:val="0096753C"/>
    <w:rsid w:val="00974906"/>
    <w:rsid w:val="00974AC5"/>
    <w:rsid w:val="009760AB"/>
    <w:rsid w:val="009779EE"/>
    <w:rsid w:val="00977C3F"/>
    <w:rsid w:val="009801FF"/>
    <w:rsid w:val="00982546"/>
    <w:rsid w:val="00984DD0"/>
    <w:rsid w:val="0098583F"/>
    <w:rsid w:val="00992EC6"/>
    <w:rsid w:val="009A22BC"/>
    <w:rsid w:val="009C28F8"/>
    <w:rsid w:val="009C7D73"/>
    <w:rsid w:val="009D043D"/>
    <w:rsid w:val="009D0B64"/>
    <w:rsid w:val="009D0BCC"/>
    <w:rsid w:val="009D5054"/>
    <w:rsid w:val="009D5289"/>
    <w:rsid w:val="009E2DB4"/>
    <w:rsid w:val="009E32CB"/>
    <w:rsid w:val="009E57F5"/>
    <w:rsid w:val="009E68B4"/>
    <w:rsid w:val="009F212B"/>
    <w:rsid w:val="009F6054"/>
    <w:rsid w:val="00A019EF"/>
    <w:rsid w:val="00A02526"/>
    <w:rsid w:val="00A0488D"/>
    <w:rsid w:val="00A05321"/>
    <w:rsid w:val="00A07A62"/>
    <w:rsid w:val="00A161D4"/>
    <w:rsid w:val="00A23D53"/>
    <w:rsid w:val="00A314CB"/>
    <w:rsid w:val="00A34F4A"/>
    <w:rsid w:val="00A417AA"/>
    <w:rsid w:val="00A41A60"/>
    <w:rsid w:val="00A42940"/>
    <w:rsid w:val="00A46DCF"/>
    <w:rsid w:val="00A50045"/>
    <w:rsid w:val="00A506FE"/>
    <w:rsid w:val="00A563BE"/>
    <w:rsid w:val="00A6400C"/>
    <w:rsid w:val="00A64025"/>
    <w:rsid w:val="00A678FB"/>
    <w:rsid w:val="00A70CB8"/>
    <w:rsid w:val="00A73040"/>
    <w:rsid w:val="00A81C12"/>
    <w:rsid w:val="00A8327A"/>
    <w:rsid w:val="00A844E8"/>
    <w:rsid w:val="00A850E6"/>
    <w:rsid w:val="00A85BE9"/>
    <w:rsid w:val="00A87E34"/>
    <w:rsid w:val="00A91570"/>
    <w:rsid w:val="00A96198"/>
    <w:rsid w:val="00AA28A4"/>
    <w:rsid w:val="00AA3BAD"/>
    <w:rsid w:val="00AA493D"/>
    <w:rsid w:val="00AA7244"/>
    <w:rsid w:val="00AB27BF"/>
    <w:rsid w:val="00AB3723"/>
    <w:rsid w:val="00AB4C0D"/>
    <w:rsid w:val="00AB6212"/>
    <w:rsid w:val="00AC09BC"/>
    <w:rsid w:val="00AC3F9D"/>
    <w:rsid w:val="00AC521D"/>
    <w:rsid w:val="00AC6AD6"/>
    <w:rsid w:val="00AD1C2B"/>
    <w:rsid w:val="00AD3E28"/>
    <w:rsid w:val="00AD68B9"/>
    <w:rsid w:val="00AF0229"/>
    <w:rsid w:val="00AF06EE"/>
    <w:rsid w:val="00AF37D1"/>
    <w:rsid w:val="00AF39C7"/>
    <w:rsid w:val="00AF3C20"/>
    <w:rsid w:val="00AF6A57"/>
    <w:rsid w:val="00AF7BBF"/>
    <w:rsid w:val="00B011D3"/>
    <w:rsid w:val="00B052CF"/>
    <w:rsid w:val="00B057EF"/>
    <w:rsid w:val="00B06FAA"/>
    <w:rsid w:val="00B07C2D"/>
    <w:rsid w:val="00B11A99"/>
    <w:rsid w:val="00B13CEB"/>
    <w:rsid w:val="00B15894"/>
    <w:rsid w:val="00B2055A"/>
    <w:rsid w:val="00B2554F"/>
    <w:rsid w:val="00B30CB4"/>
    <w:rsid w:val="00B314B4"/>
    <w:rsid w:val="00B31679"/>
    <w:rsid w:val="00B3167D"/>
    <w:rsid w:val="00B41FD3"/>
    <w:rsid w:val="00B43EB3"/>
    <w:rsid w:val="00B43FCE"/>
    <w:rsid w:val="00B47E25"/>
    <w:rsid w:val="00B505BD"/>
    <w:rsid w:val="00B510FF"/>
    <w:rsid w:val="00B52C2E"/>
    <w:rsid w:val="00B549A4"/>
    <w:rsid w:val="00B6009C"/>
    <w:rsid w:val="00B65E1E"/>
    <w:rsid w:val="00B660F4"/>
    <w:rsid w:val="00B70922"/>
    <w:rsid w:val="00B728AF"/>
    <w:rsid w:val="00B83FF0"/>
    <w:rsid w:val="00B84DB9"/>
    <w:rsid w:val="00B870F4"/>
    <w:rsid w:val="00B91B0D"/>
    <w:rsid w:val="00B92EAE"/>
    <w:rsid w:val="00B94E45"/>
    <w:rsid w:val="00BA005A"/>
    <w:rsid w:val="00BA2461"/>
    <w:rsid w:val="00BA54A5"/>
    <w:rsid w:val="00BA6F9D"/>
    <w:rsid w:val="00BB1679"/>
    <w:rsid w:val="00BB5DC0"/>
    <w:rsid w:val="00BC1DC0"/>
    <w:rsid w:val="00BC4C49"/>
    <w:rsid w:val="00BD6DCF"/>
    <w:rsid w:val="00BE4178"/>
    <w:rsid w:val="00BF10CD"/>
    <w:rsid w:val="00BF4881"/>
    <w:rsid w:val="00BF5223"/>
    <w:rsid w:val="00BF669B"/>
    <w:rsid w:val="00C079BD"/>
    <w:rsid w:val="00C10635"/>
    <w:rsid w:val="00C10F2D"/>
    <w:rsid w:val="00C13690"/>
    <w:rsid w:val="00C161B9"/>
    <w:rsid w:val="00C20CBA"/>
    <w:rsid w:val="00C232F9"/>
    <w:rsid w:val="00C23465"/>
    <w:rsid w:val="00C243AD"/>
    <w:rsid w:val="00C249D2"/>
    <w:rsid w:val="00C30A36"/>
    <w:rsid w:val="00C35938"/>
    <w:rsid w:val="00C45611"/>
    <w:rsid w:val="00C517BF"/>
    <w:rsid w:val="00C56CC1"/>
    <w:rsid w:val="00C57676"/>
    <w:rsid w:val="00C6115A"/>
    <w:rsid w:val="00C626F0"/>
    <w:rsid w:val="00C7584E"/>
    <w:rsid w:val="00C77BD5"/>
    <w:rsid w:val="00C81BD7"/>
    <w:rsid w:val="00C858CD"/>
    <w:rsid w:val="00C94B0F"/>
    <w:rsid w:val="00C94E7F"/>
    <w:rsid w:val="00C957B6"/>
    <w:rsid w:val="00C95D93"/>
    <w:rsid w:val="00C965F1"/>
    <w:rsid w:val="00C96661"/>
    <w:rsid w:val="00CA0312"/>
    <w:rsid w:val="00CA1B7C"/>
    <w:rsid w:val="00CC1BA0"/>
    <w:rsid w:val="00CC5300"/>
    <w:rsid w:val="00CE1C91"/>
    <w:rsid w:val="00CE4C14"/>
    <w:rsid w:val="00CF596B"/>
    <w:rsid w:val="00CF597C"/>
    <w:rsid w:val="00CF5E7C"/>
    <w:rsid w:val="00D01D70"/>
    <w:rsid w:val="00D0419F"/>
    <w:rsid w:val="00D045BB"/>
    <w:rsid w:val="00D065DD"/>
    <w:rsid w:val="00D148B2"/>
    <w:rsid w:val="00D15F60"/>
    <w:rsid w:val="00D20612"/>
    <w:rsid w:val="00D20617"/>
    <w:rsid w:val="00D24CA0"/>
    <w:rsid w:val="00D273EA"/>
    <w:rsid w:val="00D315BC"/>
    <w:rsid w:val="00D440F4"/>
    <w:rsid w:val="00D50990"/>
    <w:rsid w:val="00D54A48"/>
    <w:rsid w:val="00D70C76"/>
    <w:rsid w:val="00D72198"/>
    <w:rsid w:val="00D723CB"/>
    <w:rsid w:val="00D7294E"/>
    <w:rsid w:val="00D7399D"/>
    <w:rsid w:val="00D80425"/>
    <w:rsid w:val="00D83624"/>
    <w:rsid w:val="00D8578E"/>
    <w:rsid w:val="00D87D80"/>
    <w:rsid w:val="00D90CD0"/>
    <w:rsid w:val="00D91A4F"/>
    <w:rsid w:val="00D9477E"/>
    <w:rsid w:val="00DA0BF8"/>
    <w:rsid w:val="00DA18C3"/>
    <w:rsid w:val="00DA38F0"/>
    <w:rsid w:val="00DA3B20"/>
    <w:rsid w:val="00DB1B17"/>
    <w:rsid w:val="00DB3FB1"/>
    <w:rsid w:val="00DB54E0"/>
    <w:rsid w:val="00DC112F"/>
    <w:rsid w:val="00DC525D"/>
    <w:rsid w:val="00DD30C5"/>
    <w:rsid w:val="00DD74F9"/>
    <w:rsid w:val="00DE0748"/>
    <w:rsid w:val="00DE6488"/>
    <w:rsid w:val="00DF5A11"/>
    <w:rsid w:val="00E00355"/>
    <w:rsid w:val="00E151C4"/>
    <w:rsid w:val="00E25E82"/>
    <w:rsid w:val="00E27F8F"/>
    <w:rsid w:val="00E33266"/>
    <w:rsid w:val="00E408D0"/>
    <w:rsid w:val="00E4218C"/>
    <w:rsid w:val="00E42A69"/>
    <w:rsid w:val="00E43EE9"/>
    <w:rsid w:val="00E44626"/>
    <w:rsid w:val="00E4592C"/>
    <w:rsid w:val="00E509B3"/>
    <w:rsid w:val="00E5211B"/>
    <w:rsid w:val="00E55D8E"/>
    <w:rsid w:val="00E61CD3"/>
    <w:rsid w:val="00E70787"/>
    <w:rsid w:val="00E71E13"/>
    <w:rsid w:val="00E82D9A"/>
    <w:rsid w:val="00E864A2"/>
    <w:rsid w:val="00E86DBC"/>
    <w:rsid w:val="00E87EAD"/>
    <w:rsid w:val="00E91741"/>
    <w:rsid w:val="00E952D2"/>
    <w:rsid w:val="00E96E05"/>
    <w:rsid w:val="00EA51CD"/>
    <w:rsid w:val="00EB102D"/>
    <w:rsid w:val="00EB3751"/>
    <w:rsid w:val="00EB46B0"/>
    <w:rsid w:val="00EB644C"/>
    <w:rsid w:val="00EC01CD"/>
    <w:rsid w:val="00EC0577"/>
    <w:rsid w:val="00EC128D"/>
    <w:rsid w:val="00EC16DE"/>
    <w:rsid w:val="00EC6576"/>
    <w:rsid w:val="00EC6B42"/>
    <w:rsid w:val="00ED09EA"/>
    <w:rsid w:val="00ED112D"/>
    <w:rsid w:val="00ED45E4"/>
    <w:rsid w:val="00EE1942"/>
    <w:rsid w:val="00EE4A41"/>
    <w:rsid w:val="00EE6420"/>
    <w:rsid w:val="00EF0D9C"/>
    <w:rsid w:val="00EF149C"/>
    <w:rsid w:val="00EF373E"/>
    <w:rsid w:val="00F03829"/>
    <w:rsid w:val="00F03E3D"/>
    <w:rsid w:val="00F13610"/>
    <w:rsid w:val="00F172F9"/>
    <w:rsid w:val="00F2492A"/>
    <w:rsid w:val="00F24C44"/>
    <w:rsid w:val="00F263B2"/>
    <w:rsid w:val="00F27DD0"/>
    <w:rsid w:val="00F310C5"/>
    <w:rsid w:val="00F31C6F"/>
    <w:rsid w:val="00F37D01"/>
    <w:rsid w:val="00F418E1"/>
    <w:rsid w:val="00F47B0F"/>
    <w:rsid w:val="00F510B4"/>
    <w:rsid w:val="00F64CAB"/>
    <w:rsid w:val="00F67CEE"/>
    <w:rsid w:val="00F701BC"/>
    <w:rsid w:val="00F76940"/>
    <w:rsid w:val="00F76ECB"/>
    <w:rsid w:val="00F81D7C"/>
    <w:rsid w:val="00F8368E"/>
    <w:rsid w:val="00F8440F"/>
    <w:rsid w:val="00F92BEE"/>
    <w:rsid w:val="00F943F7"/>
    <w:rsid w:val="00F95D2B"/>
    <w:rsid w:val="00F95D4D"/>
    <w:rsid w:val="00FA17A0"/>
    <w:rsid w:val="00FA1875"/>
    <w:rsid w:val="00FA5E4F"/>
    <w:rsid w:val="00FB0E02"/>
    <w:rsid w:val="00FB7493"/>
    <w:rsid w:val="00FB77CA"/>
    <w:rsid w:val="00FC412E"/>
    <w:rsid w:val="00FC52EB"/>
    <w:rsid w:val="00FC6956"/>
    <w:rsid w:val="00FD75A3"/>
    <w:rsid w:val="00FE0DB2"/>
    <w:rsid w:val="00FE179D"/>
    <w:rsid w:val="00FE4979"/>
    <w:rsid w:val="00FE6F3C"/>
    <w:rsid w:val="00FE7BE3"/>
    <w:rsid w:val="00FF07E2"/>
    <w:rsid w:val="00FF2979"/>
    <w:rsid w:val="00FF2A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431ECB-C9E6-44FF-91DA-4F7AFB23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50069">
      <w:bodyDiv w:val="1"/>
      <w:marLeft w:val="0"/>
      <w:marRight w:val="0"/>
      <w:marTop w:val="0"/>
      <w:marBottom w:val="0"/>
      <w:divBdr>
        <w:top w:val="none" w:sz="0" w:space="0" w:color="auto"/>
        <w:left w:val="none" w:sz="0" w:space="0" w:color="auto"/>
        <w:bottom w:val="none" w:sz="0" w:space="0" w:color="auto"/>
        <w:right w:val="none" w:sz="0" w:space="0" w:color="auto"/>
      </w:divBdr>
    </w:div>
    <w:div w:id="412166130">
      <w:bodyDiv w:val="1"/>
      <w:marLeft w:val="0"/>
      <w:marRight w:val="0"/>
      <w:marTop w:val="0"/>
      <w:marBottom w:val="0"/>
      <w:divBdr>
        <w:top w:val="none" w:sz="0" w:space="0" w:color="auto"/>
        <w:left w:val="none" w:sz="0" w:space="0" w:color="auto"/>
        <w:bottom w:val="none" w:sz="0" w:space="0" w:color="auto"/>
        <w:right w:val="none" w:sz="0" w:space="0" w:color="auto"/>
      </w:divBdr>
      <w:divsChild>
        <w:div w:id="1093823761">
          <w:marLeft w:val="0"/>
          <w:marRight w:val="547"/>
          <w:marTop w:val="0"/>
          <w:marBottom w:val="0"/>
          <w:divBdr>
            <w:top w:val="none" w:sz="0" w:space="0" w:color="auto"/>
            <w:left w:val="none" w:sz="0" w:space="0" w:color="auto"/>
            <w:bottom w:val="none" w:sz="0" w:space="0" w:color="auto"/>
            <w:right w:val="none" w:sz="0" w:space="0" w:color="auto"/>
          </w:divBdr>
        </w:div>
        <w:div w:id="1077216169">
          <w:marLeft w:val="0"/>
          <w:marRight w:val="1166"/>
          <w:marTop w:val="0"/>
          <w:marBottom w:val="0"/>
          <w:divBdr>
            <w:top w:val="none" w:sz="0" w:space="0" w:color="auto"/>
            <w:left w:val="none" w:sz="0" w:space="0" w:color="auto"/>
            <w:bottom w:val="none" w:sz="0" w:space="0" w:color="auto"/>
            <w:right w:val="none" w:sz="0" w:space="0" w:color="auto"/>
          </w:divBdr>
        </w:div>
        <w:div w:id="1288976339">
          <w:marLeft w:val="0"/>
          <w:marRight w:val="1166"/>
          <w:marTop w:val="0"/>
          <w:marBottom w:val="0"/>
          <w:divBdr>
            <w:top w:val="none" w:sz="0" w:space="0" w:color="auto"/>
            <w:left w:val="none" w:sz="0" w:space="0" w:color="auto"/>
            <w:bottom w:val="none" w:sz="0" w:space="0" w:color="auto"/>
            <w:right w:val="none" w:sz="0" w:space="0" w:color="auto"/>
          </w:divBdr>
        </w:div>
        <w:div w:id="1573081121">
          <w:marLeft w:val="0"/>
          <w:marRight w:val="1166"/>
          <w:marTop w:val="0"/>
          <w:marBottom w:val="0"/>
          <w:divBdr>
            <w:top w:val="none" w:sz="0" w:space="0" w:color="auto"/>
            <w:left w:val="none" w:sz="0" w:space="0" w:color="auto"/>
            <w:bottom w:val="none" w:sz="0" w:space="0" w:color="auto"/>
            <w:right w:val="none" w:sz="0" w:space="0" w:color="auto"/>
          </w:divBdr>
        </w:div>
      </w:divsChild>
    </w:div>
    <w:div w:id="146383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A6EAAE-5F84-4C3E-9C60-20BB187C2C2F}"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pPr rtl="1"/>
          <a:endParaRPr lang="he-IL"/>
        </a:p>
      </dgm:t>
    </dgm:pt>
    <dgm:pt modelId="{4933B879-856D-4CA0-830C-B85ED13B3634}">
      <dgm:prSet phldrT="[טקסט]"/>
      <dgm:spPr/>
      <dgm:t>
        <a:bodyPr/>
        <a:lstStyle/>
        <a:p>
          <a:pPr rtl="1"/>
          <a:r>
            <a:rPr lang="he-IL">
              <a:latin typeface="David" panose="020E0502060401010101" pitchFamily="34" charset="-79"/>
              <a:cs typeface="David" panose="020E0502060401010101" pitchFamily="34" charset="-79"/>
            </a:rPr>
            <a:t>פיננסית</a:t>
          </a:r>
        </a:p>
      </dgm:t>
    </dgm:pt>
    <dgm:pt modelId="{E6E0643A-4B3F-435D-83C2-E88088C730E0}" type="parTrans" cxnId="{386F3D56-09C0-45EB-AC65-2008A191F128}">
      <dgm:prSet/>
      <dgm:spPr/>
      <dgm:t>
        <a:bodyPr/>
        <a:lstStyle/>
        <a:p>
          <a:pPr rtl="1"/>
          <a:endParaRPr lang="he-IL"/>
        </a:p>
      </dgm:t>
    </dgm:pt>
    <dgm:pt modelId="{389A1ADB-658F-4276-BB7A-556797E10F6B}" type="sibTrans" cxnId="{386F3D56-09C0-45EB-AC65-2008A191F128}">
      <dgm:prSet/>
      <dgm:spPr/>
      <dgm:t>
        <a:bodyPr/>
        <a:lstStyle/>
        <a:p>
          <a:pPr rtl="1"/>
          <a:endParaRPr lang="he-IL"/>
        </a:p>
      </dgm:t>
    </dgm:pt>
    <dgm:pt modelId="{8CDCDAB2-9B78-45B8-9C91-2AB29DECE6F3}">
      <dgm:prSet phldrT="[טקסט]"/>
      <dgm:spPr/>
      <dgm:t>
        <a:bodyPr/>
        <a:lstStyle/>
        <a:p>
          <a:pPr rtl="1"/>
          <a:r>
            <a:rPr lang="he-IL">
              <a:latin typeface="David" panose="020E0502060401010101" pitchFamily="34" charset="-79"/>
              <a:cs typeface="David" panose="020E0502060401010101" pitchFamily="34" charset="-79"/>
            </a:rPr>
            <a:t>תקן 14</a:t>
          </a:r>
        </a:p>
      </dgm:t>
    </dgm:pt>
    <dgm:pt modelId="{5839C9FD-991B-49B1-BB8C-B7775B5363FD}" type="parTrans" cxnId="{AF592B81-86AF-4CC9-B8E9-33100C87FE2E}">
      <dgm:prSet/>
      <dgm:spPr/>
      <dgm:t>
        <a:bodyPr/>
        <a:lstStyle/>
        <a:p>
          <a:pPr rtl="1"/>
          <a:endParaRPr lang="he-IL">
            <a:latin typeface="David" panose="020E0502060401010101" pitchFamily="34" charset="-79"/>
            <a:cs typeface="David" panose="020E0502060401010101" pitchFamily="34" charset="-79"/>
          </a:endParaRPr>
        </a:p>
      </dgm:t>
    </dgm:pt>
    <dgm:pt modelId="{56CF493E-50B6-4CA8-ABD7-AE8A1C1F93A4}" type="sibTrans" cxnId="{AF592B81-86AF-4CC9-B8E9-33100C87FE2E}">
      <dgm:prSet/>
      <dgm:spPr/>
      <dgm:t>
        <a:bodyPr/>
        <a:lstStyle/>
        <a:p>
          <a:pPr rtl="1"/>
          <a:endParaRPr lang="he-IL"/>
        </a:p>
      </dgm:t>
    </dgm:pt>
    <dgm:pt modelId="{D0EAFF09-87A9-4678-AA45-D7C30397CCDA}">
      <dgm:prSet phldrT="[טקסט]"/>
      <dgm:spPr/>
      <dgm:t>
        <a:bodyPr/>
        <a:lstStyle/>
        <a:p>
          <a:pPr rtl="1"/>
          <a:r>
            <a:rPr lang="en-US">
              <a:latin typeface="David" panose="020E0502060401010101" pitchFamily="34" charset="-79"/>
              <a:cs typeface="David" panose="020E0502060401010101" pitchFamily="34" charset="-79"/>
            </a:rPr>
            <a:t>IAS34</a:t>
          </a:r>
          <a:r>
            <a:rPr lang="he-IL">
              <a:latin typeface="David" panose="020E0502060401010101" pitchFamily="34" charset="-79"/>
              <a:cs typeface="David" panose="020E0502060401010101" pitchFamily="34" charset="-79"/>
            </a:rPr>
            <a:t> + תקנות ני"ע (דו"חות תקופתיים ומידיים) התש"ל-1970</a:t>
          </a:r>
        </a:p>
      </dgm:t>
    </dgm:pt>
    <dgm:pt modelId="{D93A9E9A-26F3-42DB-8C2B-B850D8FE6729}" type="parTrans" cxnId="{EC9C5982-D671-494B-904B-3B37CAC3A3AD}">
      <dgm:prSet/>
      <dgm:spPr/>
      <dgm:t>
        <a:bodyPr/>
        <a:lstStyle/>
        <a:p>
          <a:pPr rtl="1"/>
          <a:endParaRPr lang="he-IL">
            <a:latin typeface="David" panose="020E0502060401010101" pitchFamily="34" charset="-79"/>
            <a:cs typeface="David" panose="020E0502060401010101" pitchFamily="34" charset="-79"/>
          </a:endParaRPr>
        </a:p>
      </dgm:t>
    </dgm:pt>
    <dgm:pt modelId="{C699DAF7-0736-48A5-804D-CDE766891561}" type="sibTrans" cxnId="{EC9C5982-D671-494B-904B-3B37CAC3A3AD}">
      <dgm:prSet/>
      <dgm:spPr/>
      <dgm:t>
        <a:bodyPr/>
        <a:lstStyle/>
        <a:p>
          <a:pPr rtl="1"/>
          <a:endParaRPr lang="he-IL"/>
        </a:p>
      </dgm:t>
    </dgm:pt>
    <dgm:pt modelId="{514AA7E5-6FD5-4A3D-95A2-ADFC0372421B}">
      <dgm:prSet/>
      <dgm:spPr/>
      <dgm:t>
        <a:bodyPr/>
        <a:lstStyle/>
        <a:p>
          <a:pPr rtl="1"/>
          <a:r>
            <a:rPr lang="en-US">
              <a:latin typeface="David" panose="020E0502060401010101" pitchFamily="34" charset="-79"/>
              <a:cs typeface="David" panose="020E0502060401010101" pitchFamily="34" charset="-79"/>
            </a:rPr>
            <a:t>IFRS</a:t>
          </a:r>
          <a:r>
            <a:rPr lang="he-IL">
              <a:latin typeface="David" panose="020E0502060401010101" pitchFamily="34" charset="-79"/>
              <a:cs typeface="David" panose="020E0502060401010101" pitchFamily="34" charset="-79"/>
            </a:rPr>
            <a:t> + תקנות</a:t>
          </a:r>
        </a:p>
      </dgm:t>
    </dgm:pt>
    <dgm:pt modelId="{6E13A267-DD2E-4E78-BBB3-A358C0023479}" type="parTrans" cxnId="{36E97FEB-82AD-4B4B-95D7-9E506AE82BAC}">
      <dgm:prSet/>
      <dgm:spPr/>
      <dgm:t>
        <a:bodyPr/>
        <a:lstStyle/>
        <a:p>
          <a:pPr rtl="1"/>
          <a:endParaRPr lang="he-IL">
            <a:latin typeface="David" panose="020E0502060401010101" pitchFamily="34" charset="-79"/>
            <a:cs typeface="David" panose="020E0502060401010101" pitchFamily="34" charset="-79"/>
          </a:endParaRPr>
        </a:p>
      </dgm:t>
    </dgm:pt>
    <dgm:pt modelId="{4DD7545A-CCD0-4A5F-8F8B-9AF0DB59A458}" type="sibTrans" cxnId="{36E97FEB-82AD-4B4B-95D7-9E506AE82BAC}">
      <dgm:prSet/>
      <dgm:spPr/>
      <dgm:t>
        <a:bodyPr/>
        <a:lstStyle/>
        <a:p>
          <a:pPr rtl="1"/>
          <a:endParaRPr lang="he-IL"/>
        </a:p>
      </dgm:t>
    </dgm:pt>
    <dgm:pt modelId="{0A0826C8-9DE4-43F4-A907-DBAF030312BC}">
      <dgm:prSet/>
      <dgm:spPr/>
      <dgm:t>
        <a:bodyPr/>
        <a:lstStyle/>
        <a:p>
          <a:pPr rtl="1"/>
          <a:r>
            <a:rPr lang="he-IL">
              <a:latin typeface="David" panose="020E0502060401010101" pitchFamily="34" charset="-79"/>
              <a:cs typeface="David" panose="020E0502060401010101" pitchFamily="34" charset="-79"/>
            </a:rPr>
            <a:t>תמציתי</a:t>
          </a:r>
        </a:p>
      </dgm:t>
    </dgm:pt>
    <dgm:pt modelId="{8C4CDE89-EE6A-4186-A5AB-6A481E4C0F20}" type="parTrans" cxnId="{019B5BB8-A3EC-444A-8E28-FCBF93192AC5}">
      <dgm:prSet/>
      <dgm:spPr/>
      <dgm:t>
        <a:bodyPr/>
        <a:lstStyle/>
        <a:p>
          <a:pPr rtl="1"/>
          <a:endParaRPr lang="he-IL">
            <a:latin typeface="David" panose="020E0502060401010101" pitchFamily="34" charset="-79"/>
            <a:cs typeface="David" panose="020E0502060401010101" pitchFamily="34" charset="-79"/>
          </a:endParaRPr>
        </a:p>
      </dgm:t>
    </dgm:pt>
    <dgm:pt modelId="{745B6C17-1DA9-456B-90F0-A7019CD76782}" type="sibTrans" cxnId="{019B5BB8-A3EC-444A-8E28-FCBF93192AC5}">
      <dgm:prSet/>
      <dgm:spPr/>
      <dgm:t>
        <a:bodyPr/>
        <a:lstStyle/>
        <a:p>
          <a:pPr rtl="1"/>
          <a:endParaRPr lang="he-IL"/>
        </a:p>
      </dgm:t>
    </dgm:pt>
    <dgm:pt modelId="{9990A1E8-A4BF-4512-ABBD-E1BDBFA8D761}">
      <dgm:prSet/>
      <dgm:spPr/>
      <dgm:t>
        <a:bodyPr/>
        <a:lstStyle/>
        <a:p>
          <a:pPr rtl="1"/>
          <a:r>
            <a:rPr lang="he-IL">
              <a:latin typeface="David" panose="020E0502060401010101" pitchFamily="34" charset="-79"/>
              <a:cs typeface="David" panose="020E0502060401010101" pitchFamily="34" charset="-79"/>
            </a:rPr>
            <a:t>תמציתי</a:t>
          </a:r>
        </a:p>
      </dgm:t>
    </dgm:pt>
    <dgm:pt modelId="{959264CB-EAA1-486D-AB86-36E32FB00BA6}" type="parTrans" cxnId="{3E99CC1E-F84F-449A-9F1A-F50288060036}">
      <dgm:prSet/>
      <dgm:spPr/>
      <dgm:t>
        <a:bodyPr/>
        <a:lstStyle/>
        <a:p>
          <a:pPr rtl="1"/>
          <a:endParaRPr lang="he-IL">
            <a:latin typeface="David" panose="020E0502060401010101" pitchFamily="34" charset="-79"/>
            <a:cs typeface="David" panose="020E0502060401010101" pitchFamily="34" charset="-79"/>
          </a:endParaRPr>
        </a:p>
      </dgm:t>
    </dgm:pt>
    <dgm:pt modelId="{DF6AE374-298F-4480-985F-00C2FBBA788D}" type="sibTrans" cxnId="{3E99CC1E-F84F-449A-9F1A-F50288060036}">
      <dgm:prSet/>
      <dgm:spPr/>
      <dgm:t>
        <a:bodyPr/>
        <a:lstStyle/>
        <a:p>
          <a:pPr rtl="1"/>
          <a:endParaRPr lang="he-IL"/>
        </a:p>
      </dgm:t>
    </dgm:pt>
    <dgm:pt modelId="{535FA21B-B6B0-47EB-B757-655A65F0EB29}" type="pres">
      <dgm:prSet presAssocID="{62A6EAAE-5F84-4C3E-9C60-20BB187C2C2F}" presName="diagram" presStyleCnt="0">
        <dgm:presLayoutVars>
          <dgm:chPref val="1"/>
          <dgm:dir val="rev"/>
          <dgm:animOne val="branch"/>
          <dgm:animLvl val="lvl"/>
          <dgm:resizeHandles val="exact"/>
        </dgm:presLayoutVars>
      </dgm:prSet>
      <dgm:spPr/>
    </dgm:pt>
    <dgm:pt modelId="{01648176-798B-43EB-9200-0BAAA4DE93DC}" type="pres">
      <dgm:prSet presAssocID="{4933B879-856D-4CA0-830C-B85ED13B3634}" presName="root1" presStyleCnt="0"/>
      <dgm:spPr/>
    </dgm:pt>
    <dgm:pt modelId="{AAD9E389-AE48-4F91-8209-34BE524D11C1}" type="pres">
      <dgm:prSet presAssocID="{4933B879-856D-4CA0-830C-B85ED13B3634}" presName="LevelOneTextNode" presStyleLbl="node0" presStyleIdx="0" presStyleCnt="1" custScaleX="161702">
        <dgm:presLayoutVars>
          <dgm:chPref val="3"/>
        </dgm:presLayoutVars>
      </dgm:prSet>
      <dgm:spPr/>
    </dgm:pt>
    <dgm:pt modelId="{C8EF8F7F-6F27-4F37-9210-7E549937C05D}" type="pres">
      <dgm:prSet presAssocID="{4933B879-856D-4CA0-830C-B85ED13B3634}" presName="level2hierChild" presStyleCnt="0"/>
      <dgm:spPr/>
    </dgm:pt>
    <dgm:pt modelId="{C60FF03B-0FDA-443A-8785-65C7DD08BBBC}" type="pres">
      <dgm:prSet presAssocID="{5839C9FD-991B-49B1-BB8C-B7775B5363FD}" presName="conn2-1" presStyleLbl="parChTrans1D2" presStyleIdx="0" presStyleCnt="3" custScaleX="2000000"/>
      <dgm:spPr/>
    </dgm:pt>
    <dgm:pt modelId="{CC6ABF1C-DA9C-4B44-A1C1-5C8F9E8E339A}" type="pres">
      <dgm:prSet presAssocID="{5839C9FD-991B-49B1-BB8C-B7775B5363FD}" presName="connTx" presStyleLbl="parChTrans1D2" presStyleIdx="0" presStyleCnt="3"/>
      <dgm:spPr/>
    </dgm:pt>
    <dgm:pt modelId="{EAFAD12B-42F8-4564-B795-C20F8B4F95FB}" type="pres">
      <dgm:prSet presAssocID="{8CDCDAB2-9B78-45B8-9C91-2AB29DECE6F3}" presName="root2" presStyleCnt="0"/>
      <dgm:spPr/>
    </dgm:pt>
    <dgm:pt modelId="{295DDBCA-0EC0-457E-AEBF-32A68E2B2FD9}" type="pres">
      <dgm:prSet presAssocID="{8CDCDAB2-9B78-45B8-9C91-2AB29DECE6F3}" presName="LevelTwoTextNode" presStyleLbl="node2" presStyleIdx="0" presStyleCnt="3" custScaleX="161702">
        <dgm:presLayoutVars>
          <dgm:chPref val="3"/>
        </dgm:presLayoutVars>
      </dgm:prSet>
      <dgm:spPr/>
    </dgm:pt>
    <dgm:pt modelId="{3BDF7666-0101-4E24-8A16-8B79091F6051}" type="pres">
      <dgm:prSet presAssocID="{8CDCDAB2-9B78-45B8-9C91-2AB29DECE6F3}" presName="level3hierChild" presStyleCnt="0"/>
      <dgm:spPr/>
    </dgm:pt>
    <dgm:pt modelId="{8B0440BB-BB25-4E55-A493-FBAE052690D0}" type="pres">
      <dgm:prSet presAssocID="{8C4CDE89-EE6A-4186-A5AB-6A481E4C0F20}" presName="conn2-1" presStyleLbl="parChTrans1D3" presStyleIdx="0" presStyleCnt="2"/>
      <dgm:spPr/>
    </dgm:pt>
    <dgm:pt modelId="{2C379C72-D3C9-4225-BDE1-9D90E0CB4DDB}" type="pres">
      <dgm:prSet presAssocID="{8C4CDE89-EE6A-4186-A5AB-6A481E4C0F20}" presName="connTx" presStyleLbl="parChTrans1D3" presStyleIdx="0" presStyleCnt="2"/>
      <dgm:spPr/>
    </dgm:pt>
    <dgm:pt modelId="{87748206-BE39-4394-9B06-B6A643601B46}" type="pres">
      <dgm:prSet presAssocID="{0A0826C8-9DE4-43F4-A907-DBAF030312BC}" presName="root2" presStyleCnt="0"/>
      <dgm:spPr/>
    </dgm:pt>
    <dgm:pt modelId="{8BEAEBE5-A486-4230-8FFC-2E1136F16266}" type="pres">
      <dgm:prSet presAssocID="{0A0826C8-9DE4-43F4-A907-DBAF030312BC}" presName="LevelTwoTextNode" presStyleLbl="node3" presStyleIdx="0" presStyleCnt="2">
        <dgm:presLayoutVars>
          <dgm:chPref val="3"/>
        </dgm:presLayoutVars>
      </dgm:prSet>
      <dgm:spPr/>
      <dgm:t>
        <a:bodyPr/>
        <a:lstStyle/>
        <a:p>
          <a:pPr rtl="1"/>
          <a:endParaRPr lang="he-IL"/>
        </a:p>
      </dgm:t>
    </dgm:pt>
    <dgm:pt modelId="{DDEF80D6-9857-46B2-82D8-B8DBA36C52D8}" type="pres">
      <dgm:prSet presAssocID="{0A0826C8-9DE4-43F4-A907-DBAF030312BC}" presName="level3hierChild" presStyleCnt="0"/>
      <dgm:spPr/>
    </dgm:pt>
    <dgm:pt modelId="{1A3A985E-9DFD-486B-B07B-CCFA03D9F904}" type="pres">
      <dgm:prSet presAssocID="{D93A9E9A-26F3-42DB-8C2B-B850D8FE6729}" presName="conn2-1" presStyleLbl="parChTrans1D2" presStyleIdx="1" presStyleCnt="3" custScaleX="2000000"/>
      <dgm:spPr/>
    </dgm:pt>
    <dgm:pt modelId="{FEA65771-F7B0-4AE1-A900-144202875ECF}" type="pres">
      <dgm:prSet presAssocID="{D93A9E9A-26F3-42DB-8C2B-B850D8FE6729}" presName="connTx" presStyleLbl="parChTrans1D2" presStyleIdx="1" presStyleCnt="3"/>
      <dgm:spPr/>
    </dgm:pt>
    <dgm:pt modelId="{176AAECB-6E05-4EB9-82D6-C72AA174BCF6}" type="pres">
      <dgm:prSet presAssocID="{D0EAFF09-87A9-4678-AA45-D7C30397CCDA}" presName="root2" presStyleCnt="0"/>
      <dgm:spPr/>
    </dgm:pt>
    <dgm:pt modelId="{9B387CD5-440A-4074-96A4-CE2410D5BB0F}" type="pres">
      <dgm:prSet presAssocID="{D0EAFF09-87A9-4678-AA45-D7C30397CCDA}" presName="LevelTwoTextNode" presStyleLbl="node2" presStyleIdx="1" presStyleCnt="3" custScaleX="161702">
        <dgm:presLayoutVars>
          <dgm:chPref val="3"/>
        </dgm:presLayoutVars>
      </dgm:prSet>
      <dgm:spPr/>
      <dgm:t>
        <a:bodyPr/>
        <a:lstStyle/>
        <a:p>
          <a:pPr rtl="1"/>
          <a:endParaRPr lang="he-IL"/>
        </a:p>
      </dgm:t>
    </dgm:pt>
    <dgm:pt modelId="{CA22BE29-DF97-4740-A49A-1B8A17D57EC5}" type="pres">
      <dgm:prSet presAssocID="{D0EAFF09-87A9-4678-AA45-D7C30397CCDA}" presName="level3hierChild" presStyleCnt="0"/>
      <dgm:spPr/>
    </dgm:pt>
    <dgm:pt modelId="{1958DFDD-4BBE-44E5-9AF1-F094D46BCF35}" type="pres">
      <dgm:prSet presAssocID="{959264CB-EAA1-486D-AB86-36E32FB00BA6}" presName="conn2-1" presStyleLbl="parChTrans1D3" presStyleIdx="1" presStyleCnt="2"/>
      <dgm:spPr/>
    </dgm:pt>
    <dgm:pt modelId="{329AC852-01E7-44D6-9AC1-775DD98D714F}" type="pres">
      <dgm:prSet presAssocID="{959264CB-EAA1-486D-AB86-36E32FB00BA6}" presName="connTx" presStyleLbl="parChTrans1D3" presStyleIdx="1" presStyleCnt="2"/>
      <dgm:spPr/>
    </dgm:pt>
    <dgm:pt modelId="{A53AC00C-C4E2-4654-8147-AFBC52578378}" type="pres">
      <dgm:prSet presAssocID="{9990A1E8-A4BF-4512-ABBD-E1BDBFA8D761}" presName="root2" presStyleCnt="0"/>
      <dgm:spPr/>
    </dgm:pt>
    <dgm:pt modelId="{73D675B9-A9FF-4896-9362-9EC264EE69FB}" type="pres">
      <dgm:prSet presAssocID="{9990A1E8-A4BF-4512-ABBD-E1BDBFA8D761}" presName="LevelTwoTextNode" presStyleLbl="node3" presStyleIdx="1" presStyleCnt="2">
        <dgm:presLayoutVars>
          <dgm:chPref val="3"/>
        </dgm:presLayoutVars>
      </dgm:prSet>
      <dgm:spPr/>
    </dgm:pt>
    <dgm:pt modelId="{AC9B134C-BCC3-44DB-BDAC-8F01AFDA92B6}" type="pres">
      <dgm:prSet presAssocID="{9990A1E8-A4BF-4512-ABBD-E1BDBFA8D761}" presName="level3hierChild" presStyleCnt="0"/>
      <dgm:spPr/>
    </dgm:pt>
    <dgm:pt modelId="{3700A945-4A36-4F9B-B7D8-F0B90D99D8F8}" type="pres">
      <dgm:prSet presAssocID="{6E13A267-DD2E-4E78-BBB3-A358C0023479}" presName="conn2-1" presStyleLbl="parChTrans1D2" presStyleIdx="2" presStyleCnt="3" custScaleX="2000000"/>
      <dgm:spPr/>
    </dgm:pt>
    <dgm:pt modelId="{5353C143-24B1-4E70-9133-B4C6E90A4371}" type="pres">
      <dgm:prSet presAssocID="{6E13A267-DD2E-4E78-BBB3-A358C0023479}" presName="connTx" presStyleLbl="parChTrans1D2" presStyleIdx="2" presStyleCnt="3"/>
      <dgm:spPr/>
    </dgm:pt>
    <dgm:pt modelId="{90814AEE-3F8D-4508-A278-D43B2E49981E}" type="pres">
      <dgm:prSet presAssocID="{514AA7E5-6FD5-4A3D-95A2-ADFC0372421B}" presName="root2" presStyleCnt="0"/>
      <dgm:spPr/>
    </dgm:pt>
    <dgm:pt modelId="{B8C63916-350F-4645-BE7F-3DD348DC8E75}" type="pres">
      <dgm:prSet presAssocID="{514AA7E5-6FD5-4A3D-95A2-ADFC0372421B}" presName="LevelTwoTextNode" presStyleLbl="node2" presStyleIdx="2" presStyleCnt="3" custScaleX="161702">
        <dgm:presLayoutVars>
          <dgm:chPref val="3"/>
        </dgm:presLayoutVars>
      </dgm:prSet>
      <dgm:spPr/>
    </dgm:pt>
    <dgm:pt modelId="{20CD3075-5995-46BD-81F1-FFF3C191E3C2}" type="pres">
      <dgm:prSet presAssocID="{514AA7E5-6FD5-4A3D-95A2-ADFC0372421B}" presName="level3hierChild" presStyleCnt="0"/>
      <dgm:spPr/>
    </dgm:pt>
  </dgm:ptLst>
  <dgm:cxnLst>
    <dgm:cxn modelId="{780492F3-3389-4695-B08F-9127C7229B92}" type="presOf" srcId="{5839C9FD-991B-49B1-BB8C-B7775B5363FD}" destId="{CC6ABF1C-DA9C-4B44-A1C1-5C8F9E8E339A}" srcOrd="1" destOrd="0" presId="urn:microsoft.com/office/officeart/2005/8/layout/hierarchy2"/>
    <dgm:cxn modelId="{80AD9EB1-BCAD-460D-B439-7A066C606262}" type="presOf" srcId="{D0EAFF09-87A9-4678-AA45-D7C30397CCDA}" destId="{9B387CD5-440A-4074-96A4-CE2410D5BB0F}" srcOrd="0" destOrd="0" presId="urn:microsoft.com/office/officeart/2005/8/layout/hierarchy2"/>
    <dgm:cxn modelId="{019B5BB8-A3EC-444A-8E28-FCBF93192AC5}" srcId="{8CDCDAB2-9B78-45B8-9C91-2AB29DECE6F3}" destId="{0A0826C8-9DE4-43F4-A907-DBAF030312BC}" srcOrd="0" destOrd="0" parTransId="{8C4CDE89-EE6A-4186-A5AB-6A481E4C0F20}" sibTransId="{745B6C17-1DA9-456B-90F0-A7019CD76782}"/>
    <dgm:cxn modelId="{C3D750E7-1FE9-4709-A42F-5CAE6DA50D3B}" type="presOf" srcId="{D93A9E9A-26F3-42DB-8C2B-B850D8FE6729}" destId="{1A3A985E-9DFD-486B-B07B-CCFA03D9F904}" srcOrd="0" destOrd="0" presId="urn:microsoft.com/office/officeart/2005/8/layout/hierarchy2"/>
    <dgm:cxn modelId="{3E99CC1E-F84F-449A-9F1A-F50288060036}" srcId="{D0EAFF09-87A9-4678-AA45-D7C30397CCDA}" destId="{9990A1E8-A4BF-4512-ABBD-E1BDBFA8D761}" srcOrd="0" destOrd="0" parTransId="{959264CB-EAA1-486D-AB86-36E32FB00BA6}" sibTransId="{DF6AE374-298F-4480-985F-00C2FBBA788D}"/>
    <dgm:cxn modelId="{EC9C5982-D671-494B-904B-3B37CAC3A3AD}" srcId="{4933B879-856D-4CA0-830C-B85ED13B3634}" destId="{D0EAFF09-87A9-4678-AA45-D7C30397CCDA}" srcOrd="1" destOrd="0" parTransId="{D93A9E9A-26F3-42DB-8C2B-B850D8FE6729}" sibTransId="{C699DAF7-0736-48A5-804D-CDE766891561}"/>
    <dgm:cxn modelId="{FA67EA3A-B85B-463B-B426-98E3437EA6A9}" type="presOf" srcId="{8C4CDE89-EE6A-4186-A5AB-6A481E4C0F20}" destId="{8B0440BB-BB25-4E55-A493-FBAE052690D0}" srcOrd="0" destOrd="0" presId="urn:microsoft.com/office/officeart/2005/8/layout/hierarchy2"/>
    <dgm:cxn modelId="{6E48DB74-797E-4B69-B67B-CE78E097790E}" type="presOf" srcId="{6E13A267-DD2E-4E78-BBB3-A358C0023479}" destId="{5353C143-24B1-4E70-9133-B4C6E90A4371}" srcOrd="1" destOrd="0" presId="urn:microsoft.com/office/officeart/2005/8/layout/hierarchy2"/>
    <dgm:cxn modelId="{36E97FEB-82AD-4B4B-95D7-9E506AE82BAC}" srcId="{4933B879-856D-4CA0-830C-B85ED13B3634}" destId="{514AA7E5-6FD5-4A3D-95A2-ADFC0372421B}" srcOrd="2" destOrd="0" parTransId="{6E13A267-DD2E-4E78-BBB3-A358C0023479}" sibTransId="{4DD7545A-CCD0-4A5F-8F8B-9AF0DB59A458}"/>
    <dgm:cxn modelId="{5599133F-C6C3-41F6-BF40-26667E952D4F}" type="presOf" srcId="{9990A1E8-A4BF-4512-ABBD-E1BDBFA8D761}" destId="{73D675B9-A9FF-4896-9362-9EC264EE69FB}" srcOrd="0" destOrd="0" presId="urn:microsoft.com/office/officeart/2005/8/layout/hierarchy2"/>
    <dgm:cxn modelId="{1111D2FA-8E19-4DED-9D94-EE4EAFF618AF}" type="presOf" srcId="{959264CB-EAA1-486D-AB86-36E32FB00BA6}" destId="{329AC852-01E7-44D6-9AC1-775DD98D714F}" srcOrd="1" destOrd="0" presId="urn:microsoft.com/office/officeart/2005/8/layout/hierarchy2"/>
    <dgm:cxn modelId="{77984C33-96E1-4E38-84AB-00B5FB7E6943}" type="presOf" srcId="{D93A9E9A-26F3-42DB-8C2B-B850D8FE6729}" destId="{FEA65771-F7B0-4AE1-A900-144202875ECF}" srcOrd="1" destOrd="0" presId="urn:microsoft.com/office/officeart/2005/8/layout/hierarchy2"/>
    <dgm:cxn modelId="{ECDC9479-7E18-4535-9910-E687B5AC4F99}" type="presOf" srcId="{959264CB-EAA1-486D-AB86-36E32FB00BA6}" destId="{1958DFDD-4BBE-44E5-9AF1-F094D46BCF35}" srcOrd="0" destOrd="0" presId="urn:microsoft.com/office/officeart/2005/8/layout/hierarchy2"/>
    <dgm:cxn modelId="{A723E303-179B-4183-BDFC-AA0369C897A4}" type="presOf" srcId="{8CDCDAB2-9B78-45B8-9C91-2AB29DECE6F3}" destId="{295DDBCA-0EC0-457E-AEBF-32A68E2B2FD9}" srcOrd="0" destOrd="0" presId="urn:microsoft.com/office/officeart/2005/8/layout/hierarchy2"/>
    <dgm:cxn modelId="{B5076D13-88EA-4C1D-82A1-5E2806C03427}" type="presOf" srcId="{6E13A267-DD2E-4E78-BBB3-A358C0023479}" destId="{3700A945-4A36-4F9B-B7D8-F0B90D99D8F8}" srcOrd="0" destOrd="0" presId="urn:microsoft.com/office/officeart/2005/8/layout/hierarchy2"/>
    <dgm:cxn modelId="{BB508CB8-40A3-49EB-B74B-5AB70E0D5B02}" type="presOf" srcId="{8C4CDE89-EE6A-4186-A5AB-6A481E4C0F20}" destId="{2C379C72-D3C9-4225-BDE1-9D90E0CB4DDB}" srcOrd="1" destOrd="0" presId="urn:microsoft.com/office/officeart/2005/8/layout/hierarchy2"/>
    <dgm:cxn modelId="{CD364091-E926-4B18-91DA-21A6BEB8D726}" type="presOf" srcId="{4933B879-856D-4CA0-830C-B85ED13B3634}" destId="{AAD9E389-AE48-4F91-8209-34BE524D11C1}" srcOrd="0" destOrd="0" presId="urn:microsoft.com/office/officeart/2005/8/layout/hierarchy2"/>
    <dgm:cxn modelId="{25FF79E8-1BF6-4303-BE4E-C4E61AB924EF}" type="presOf" srcId="{0A0826C8-9DE4-43F4-A907-DBAF030312BC}" destId="{8BEAEBE5-A486-4230-8FFC-2E1136F16266}" srcOrd="0" destOrd="0" presId="urn:microsoft.com/office/officeart/2005/8/layout/hierarchy2"/>
    <dgm:cxn modelId="{AF592B81-86AF-4CC9-B8E9-33100C87FE2E}" srcId="{4933B879-856D-4CA0-830C-B85ED13B3634}" destId="{8CDCDAB2-9B78-45B8-9C91-2AB29DECE6F3}" srcOrd="0" destOrd="0" parTransId="{5839C9FD-991B-49B1-BB8C-B7775B5363FD}" sibTransId="{56CF493E-50B6-4CA8-ABD7-AE8A1C1F93A4}"/>
    <dgm:cxn modelId="{386F3D56-09C0-45EB-AC65-2008A191F128}" srcId="{62A6EAAE-5F84-4C3E-9C60-20BB187C2C2F}" destId="{4933B879-856D-4CA0-830C-B85ED13B3634}" srcOrd="0" destOrd="0" parTransId="{E6E0643A-4B3F-435D-83C2-E88088C730E0}" sibTransId="{389A1ADB-658F-4276-BB7A-556797E10F6B}"/>
    <dgm:cxn modelId="{161A8CCA-7A09-462C-A771-2FC634544161}" type="presOf" srcId="{514AA7E5-6FD5-4A3D-95A2-ADFC0372421B}" destId="{B8C63916-350F-4645-BE7F-3DD348DC8E75}" srcOrd="0" destOrd="0" presId="urn:microsoft.com/office/officeart/2005/8/layout/hierarchy2"/>
    <dgm:cxn modelId="{7BB0A236-BC35-4F6D-9963-AE1E6270FC94}" type="presOf" srcId="{5839C9FD-991B-49B1-BB8C-B7775B5363FD}" destId="{C60FF03B-0FDA-443A-8785-65C7DD08BBBC}" srcOrd="0" destOrd="0" presId="urn:microsoft.com/office/officeart/2005/8/layout/hierarchy2"/>
    <dgm:cxn modelId="{095B0EE0-75BC-4EDE-B79E-F036AD4EE8FC}" type="presOf" srcId="{62A6EAAE-5F84-4C3E-9C60-20BB187C2C2F}" destId="{535FA21B-B6B0-47EB-B757-655A65F0EB29}" srcOrd="0" destOrd="0" presId="urn:microsoft.com/office/officeart/2005/8/layout/hierarchy2"/>
    <dgm:cxn modelId="{DD1A4B54-9F28-4AEB-8154-278F708E87AC}" type="presParOf" srcId="{535FA21B-B6B0-47EB-B757-655A65F0EB29}" destId="{01648176-798B-43EB-9200-0BAAA4DE93DC}" srcOrd="0" destOrd="0" presId="urn:microsoft.com/office/officeart/2005/8/layout/hierarchy2"/>
    <dgm:cxn modelId="{4A1F4BB4-A808-4CE7-8254-F93A67F43A33}" type="presParOf" srcId="{01648176-798B-43EB-9200-0BAAA4DE93DC}" destId="{AAD9E389-AE48-4F91-8209-34BE524D11C1}" srcOrd="0" destOrd="0" presId="urn:microsoft.com/office/officeart/2005/8/layout/hierarchy2"/>
    <dgm:cxn modelId="{6E78A875-E1D1-4C93-8BE9-8FA2F996D991}" type="presParOf" srcId="{01648176-798B-43EB-9200-0BAAA4DE93DC}" destId="{C8EF8F7F-6F27-4F37-9210-7E549937C05D}" srcOrd="1" destOrd="0" presId="urn:microsoft.com/office/officeart/2005/8/layout/hierarchy2"/>
    <dgm:cxn modelId="{0FF22550-B43F-4544-82E9-857662E3F8F6}" type="presParOf" srcId="{C8EF8F7F-6F27-4F37-9210-7E549937C05D}" destId="{C60FF03B-0FDA-443A-8785-65C7DD08BBBC}" srcOrd="0" destOrd="0" presId="urn:microsoft.com/office/officeart/2005/8/layout/hierarchy2"/>
    <dgm:cxn modelId="{F58D4133-C5FB-4180-B55F-9FB6400A58A9}" type="presParOf" srcId="{C60FF03B-0FDA-443A-8785-65C7DD08BBBC}" destId="{CC6ABF1C-DA9C-4B44-A1C1-5C8F9E8E339A}" srcOrd="0" destOrd="0" presId="urn:microsoft.com/office/officeart/2005/8/layout/hierarchy2"/>
    <dgm:cxn modelId="{29885E87-802A-4C6D-9156-7579E372D608}" type="presParOf" srcId="{C8EF8F7F-6F27-4F37-9210-7E549937C05D}" destId="{EAFAD12B-42F8-4564-B795-C20F8B4F95FB}" srcOrd="1" destOrd="0" presId="urn:microsoft.com/office/officeart/2005/8/layout/hierarchy2"/>
    <dgm:cxn modelId="{742C936A-412F-4358-A38C-E6047AAB3DFA}" type="presParOf" srcId="{EAFAD12B-42F8-4564-B795-C20F8B4F95FB}" destId="{295DDBCA-0EC0-457E-AEBF-32A68E2B2FD9}" srcOrd="0" destOrd="0" presId="urn:microsoft.com/office/officeart/2005/8/layout/hierarchy2"/>
    <dgm:cxn modelId="{C339DEEF-0A6C-4ECD-90AB-EEA7BFAABE87}" type="presParOf" srcId="{EAFAD12B-42F8-4564-B795-C20F8B4F95FB}" destId="{3BDF7666-0101-4E24-8A16-8B79091F6051}" srcOrd="1" destOrd="0" presId="urn:microsoft.com/office/officeart/2005/8/layout/hierarchy2"/>
    <dgm:cxn modelId="{716CD82A-39B8-4DB1-93B4-2F7683256510}" type="presParOf" srcId="{3BDF7666-0101-4E24-8A16-8B79091F6051}" destId="{8B0440BB-BB25-4E55-A493-FBAE052690D0}" srcOrd="0" destOrd="0" presId="urn:microsoft.com/office/officeart/2005/8/layout/hierarchy2"/>
    <dgm:cxn modelId="{9999A094-20BF-49C7-B843-D348CD8138BC}" type="presParOf" srcId="{8B0440BB-BB25-4E55-A493-FBAE052690D0}" destId="{2C379C72-D3C9-4225-BDE1-9D90E0CB4DDB}" srcOrd="0" destOrd="0" presId="urn:microsoft.com/office/officeart/2005/8/layout/hierarchy2"/>
    <dgm:cxn modelId="{3866ABA9-8F02-40BC-9194-5CC38246C676}" type="presParOf" srcId="{3BDF7666-0101-4E24-8A16-8B79091F6051}" destId="{87748206-BE39-4394-9B06-B6A643601B46}" srcOrd="1" destOrd="0" presId="urn:microsoft.com/office/officeart/2005/8/layout/hierarchy2"/>
    <dgm:cxn modelId="{3243E16D-532D-495A-ABA2-3A69A720B1ED}" type="presParOf" srcId="{87748206-BE39-4394-9B06-B6A643601B46}" destId="{8BEAEBE5-A486-4230-8FFC-2E1136F16266}" srcOrd="0" destOrd="0" presId="urn:microsoft.com/office/officeart/2005/8/layout/hierarchy2"/>
    <dgm:cxn modelId="{28E8037E-C206-4759-8319-FD4B516960CA}" type="presParOf" srcId="{87748206-BE39-4394-9B06-B6A643601B46}" destId="{DDEF80D6-9857-46B2-82D8-B8DBA36C52D8}" srcOrd="1" destOrd="0" presId="urn:microsoft.com/office/officeart/2005/8/layout/hierarchy2"/>
    <dgm:cxn modelId="{D7354515-3C98-4C2B-8712-77B3B0FA39A1}" type="presParOf" srcId="{C8EF8F7F-6F27-4F37-9210-7E549937C05D}" destId="{1A3A985E-9DFD-486B-B07B-CCFA03D9F904}" srcOrd="2" destOrd="0" presId="urn:microsoft.com/office/officeart/2005/8/layout/hierarchy2"/>
    <dgm:cxn modelId="{4F9497BC-3C02-4475-AB39-287411D99B27}" type="presParOf" srcId="{1A3A985E-9DFD-486B-B07B-CCFA03D9F904}" destId="{FEA65771-F7B0-4AE1-A900-144202875ECF}" srcOrd="0" destOrd="0" presId="urn:microsoft.com/office/officeart/2005/8/layout/hierarchy2"/>
    <dgm:cxn modelId="{599DBA00-E876-4963-9473-AD6FC9FC6938}" type="presParOf" srcId="{C8EF8F7F-6F27-4F37-9210-7E549937C05D}" destId="{176AAECB-6E05-4EB9-82D6-C72AA174BCF6}" srcOrd="3" destOrd="0" presId="urn:microsoft.com/office/officeart/2005/8/layout/hierarchy2"/>
    <dgm:cxn modelId="{D3E0A83B-C293-4EFA-A7F5-FFC6BE9C5D37}" type="presParOf" srcId="{176AAECB-6E05-4EB9-82D6-C72AA174BCF6}" destId="{9B387CD5-440A-4074-96A4-CE2410D5BB0F}" srcOrd="0" destOrd="0" presId="urn:microsoft.com/office/officeart/2005/8/layout/hierarchy2"/>
    <dgm:cxn modelId="{5522410B-E71E-43EE-BD96-F641B3CF5B3A}" type="presParOf" srcId="{176AAECB-6E05-4EB9-82D6-C72AA174BCF6}" destId="{CA22BE29-DF97-4740-A49A-1B8A17D57EC5}" srcOrd="1" destOrd="0" presId="urn:microsoft.com/office/officeart/2005/8/layout/hierarchy2"/>
    <dgm:cxn modelId="{83BC21F8-0FFE-46B8-B142-2D0573DEBFB6}" type="presParOf" srcId="{CA22BE29-DF97-4740-A49A-1B8A17D57EC5}" destId="{1958DFDD-4BBE-44E5-9AF1-F094D46BCF35}" srcOrd="0" destOrd="0" presId="urn:microsoft.com/office/officeart/2005/8/layout/hierarchy2"/>
    <dgm:cxn modelId="{A421FA97-71FD-490A-94B7-D7FACFCA24E5}" type="presParOf" srcId="{1958DFDD-4BBE-44E5-9AF1-F094D46BCF35}" destId="{329AC852-01E7-44D6-9AC1-775DD98D714F}" srcOrd="0" destOrd="0" presId="urn:microsoft.com/office/officeart/2005/8/layout/hierarchy2"/>
    <dgm:cxn modelId="{E1BA4C6C-9D7B-4C61-A0EA-F7C5E623F783}" type="presParOf" srcId="{CA22BE29-DF97-4740-A49A-1B8A17D57EC5}" destId="{A53AC00C-C4E2-4654-8147-AFBC52578378}" srcOrd="1" destOrd="0" presId="urn:microsoft.com/office/officeart/2005/8/layout/hierarchy2"/>
    <dgm:cxn modelId="{627D8FEE-420F-409D-83D4-BC246D6BEE89}" type="presParOf" srcId="{A53AC00C-C4E2-4654-8147-AFBC52578378}" destId="{73D675B9-A9FF-4896-9362-9EC264EE69FB}" srcOrd="0" destOrd="0" presId="urn:microsoft.com/office/officeart/2005/8/layout/hierarchy2"/>
    <dgm:cxn modelId="{5058187A-A19A-4CD8-AC78-0B61DCDCDABE}" type="presParOf" srcId="{A53AC00C-C4E2-4654-8147-AFBC52578378}" destId="{AC9B134C-BCC3-44DB-BDAC-8F01AFDA92B6}" srcOrd="1" destOrd="0" presId="urn:microsoft.com/office/officeart/2005/8/layout/hierarchy2"/>
    <dgm:cxn modelId="{87CA4AA3-01B0-420E-BB59-9E9EBAFEE90B}" type="presParOf" srcId="{C8EF8F7F-6F27-4F37-9210-7E549937C05D}" destId="{3700A945-4A36-4F9B-B7D8-F0B90D99D8F8}" srcOrd="4" destOrd="0" presId="urn:microsoft.com/office/officeart/2005/8/layout/hierarchy2"/>
    <dgm:cxn modelId="{CB42C6B6-46B5-458B-BE3E-20B1C1D9342E}" type="presParOf" srcId="{3700A945-4A36-4F9B-B7D8-F0B90D99D8F8}" destId="{5353C143-24B1-4E70-9133-B4C6E90A4371}" srcOrd="0" destOrd="0" presId="urn:microsoft.com/office/officeart/2005/8/layout/hierarchy2"/>
    <dgm:cxn modelId="{A4A7535D-8F2D-454B-B05B-607B7EFAB5D8}" type="presParOf" srcId="{C8EF8F7F-6F27-4F37-9210-7E549937C05D}" destId="{90814AEE-3F8D-4508-A278-D43B2E49981E}" srcOrd="5" destOrd="0" presId="urn:microsoft.com/office/officeart/2005/8/layout/hierarchy2"/>
    <dgm:cxn modelId="{A05636DE-0A76-4F96-B134-E5717E0EBB78}" type="presParOf" srcId="{90814AEE-3F8D-4508-A278-D43B2E49981E}" destId="{B8C63916-350F-4645-BE7F-3DD348DC8E75}" srcOrd="0" destOrd="0" presId="urn:microsoft.com/office/officeart/2005/8/layout/hierarchy2"/>
    <dgm:cxn modelId="{689C8C1F-66DE-4EFA-B329-0000E8C8E48B}" type="presParOf" srcId="{90814AEE-3F8D-4508-A278-D43B2E49981E}" destId="{20CD3075-5995-46BD-81F1-FFF3C191E3C2}"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2A6EAAE-5F84-4C3E-9C60-20BB187C2C2F}"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pPr rtl="1"/>
          <a:endParaRPr lang="he-IL"/>
        </a:p>
      </dgm:t>
    </dgm:pt>
    <dgm:pt modelId="{514AA7E5-6FD5-4A3D-95A2-ADFC0372421B}">
      <dgm:prSet/>
      <dgm:spPr/>
      <dgm:t>
        <a:bodyPr/>
        <a:lstStyle/>
        <a:p>
          <a:pPr algn="ctr" rtl="1"/>
          <a:r>
            <a:rPr lang="he-IL">
              <a:latin typeface="David" panose="020E0502060401010101" pitchFamily="34" charset="-79"/>
              <a:cs typeface="David" panose="020E0502060401010101" pitchFamily="34" charset="-79"/>
            </a:rPr>
            <a:t>תקן סקירה מספר 1</a:t>
          </a:r>
        </a:p>
      </dgm:t>
    </dgm:pt>
    <dgm:pt modelId="{6E13A267-DD2E-4E78-BBB3-A358C0023479}" type="parTrans" cxnId="{36E97FEB-82AD-4B4B-95D7-9E506AE82BAC}">
      <dgm:prSet/>
      <dgm:spPr/>
      <dgm:t>
        <a:bodyPr/>
        <a:lstStyle/>
        <a:p>
          <a:pPr algn="ctr" rtl="1"/>
          <a:endParaRPr lang="he-IL">
            <a:latin typeface="David" panose="020E0502060401010101" pitchFamily="34" charset="-79"/>
            <a:cs typeface="David" panose="020E0502060401010101" pitchFamily="34" charset="-79"/>
          </a:endParaRPr>
        </a:p>
      </dgm:t>
    </dgm:pt>
    <dgm:pt modelId="{4DD7545A-CCD0-4A5F-8F8B-9AF0DB59A458}" type="sibTrans" cxnId="{36E97FEB-82AD-4B4B-95D7-9E506AE82BAC}">
      <dgm:prSet/>
      <dgm:spPr/>
      <dgm:t>
        <a:bodyPr/>
        <a:lstStyle/>
        <a:p>
          <a:pPr algn="ctr" rtl="1"/>
          <a:endParaRPr lang="he-IL"/>
        </a:p>
      </dgm:t>
    </dgm:pt>
    <dgm:pt modelId="{4933B879-856D-4CA0-830C-B85ED13B3634}">
      <dgm:prSet phldrT="[טקסט]"/>
      <dgm:spPr/>
      <dgm:t>
        <a:bodyPr/>
        <a:lstStyle/>
        <a:p>
          <a:pPr algn="ctr" rtl="1"/>
          <a:r>
            <a:rPr lang="he-IL">
              <a:latin typeface="David" panose="020E0502060401010101" pitchFamily="34" charset="-79"/>
              <a:cs typeface="David" panose="020E0502060401010101" pitchFamily="34" charset="-79"/>
            </a:rPr>
            <a:t>סקירה</a:t>
          </a:r>
        </a:p>
      </dgm:t>
    </dgm:pt>
    <dgm:pt modelId="{389A1ADB-658F-4276-BB7A-556797E10F6B}" type="sibTrans" cxnId="{386F3D56-09C0-45EB-AC65-2008A191F128}">
      <dgm:prSet/>
      <dgm:spPr/>
      <dgm:t>
        <a:bodyPr/>
        <a:lstStyle/>
        <a:p>
          <a:pPr algn="ctr" rtl="1"/>
          <a:endParaRPr lang="he-IL"/>
        </a:p>
      </dgm:t>
    </dgm:pt>
    <dgm:pt modelId="{E6E0643A-4B3F-435D-83C2-E88088C730E0}" type="parTrans" cxnId="{386F3D56-09C0-45EB-AC65-2008A191F128}">
      <dgm:prSet/>
      <dgm:spPr/>
      <dgm:t>
        <a:bodyPr/>
        <a:lstStyle/>
        <a:p>
          <a:pPr algn="ctr" rtl="1"/>
          <a:endParaRPr lang="he-IL"/>
        </a:p>
      </dgm:t>
    </dgm:pt>
    <dgm:pt modelId="{535FA21B-B6B0-47EB-B757-655A65F0EB29}" type="pres">
      <dgm:prSet presAssocID="{62A6EAAE-5F84-4C3E-9C60-20BB187C2C2F}" presName="diagram" presStyleCnt="0">
        <dgm:presLayoutVars>
          <dgm:chPref val="1"/>
          <dgm:dir val="rev"/>
          <dgm:animOne val="branch"/>
          <dgm:animLvl val="lvl"/>
          <dgm:resizeHandles val="exact"/>
        </dgm:presLayoutVars>
      </dgm:prSet>
      <dgm:spPr/>
    </dgm:pt>
    <dgm:pt modelId="{01648176-798B-43EB-9200-0BAAA4DE93DC}" type="pres">
      <dgm:prSet presAssocID="{4933B879-856D-4CA0-830C-B85ED13B3634}" presName="root1" presStyleCnt="0"/>
      <dgm:spPr/>
    </dgm:pt>
    <dgm:pt modelId="{AAD9E389-AE48-4F91-8209-34BE524D11C1}" type="pres">
      <dgm:prSet presAssocID="{4933B879-856D-4CA0-830C-B85ED13B3634}" presName="LevelOneTextNode" presStyleLbl="node0" presStyleIdx="0" presStyleCnt="1" custScaleX="161702" custLinFactNeighborX="626" custLinFactNeighborY="2502">
        <dgm:presLayoutVars>
          <dgm:chPref val="3"/>
        </dgm:presLayoutVars>
      </dgm:prSet>
      <dgm:spPr/>
      <dgm:t>
        <a:bodyPr/>
        <a:lstStyle/>
        <a:p>
          <a:pPr rtl="1"/>
          <a:endParaRPr lang="he-IL"/>
        </a:p>
      </dgm:t>
    </dgm:pt>
    <dgm:pt modelId="{C8EF8F7F-6F27-4F37-9210-7E549937C05D}" type="pres">
      <dgm:prSet presAssocID="{4933B879-856D-4CA0-830C-B85ED13B3634}" presName="level2hierChild" presStyleCnt="0"/>
      <dgm:spPr/>
    </dgm:pt>
    <dgm:pt modelId="{3700A945-4A36-4F9B-B7D8-F0B90D99D8F8}" type="pres">
      <dgm:prSet presAssocID="{6E13A267-DD2E-4E78-BBB3-A358C0023479}" presName="conn2-1" presStyleLbl="parChTrans1D2" presStyleIdx="0" presStyleCnt="1" custScaleX="2000000"/>
      <dgm:spPr/>
    </dgm:pt>
    <dgm:pt modelId="{5353C143-24B1-4E70-9133-B4C6E90A4371}" type="pres">
      <dgm:prSet presAssocID="{6E13A267-DD2E-4E78-BBB3-A358C0023479}" presName="connTx" presStyleLbl="parChTrans1D2" presStyleIdx="0" presStyleCnt="1"/>
      <dgm:spPr/>
    </dgm:pt>
    <dgm:pt modelId="{90814AEE-3F8D-4508-A278-D43B2E49981E}" type="pres">
      <dgm:prSet presAssocID="{514AA7E5-6FD5-4A3D-95A2-ADFC0372421B}" presName="root2" presStyleCnt="0"/>
      <dgm:spPr/>
    </dgm:pt>
    <dgm:pt modelId="{B8C63916-350F-4645-BE7F-3DD348DC8E75}" type="pres">
      <dgm:prSet presAssocID="{514AA7E5-6FD5-4A3D-95A2-ADFC0372421B}" presName="LevelTwoTextNode" presStyleLbl="node2" presStyleIdx="0" presStyleCnt="1" custScaleX="202183" custLinFactNeighborX="1390" custLinFactNeighborY="2921">
        <dgm:presLayoutVars>
          <dgm:chPref val="3"/>
        </dgm:presLayoutVars>
      </dgm:prSet>
      <dgm:spPr/>
      <dgm:t>
        <a:bodyPr/>
        <a:lstStyle/>
        <a:p>
          <a:pPr rtl="1"/>
          <a:endParaRPr lang="he-IL"/>
        </a:p>
      </dgm:t>
    </dgm:pt>
    <dgm:pt modelId="{20CD3075-5995-46BD-81F1-FFF3C191E3C2}" type="pres">
      <dgm:prSet presAssocID="{514AA7E5-6FD5-4A3D-95A2-ADFC0372421B}" presName="level3hierChild" presStyleCnt="0"/>
      <dgm:spPr/>
    </dgm:pt>
  </dgm:ptLst>
  <dgm:cxnLst>
    <dgm:cxn modelId="{92CB94C9-A37D-4E48-88C1-48CA26EC3424}" type="presOf" srcId="{6E13A267-DD2E-4E78-BBB3-A358C0023479}" destId="{5353C143-24B1-4E70-9133-B4C6E90A4371}" srcOrd="1" destOrd="0" presId="urn:microsoft.com/office/officeart/2005/8/layout/hierarchy2"/>
    <dgm:cxn modelId="{772ABEA3-A081-48F4-B76A-102AD15A50D3}" type="presOf" srcId="{4933B879-856D-4CA0-830C-B85ED13B3634}" destId="{AAD9E389-AE48-4F91-8209-34BE524D11C1}" srcOrd="0" destOrd="0" presId="urn:microsoft.com/office/officeart/2005/8/layout/hierarchy2"/>
    <dgm:cxn modelId="{36E97FEB-82AD-4B4B-95D7-9E506AE82BAC}" srcId="{4933B879-856D-4CA0-830C-B85ED13B3634}" destId="{514AA7E5-6FD5-4A3D-95A2-ADFC0372421B}" srcOrd="0" destOrd="0" parTransId="{6E13A267-DD2E-4E78-BBB3-A358C0023479}" sibTransId="{4DD7545A-CCD0-4A5F-8F8B-9AF0DB59A458}"/>
    <dgm:cxn modelId="{30E7FFB7-075B-4474-9EC5-284525BF28C2}" type="presOf" srcId="{514AA7E5-6FD5-4A3D-95A2-ADFC0372421B}" destId="{B8C63916-350F-4645-BE7F-3DD348DC8E75}" srcOrd="0" destOrd="0" presId="urn:microsoft.com/office/officeart/2005/8/layout/hierarchy2"/>
    <dgm:cxn modelId="{386F3D56-09C0-45EB-AC65-2008A191F128}" srcId="{62A6EAAE-5F84-4C3E-9C60-20BB187C2C2F}" destId="{4933B879-856D-4CA0-830C-B85ED13B3634}" srcOrd="0" destOrd="0" parTransId="{E6E0643A-4B3F-435D-83C2-E88088C730E0}" sibTransId="{389A1ADB-658F-4276-BB7A-556797E10F6B}"/>
    <dgm:cxn modelId="{B0D738C3-0F8D-46F5-B7F5-A3D514AA8088}" type="presOf" srcId="{6E13A267-DD2E-4E78-BBB3-A358C0023479}" destId="{3700A945-4A36-4F9B-B7D8-F0B90D99D8F8}" srcOrd="0" destOrd="0" presId="urn:microsoft.com/office/officeart/2005/8/layout/hierarchy2"/>
    <dgm:cxn modelId="{2C4DF1A5-802F-46DF-AD78-950CB17C4377}" type="presOf" srcId="{62A6EAAE-5F84-4C3E-9C60-20BB187C2C2F}" destId="{535FA21B-B6B0-47EB-B757-655A65F0EB29}" srcOrd="0" destOrd="0" presId="urn:microsoft.com/office/officeart/2005/8/layout/hierarchy2"/>
    <dgm:cxn modelId="{995367FD-DCB6-4CA5-A7A0-6911F0D006BE}" type="presParOf" srcId="{535FA21B-B6B0-47EB-B757-655A65F0EB29}" destId="{01648176-798B-43EB-9200-0BAAA4DE93DC}" srcOrd="0" destOrd="0" presId="urn:microsoft.com/office/officeart/2005/8/layout/hierarchy2"/>
    <dgm:cxn modelId="{E5D73F8F-3515-4E7F-83A5-544A60844C73}" type="presParOf" srcId="{01648176-798B-43EB-9200-0BAAA4DE93DC}" destId="{AAD9E389-AE48-4F91-8209-34BE524D11C1}" srcOrd="0" destOrd="0" presId="urn:microsoft.com/office/officeart/2005/8/layout/hierarchy2"/>
    <dgm:cxn modelId="{A3404EA0-89EB-411C-B759-3044473C0952}" type="presParOf" srcId="{01648176-798B-43EB-9200-0BAAA4DE93DC}" destId="{C8EF8F7F-6F27-4F37-9210-7E549937C05D}" srcOrd="1" destOrd="0" presId="urn:microsoft.com/office/officeart/2005/8/layout/hierarchy2"/>
    <dgm:cxn modelId="{2FE69AD4-B099-4005-BB53-80D4262B393F}" type="presParOf" srcId="{C8EF8F7F-6F27-4F37-9210-7E549937C05D}" destId="{3700A945-4A36-4F9B-B7D8-F0B90D99D8F8}" srcOrd="0" destOrd="0" presId="urn:microsoft.com/office/officeart/2005/8/layout/hierarchy2"/>
    <dgm:cxn modelId="{8C5BA65E-052C-4FD9-A34D-4F73947F034A}" type="presParOf" srcId="{3700A945-4A36-4F9B-B7D8-F0B90D99D8F8}" destId="{5353C143-24B1-4E70-9133-B4C6E90A4371}" srcOrd="0" destOrd="0" presId="urn:microsoft.com/office/officeart/2005/8/layout/hierarchy2"/>
    <dgm:cxn modelId="{8086B829-1FC9-407C-AFFC-374302C2D2C8}" type="presParOf" srcId="{C8EF8F7F-6F27-4F37-9210-7E549937C05D}" destId="{90814AEE-3F8D-4508-A278-D43B2E49981E}" srcOrd="1" destOrd="0" presId="urn:microsoft.com/office/officeart/2005/8/layout/hierarchy2"/>
    <dgm:cxn modelId="{3D5D3E59-4DD9-4141-A476-61730BCAB176}" type="presParOf" srcId="{90814AEE-3F8D-4508-A278-D43B2E49981E}" destId="{B8C63916-350F-4645-BE7F-3DD348DC8E75}" srcOrd="0" destOrd="0" presId="urn:microsoft.com/office/officeart/2005/8/layout/hierarchy2"/>
    <dgm:cxn modelId="{22083503-68A0-4A51-8A65-9E06F3458343}" type="presParOf" srcId="{90814AEE-3F8D-4508-A278-D43B2E49981E}" destId="{20CD3075-5995-46BD-81F1-FFF3C191E3C2}" srcOrd="1" destOrd="0" presId="urn:microsoft.com/office/officeart/2005/8/layout/hierarchy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1AA04D8-7E22-4D12-885D-7D7C2FBA32E4}" type="doc">
      <dgm:prSet loTypeId="urn:microsoft.com/office/officeart/2005/8/layout/orgChart1" loCatId="hierarchy" qsTypeId="urn:microsoft.com/office/officeart/2005/8/quickstyle/3d3" qsCatId="3D" csTypeId="urn:microsoft.com/office/officeart/2005/8/colors/accent0_1" csCatId="mainScheme" phldr="1"/>
      <dgm:spPr/>
      <dgm:t>
        <a:bodyPr/>
        <a:lstStyle/>
        <a:p>
          <a:pPr rtl="1"/>
          <a:endParaRPr lang="he-IL"/>
        </a:p>
      </dgm:t>
    </dgm:pt>
    <dgm:pt modelId="{73A867A7-6BDB-453A-B794-26271BD4713C}">
      <dgm:prSet phldrT="[טקסט]" custT="1"/>
      <dgm:spPr>
        <a:ln w="19050"/>
        <a:effectLst>
          <a:glow rad="101600">
            <a:schemeClr val="accent1">
              <a:satMod val="175000"/>
              <a:alpha val="40000"/>
            </a:schemeClr>
          </a:glow>
        </a:effectLst>
      </dgm:spPr>
      <dgm:t>
        <a:bodyPr/>
        <a:lstStyle/>
        <a:p>
          <a:pPr rtl="1"/>
          <a:r>
            <a:rPr lang="he-IL" sz="800">
              <a:latin typeface="David" panose="020E0502060401010101" pitchFamily="34" charset="-79"/>
              <a:cs typeface="David" panose="020E0502060401010101" pitchFamily="34" charset="-79"/>
            </a:rPr>
            <a:t>דו"ח סקירה</a:t>
          </a:r>
        </a:p>
      </dgm:t>
    </dgm:pt>
    <dgm:pt modelId="{2C3A7DD1-6B79-4444-8EB2-EBDA569CF7D6}" type="parTrans" cxnId="{8D88350D-652D-498D-A570-1CDA9CA36A85}">
      <dgm:prSet/>
      <dgm:spPr/>
      <dgm:t>
        <a:bodyPr/>
        <a:lstStyle/>
        <a:p>
          <a:pPr rtl="1"/>
          <a:endParaRPr lang="he-IL"/>
        </a:p>
      </dgm:t>
    </dgm:pt>
    <dgm:pt modelId="{C57EF16C-428A-4E74-903C-CDBD562648FE}" type="sibTrans" cxnId="{8D88350D-652D-498D-A570-1CDA9CA36A85}">
      <dgm:prSet/>
      <dgm:spPr/>
      <dgm:t>
        <a:bodyPr/>
        <a:lstStyle/>
        <a:p>
          <a:pPr rtl="1"/>
          <a:endParaRPr lang="he-IL"/>
        </a:p>
      </dgm:t>
    </dgm:pt>
    <dgm:pt modelId="{37523AD7-3053-472C-AD3A-930014B912FC}">
      <dgm:prSet phldrT="[טקסט]" custT="1"/>
      <dgm:spPr>
        <a:ln w="19050"/>
        <a:effectLst>
          <a:glow rad="101600">
            <a:schemeClr val="accent1">
              <a:satMod val="175000"/>
              <a:alpha val="40000"/>
            </a:schemeClr>
          </a:glow>
        </a:effectLst>
      </dgm:spPr>
      <dgm:t>
        <a:bodyPr/>
        <a:lstStyle/>
        <a:p>
          <a:pPr rtl="1"/>
          <a:r>
            <a:rPr lang="he-IL" sz="800">
              <a:latin typeface="David" panose="020E0502060401010101" pitchFamily="34" charset="-79"/>
              <a:cs typeface="David" panose="020E0502060401010101" pitchFamily="34" charset="-79"/>
            </a:rPr>
            <a:t>שינוי מהנוסח האחיד</a:t>
          </a:r>
        </a:p>
      </dgm:t>
    </dgm:pt>
    <dgm:pt modelId="{27350953-58F9-4AB0-8798-B0E8EBA8D56A}" type="parTrans" cxnId="{45EE2A65-8F80-4498-B7B3-6DD31531A10C}">
      <dgm:prSet/>
      <dgm:spPr>
        <a:ln w="19050"/>
        <a:effectLst>
          <a:glow rad="101600">
            <a:schemeClr val="accent1">
              <a:satMod val="175000"/>
              <a:alpha val="40000"/>
            </a:schemeClr>
          </a:glow>
        </a:effectLst>
      </dgm:spPr>
      <dgm:t>
        <a:bodyPr/>
        <a:lstStyle/>
        <a:p>
          <a:pPr rtl="1"/>
          <a:endParaRPr lang="he-IL" sz="2000">
            <a:solidFill>
              <a:sysClr val="windowText" lastClr="000000"/>
            </a:solidFill>
            <a:latin typeface="David" panose="020E0502060401010101" pitchFamily="34" charset="-79"/>
            <a:cs typeface="David" panose="020E0502060401010101" pitchFamily="34" charset="-79"/>
          </a:endParaRPr>
        </a:p>
      </dgm:t>
    </dgm:pt>
    <dgm:pt modelId="{56F3EDB8-E700-400B-8AE2-EAAC717BD2A3}" type="sibTrans" cxnId="{45EE2A65-8F80-4498-B7B3-6DD31531A10C}">
      <dgm:prSet/>
      <dgm:spPr/>
      <dgm:t>
        <a:bodyPr/>
        <a:lstStyle/>
        <a:p>
          <a:pPr rtl="1"/>
          <a:endParaRPr lang="he-IL"/>
        </a:p>
      </dgm:t>
    </dgm:pt>
    <dgm:pt modelId="{BFB8B9B2-0523-4AB8-8AC7-41962A6EBF6E}">
      <dgm:prSet phldrT="[טקסט]" custT="1"/>
      <dgm:spPr>
        <a:ln w="19050"/>
        <a:effectLst>
          <a:glow rad="101600">
            <a:schemeClr val="accent1">
              <a:satMod val="175000"/>
              <a:alpha val="40000"/>
            </a:schemeClr>
          </a:glow>
        </a:effectLst>
      </dgm:spPr>
      <dgm:t>
        <a:bodyPr/>
        <a:lstStyle/>
        <a:p>
          <a:pPr rtl="1"/>
          <a:r>
            <a:rPr lang="he-IL" sz="800">
              <a:latin typeface="David" panose="020E0502060401010101" pitchFamily="34" charset="-79"/>
              <a:cs typeface="David" panose="020E0502060401010101" pitchFamily="34" charset="-79"/>
            </a:rPr>
            <a:t>נוסח אחיד</a:t>
          </a:r>
        </a:p>
        <a:p>
          <a:pPr rtl="1"/>
          <a:r>
            <a:rPr lang="he-IL" sz="800">
              <a:latin typeface="David" panose="020E0502060401010101" pitchFamily="34" charset="-79"/>
              <a:cs typeface="David" panose="020E0502060401010101" pitchFamily="34" charset="-79"/>
            </a:rPr>
            <a:t>נוסח אחיד יינתן כאשר אין בעיה חשבונאית ואין בעיית סקירה</a:t>
          </a:r>
        </a:p>
        <a:p>
          <a:pPr rtl="1"/>
          <a:r>
            <a:rPr lang="he-IL" sz="800">
              <a:latin typeface="David" panose="020E0502060401010101" pitchFamily="34" charset="-79"/>
              <a:cs typeface="David" panose="020E0502060401010101" pitchFamily="34" charset="-79"/>
            </a:rPr>
            <a:t>(כשאין בעיית סקירה)</a:t>
          </a:r>
        </a:p>
      </dgm:t>
    </dgm:pt>
    <dgm:pt modelId="{26132ADA-FE0F-4651-9A34-AFB38DCF2A47}" type="parTrans" cxnId="{7D472E57-FC15-4EC6-B71B-A6491AE9C14D}">
      <dgm:prSet/>
      <dgm:spPr>
        <a:ln w="19050"/>
        <a:effectLst>
          <a:glow rad="101600">
            <a:schemeClr val="accent1">
              <a:satMod val="175000"/>
              <a:alpha val="40000"/>
            </a:schemeClr>
          </a:glow>
        </a:effectLst>
      </dgm:spPr>
      <dgm:t>
        <a:bodyPr/>
        <a:lstStyle/>
        <a:p>
          <a:pPr rtl="1"/>
          <a:endParaRPr lang="he-IL" sz="2000">
            <a:solidFill>
              <a:sysClr val="windowText" lastClr="000000"/>
            </a:solidFill>
            <a:latin typeface="David" panose="020E0502060401010101" pitchFamily="34" charset="-79"/>
            <a:cs typeface="David" panose="020E0502060401010101" pitchFamily="34" charset="-79"/>
          </a:endParaRPr>
        </a:p>
      </dgm:t>
    </dgm:pt>
    <dgm:pt modelId="{48F1ACB7-0A09-481C-9050-9E9C2469B990}" type="sibTrans" cxnId="{7D472E57-FC15-4EC6-B71B-A6491AE9C14D}">
      <dgm:prSet/>
      <dgm:spPr/>
      <dgm:t>
        <a:bodyPr/>
        <a:lstStyle/>
        <a:p>
          <a:pPr rtl="1"/>
          <a:endParaRPr lang="he-IL"/>
        </a:p>
      </dgm:t>
    </dgm:pt>
    <dgm:pt modelId="{DF8EB733-0DB1-41CA-970A-05E40775016F}">
      <dgm:prSet custT="1"/>
      <dgm:spPr>
        <a:ln w="19050"/>
        <a:effectLst>
          <a:glow rad="101600">
            <a:schemeClr val="accent1">
              <a:satMod val="175000"/>
              <a:alpha val="40000"/>
            </a:schemeClr>
          </a:glow>
        </a:effectLst>
      </dgm:spPr>
      <dgm:t>
        <a:bodyPr/>
        <a:lstStyle/>
        <a:p>
          <a:pPr rtl="1"/>
          <a:r>
            <a:rPr lang="he-IL" sz="800">
              <a:latin typeface="David" panose="020E0502060401010101" pitchFamily="34" charset="-79"/>
              <a:cs typeface="David" panose="020E0502060401010101" pitchFamily="34" charset="-79"/>
            </a:rPr>
            <a:t>שאינו משפיע על המסקנה-</a:t>
          </a:r>
        </a:p>
        <a:p>
          <a:pPr rtl="1"/>
          <a:r>
            <a:rPr lang="he-IL" sz="800">
              <a:latin typeface="David" panose="020E0502060401010101" pitchFamily="34" charset="-79"/>
              <a:cs typeface="David" panose="020E0502060401010101" pitchFamily="34" charset="-79"/>
            </a:rPr>
            <a:t>הפניית תשומת לב (בנוסח הנדרש) - כאן ניתן לשנות את הנוסח האחיד , כשהשינוי מהנוסח האחיד יהיה באמצעות הפניית תשומת לב כשההפניה תיהיה ע"י אחת משלושת הקבוצות שמופיעות בדו"ח המבקרים :</a:t>
          </a:r>
        </a:p>
        <a:p>
          <a:pPr rtl="1"/>
          <a:r>
            <a:rPr lang="he-IL" sz="800">
              <a:latin typeface="David" panose="020E0502060401010101" pitchFamily="34" charset="-79"/>
              <a:cs typeface="David" panose="020E0502060401010101" pitchFamily="34" charset="-79"/>
            </a:rPr>
            <a:t>א. הצגה מחדש- </a:t>
          </a:r>
          <a:r>
            <a:rPr lang="en-US" sz="800">
              <a:latin typeface="David" panose="020E0502060401010101" pitchFamily="34" charset="-79"/>
              <a:cs typeface="David" panose="020E0502060401010101" pitchFamily="34" charset="-79"/>
            </a:rPr>
            <a:t>RESTATMENT</a:t>
          </a:r>
          <a:r>
            <a:rPr lang="he-IL" sz="800">
              <a:latin typeface="David" panose="020E0502060401010101" pitchFamily="34" charset="-79"/>
              <a:cs typeface="David" panose="020E0502060401010101" pitchFamily="34" charset="-79"/>
            </a:rPr>
            <a:t>, אי וודאות , עסק חי ושינוי בדו"ח סקירה ת"ב 72</a:t>
          </a:r>
        </a:p>
        <a:p>
          <a:pPr rtl="1"/>
          <a:r>
            <a:rPr lang="he-IL" sz="800">
              <a:latin typeface="David" panose="020E0502060401010101" pitchFamily="34" charset="-79"/>
              <a:cs typeface="David" panose="020E0502060401010101" pitchFamily="34" charset="-79"/>
            </a:rPr>
            <a:t>ב. הפניה ממקורות אחרים</a:t>
          </a:r>
        </a:p>
        <a:p>
          <a:pPr rtl="1"/>
          <a:r>
            <a:rPr lang="he-IL" sz="800">
              <a:latin typeface="David" panose="020E0502060401010101" pitchFamily="34" charset="-79"/>
              <a:cs typeface="David" panose="020E0502060401010101" pitchFamily="34" charset="-79"/>
            </a:rPr>
            <a:t>ג. שיקול דעת </a:t>
          </a:r>
        </a:p>
        <a:p>
          <a:pPr rtl="1"/>
          <a:r>
            <a:rPr lang="he-IL" sz="800">
              <a:latin typeface="David" panose="020E0502060401010101" pitchFamily="34" charset="-79"/>
              <a:cs typeface="David" panose="020E0502060401010101" pitchFamily="34" charset="-79"/>
            </a:rPr>
            <a:t>לגבי הנוסח :</a:t>
          </a:r>
        </a:p>
        <a:p>
          <a:pPr rtl="1"/>
          <a:r>
            <a:rPr lang="he-IL" sz="800">
              <a:latin typeface="David" panose="020E0502060401010101" pitchFamily="34" charset="-79"/>
              <a:cs typeface="David" panose="020E0502060401010101" pitchFamily="34" charset="-79"/>
            </a:rPr>
            <a:t>אסור לרשום את המילים:</a:t>
          </a:r>
        </a:p>
        <a:p>
          <a:pPr rtl="1"/>
          <a:r>
            <a:rPr lang="he-IL" sz="800">
              <a:latin typeface="David" panose="020E0502060401010101" pitchFamily="34" charset="-79"/>
              <a:cs typeface="David" panose="020E0502060401010101" pitchFamily="34" charset="-79"/>
            </a:rPr>
            <a:t>"מבלי לסייג את חוות דעתנו הנ"ל"</a:t>
          </a:r>
        </a:p>
        <a:p>
          <a:pPr rtl="1"/>
          <a:r>
            <a:rPr lang="he-IL" sz="800">
              <a:latin typeface="David" panose="020E0502060401010101" pitchFamily="34" charset="-79"/>
              <a:cs typeface="David" panose="020E0502060401010101" pitchFamily="34" charset="-79"/>
            </a:rPr>
            <a:t>מותר לומר:</a:t>
          </a:r>
        </a:p>
        <a:p>
          <a:pPr rtl="1"/>
          <a:r>
            <a:rPr lang="he-IL" sz="800">
              <a:latin typeface="David" panose="020E0502060401010101" pitchFamily="34" charset="-79"/>
              <a:cs typeface="David" panose="020E0502060401010101" pitchFamily="34" charset="-79"/>
            </a:rPr>
            <a:t>"אנו מפנים לביאור </a:t>
          </a:r>
          <a:r>
            <a:rPr lang="en-US" sz="800">
              <a:latin typeface="David" panose="020E0502060401010101" pitchFamily="34" charset="-79"/>
              <a:cs typeface="David" panose="020E0502060401010101" pitchFamily="34" charset="-79"/>
            </a:rPr>
            <a:t>X</a:t>
          </a:r>
          <a:r>
            <a:rPr lang="he-IL" sz="800">
              <a:latin typeface="David" panose="020E0502060401010101" pitchFamily="34" charset="-79"/>
              <a:cs typeface="David" panose="020E0502060401010101" pitchFamily="34" charset="-79"/>
            </a:rPr>
            <a:t> או לביאור </a:t>
          </a:r>
          <a:r>
            <a:rPr lang="en-US" sz="800">
              <a:latin typeface="David" panose="020E0502060401010101" pitchFamily="34" charset="-79"/>
              <a:cs typeface="David" panose="020E0502060401010101" pitchFamily="34" charset="-79"/>
            </a:rPr>
            <a:t>Y</a:t>
          </a:r>
          <a:r>
            <a:rPr lang="he-IL" sz="800">
              <a:latin typeface="David" panose="020E0502060401010101" pitchFamily="34" charset="-79"/>
              <a:cs typeface="David" panose="020E0502060401010101" pitchFamily="34" charset="-79"/>
            </a:rPr>
            <a:t> "</a:t>
          </a:r>
        </a:p>
        <a:p>
          <a:pPr rtl="1"/>
          <a:r>
            <a:rPr lang="he-IL" sz="800">
              <a:latin typeface="David" panose="020E0502060401010101" pitchFamily="34" charset="-79"/>
              <a:cs typeface="David" panose="020E0502060401010101" pitchFamily="34" charset="-79"/>
            </a:rPr>
            <a:t>או </a:t>
          </a:r>
        </a:p>
        <a:p>
          <a:pPr rtl="1"/>
          <a:r>
            <a:rPr lang="he-IL" sz="800">
              <a:latin typeface="David" panose="020E0502060401010101" pitchFamily="34" charset="-79"/>
              <a:cs typeface="David" panose="020E0502060401010101" pitchFamily="34" charset="-79"/>
            </a:rPr>
            <a:t>"מבלי לסייג את חוות דעתינו הנ"ל אנו מפנים..."</a:t>
          </a:r>
        </a:p>
      </dgm:t>
    </dgm:pt>
    <dgm:pt modelId="{BDA05E7C-456B-4EE5-88FF-C9599F7F6139}" type="parTrans" cxnId="{940E9604-77E6-42CB-A032-C0BE5F8E6B90}">
      <dgm:prSet/>
      <dgm:spPr>
        <a:ln w="19050"/>
        <a:effectLst>
          <a:glow rad="101600">
            <a:schemeClr val="accent1">
              <a:satMod val="175000"/>
              <a:alpha val="40000"/>
            </a:schemeClr>
          </a:glow>
        </a:effectLst>
      </dgm:spPr>
      <dgm:t>
        <a:bodyPr/>
        <a:lstStyle/>
        <a:p>
          <a:pPr rtl="1"/>
          <a:endParaRPr lang="he-IL" sz="2000">
            <a:solidFill>
              <a:sysClr val="windowText" lastClr="000000"/>
            </a:solidFill>
            <a:latin typeface="David" panose="020E0502060401010101" pitchFamily="34" charset="-79"/>
            <a:cs typeface="David" panose="020E0502060401010101" pitchFamily="34" charset="-79"/>
          </a:endParaRPr>
        </a:p>
      </dgm:t>
    </dgm:pt>
    <dgm:pt modelId="{84BABF53-642B-4650-9E52-9C96A3D9B2CA}" type="sibTrans" cxnId="{940E9604-77E6-42CB-A032-C0BE5F8E6B90}">
      <dgm:prSet/>
      <dgm:spPr/>
      <dgm:t>
        <a:bodyPr/>
        <a:lstStyle/>
        <a:p>
          <a:pPr rtl="1"/>
          <a:endParaRPr lang="he-IL"/>
        </a:p>
      </dgm:t>
    </dgm:pt>
    <dgm:pt modelId="{6D40092C-0D6C-4318-8259-3A6137F299BA}">
      <dgm:prSet custT="1"/>
      <dgm:spPr>
        <a:ln w="19050"/>
        <a:effectLst>
          <a:glow rad="101600">
            <a:schemeClr val="accent1">
              <a:satMod val="175000"/>
              <a:alpha val="40000"/>
            </a:schemeClr>
          </a:glow>
        </a:effectLst>
      </dgm:spPr>
      <dgm:t>
        <a:bodyPr/>
        <a:lstStyle/>
        <a:p>
          <a:pPr rtl="1"/>
          <a:r>
            <a:rPr lang="he-IL" sz="800">
              <a:latin typeface="David" panose="020E0502060401010101" pitchFamily="34" charset="-79"/>
              <a:cs typeface="David" panose="020E0502060401010101" pitchFamily="34" charset="-79"/>
            </a:rPr>
            <a:t>משפיע על המסקנה </a:t>
          </a:r>
        </a:p>
      </dgm:t>
    </dgm:pt>
    <dgm:pt modelId="{5859FBE7-2818-4176-92B6-70FEBAE235CA}" type="parTrans" cxnId="{F45CF035-12F4-4CD3-B60F-3B72F0E2DD1D}">
      <dgm:prSet/>
      <dgm:spPr>
        <a:ln w="19050"/>
        <a:effectLst>
          <a:glow rad="101600">
            <a:schemeClr val="accent1">
              <a:satMod val="175000"/>
              <a:alpha val="40000"/>
            </a:schemeClr>
          </a:glow>
        </a:effectLst>
      </dgm:spPr>
      <dgm:t>
        <a:bodyPr/>
        <a:lstStyle/>
        <a:p>
          <a:pPr rtl="1"/>
          <a:endParaRPr lang="he-IL" sz="2000">
            <a:solidFill>
              <a:sysClr val="windowText" lastClr="000000"/>
            </a:solidFill>
            <a:latin typeface="David" panose="020E0502060401010101" pitchFamily="34" charset="-79"/>
            <a:cs typeface="David" panose="020E0502060401010101" pitchFamily="34" charset="-79"/>
          </a:endParaRPr>
        </a:p>
      </dgm:t>
    </dgm:pt>
    <dgm:pt modelId="{5ECCC494-A51E-4307-A222-7FEDC598AC46}" type="sibTrans" cxnId="{F45CF035-12F4-4CD3-B60F-3B72F0E2DD1D}">
      <dgm:prSet/>
      <dgm:spPr/>
      <dgm:t>
        <a:bodyPr/>
        <a:lstStyle/>
        <a:p>
          <a:pPr rtl="1"/>
          <a:endParaRPr lang="he-IL"/>
        </a:p>
      </dgm:t>
    </dgm:pt>
    <dgm:pt modelId="{D1ADD64D-F1F3-43B7-B932-3F66E8456584}">
      <dgm:prSet custT="1"/>
      <dgm:spPr>
        <a:ln w="19050"/>
        <a:effectLst>
          <a:glow rad="101600">
            <a:schemeClr val="accent1">
              <a:satMod val="175000"/>
              <a:alpha val="40000"/>
            </a:schemeClr>
          </a:glow>
        </a:effectLst>
      </dgm:spPr>
      <dgm:t>
        <a:bodyPr/>
        <a:lstStyle/>
        <a:p>
          <a:pPr rtl="1"/>
          <a:r>
            <a:rPr lang="he-IL" sz="800">
              <a:latin typeface="David" panose="020E0502060401010101" pitchFamily="34" charset="-79"/>
              <a:cs typeface="David" panose="020E0502060401010101" pitchFamily="34" charset="-79"/>
            </a:rPr>
            <a:t>מסלול סקירה -</a:t>
          </a:r>
        </a:p>
        <a:p>
          <a:pPr rtl="1"/>
          <a:r>
            <a:rPr lang="he-IL" sz="800">
              <a:latin typeface="David" panose="020E0502060401010101" pitchFamily="34" charset="-79"/>
              <a:cs typeface="David" panose="020E0502060401010101" pitchFamily="34" charset="-79"/>
            </a:rPr>
            <a:t>ישנם שני תתי מסלולים :</a:t>
          </a:r>
        </a:p>
        <a:p>
          <a:pPr rtl="1"/>
          <a:r>
            <a:rPr lang="he-IL" sz="800">
              <a:latin typeface="David" panose="020E0502060401010101" pitchFamily="34" charset="-79"/>
              <a:cs typeface="David" panose="020E0502060401010101" pitchFamily="34" charset="-79"/>
            </a:rPr>
            <a:t>1. הגבלה בהיקף הסקירה- משמע רצינו לנקוט נהלי סקירה לפי תכנית סקירה מצומצת ואולי להרחיב את הנהלים במקרים מסויימים ולא נתנו לנו - זו הגבלה בהיקף הסקירה כי היקף הסקירה נפגע . כאן לא מחפשים נהלים חלופיים שהרי הסקירה היא כלכך מצומצמת בהיקפה שאם נוהל אחד לא נתנו לנו או הגבילו אותנו בהיקף הסקירה - לא נחפש שום נוהל חלופי ונסתייג בדו"ח הסקירה אם מדובר בהגבלה מוצדקת ומהותית שלא משפיעה על הדוכ"ס בכללותם . בכל שאר המקרים בהם לא מדובר בהגבלה מוצדקת או בהגבלה בנושא מהותי המשפיע על הדוכ"ס בכללותם - לא ניתן דו"ח סקירה </a:t>
          </a:r>
        </a:p>
        <a:p>
          <a:pPr rtl="1"/>
          <a:r>
            <a:rPr lang="he-IL" sz="800" b="1">
              <a:latin typeface="David" panose="020E0502060401010101" pitchFamily="34" charset="-79"/>
              <a:cs typeface="David" panose="020E0502060401010101" pitchFamily="34" charset="-79"/>
            </a:rPr>
            <a:t>הערה: </a:t>
          </a:r>
          <a:r>
            <a:rPr lang="he-IL" sz="800" b="0">
              <a:latin typeface="David" panose="020E0502060401010101" pitchFamily="34" charset="-79"/>
              <a:cs typeface="David" panose="020E0502060401010101" pitchFamily="34" charset="-79"/>
            </a:rPr>
            <a:t>אם ניתן לנקוט באותו נוהל אבל בדרך אחרת מותר בסופו של דבר להגיע למצב שאין הגבלה בהיקף הסקירה . למשל: אם לא קיבלנו פרוטוקול כי לא הספיקו להדפיס אותו נבקש את הפרוטוקול שנכתב בכתב יד , נבקש שיכתבו שזהו הפרוטוקול המקורי שיהיה הסופי ויחתמו עליו - כך שיישמנו את נוהל קריאת הפרוטוקולים בדרך אחרת</a:t>
          </a:r>
        </a:p>
        <a:p>
          <a:pPr rtl="1"/>
          <a:r>
            <a:rPr lang="he-IL" sz="800" b="0">
              <a:latin typeface="David" panose="020E0502060401010101" pitchFamily="34" charset="-79"/>
              <a:cs typeface="David" panose="020E0502060401010101" pitchFamily="34" charset="-79"/>
            </a:rPr>
            <a:t>הגבלה בסקירה- אם רו"ח נקט בכל הנהלים שרצה ולא הגבילו אותו אבל הוא לא מצליח להגיע למסקנה כי המידע אותו הוא אסף לא מספק,  הדבר גורם להגבלה בסקירה ולא בהיקף שלה ולכן נהוג במקרה זה שרו"ח יסתייג בדו"ח הסקירה אם זה נושא מהותי נקודתי או לא ייתן דו"ח סקירה אם זה נושא מהותי בכללותו</a:t>
          </a:r>
          <a:endParaRPr lang="he-IL" sz="800" b="1">
            <a:latin typeface="David" panose="020E0502060401010101" pitchFamily="34" charset="-79"/>
            <a:cs typeface="David" panose="020E0502060401010101" pitchFamily="34" charset="-79"/>
          </a:endParaRPr>
        </a:p>
      </dgm:t>
    </dgm:pt>
    <dgm:pt modelId="{48F6AC2B-6BE7-4973-9C13-A467714720FC}" type="parTrans" cxnId="{DC1F6350-10C7-4AF0-9009-6603C253BC96}">
      <dgm:prSet/>
      <dgm:spPr>
        <a:ln w="19050"/>
        <a:effectLst>
          <a:glow rad="101600">
            <a:schemeClr val="accent1">
              <a:satMod val="175000"/>
              <a:alpha val="40000"/>
            </a:schemeClr>
          </a:glow>
        </a:effectLst>
      </dgm:spPr>
      <dgm:t>
        <a:bodyPr/>
        <a:lstStyle/>
        <a:p>
          <a:pPr rtl="1"/>
          <a:endParaRPr lang="he-IL" sz="2000">
            <a:latin typeface="David" panose="020E0502060401010101" pitchFamily="34" charset="-79"/>
            <a:cs typeface="David" panose="020E0502060401010101" pitchFamily="34" charset="-79"/>
          </a:endParaRPr>
        </a:p>
      </dgm:t>
    </dgm:pt>
    <dgm:pt modelId="{3D27EBE6-4D31-47A3-B640-0961F3111277}" type="sibTrans" cxnId="{DC1F6350-10C7-4AF0-9009-6603C253BC96}">
      <dgm:prSet/>
      <dgm:spPr/>
      <dgm:t>
        <a:bodyPr/>
        <a:lstStyle/>
        <a:p>
          <a:pPr rtl="1"/>
          <a:endParaRPr lang="he-IL"/>
        </a:p>
      </dgm:t>
    </dgm:pt>
    <dgm:pt modelId="{49D8A378-18C2-4E56-8D4E-FF53B2F2CCFF}">
      <dgm:prSet custT="1"/>
      <dgm:spPr>
        <a:ln w="19050"/>
        <a:effectLst>
          <a:glow rad="101600">
            <a:schemeClr val="accent1">
              <a:satMod val="175000"/>
              <a:alpha val="40000"/>
            </a:schemeClr>
          </a:glow>
        </a:effectLst>
      </dgm:spPr>
      <dgm:t>
        <a:bodyPr/>
        <a:lstStyle/>
        <a:p>
          <a:pPr rtl="1"/>
          <a:r>
            <a:rPr lang="he-IL" sz="800">
              <a:latin typeface="David" panose="020E0502060401010101" pitchFamily="34" charset="-79"/>
              <a:cs typeface="David" panose="020E0502060401010101" pitchFamily="34" charset="-79"/>
            </a:rPr>
            <a:t>מסלול חשבונאות-</a:t>
          </a:r>
        </a:p>
        <a:p>
          <a:pPr rtl="1"/>
          <a:r>
            <a:rPr lang="he-IL" sz="800">
              <a:latin typeface="David" panose="020E0502060401010101" pitchFamily="34" charset="-79"/>
              <a:cs typeface="David" panose="020E0502060401010101" pitchFamily="34" charset="-79"/>
            </a:rPr>
            <a:t>יש לפעול בדיוק כמו שפעלנו בדו"ח המבקרים ז"א יש לבדוק שאין בעיה בכללי חשבונאות</a:t>
          </a:r>
        </a:p>
      </dgm:t>
    </dgm:pt>
    <dgm:pt modelId="{42C7A287-0D40-423B-9DAA-EA6F05E2DE24}" type="parTrans" cxnId="{A0C9CEF3-9A63-4FC9-A0AF-68B9BCEE2E6A}">
      <dgm:prSet/>
      <dgm:spPr>
        <a:ln w="19050"/>
        <a:effectLst>
          <a:glow rad="101600">
            <a:schemeClr val="accent1">
              <a:satMod val="175000"/>
              <a:alpha val="40000"/>
            </a:schemeClr>
          </a:glow>
        </a:effectLst>
      </dgm:spPr>
      <dgm:t>
        <a:bodyPr/>
        <a:lstStyle/>
        <a:p>
          <a:pPr rtl="1"/>
          <a:endParaRPr lang="he-IL" sz="2000">
            <a:latin typeface="David" panose="020E0502060401010101" pitchFamily="34" charset="-79"/>
            <a:cs typeface="David" panose="020E0502060401010101" pitchFamily="34" charset="-79"/>
          </a:endParaRPr>
        </a:p>
      </dgm:t>
    </dgm:pt>
    <dgm:pt modelId="{8462F94A-ED54-4A78-98E6-C1720AA5EF2D}" type="sibTrans" cxnId="{A0C9CEF3-9A63-4FC9-A0AF-68B9BCEE2E6A}">
      <dgm:prSet/>
      <dgm:spPr/>
      <dgm:t>
        <a:bodyPr/>
        <a:lstStyle/>
        <a:p>
          <a:pPr rtl="1"/>
          <a:endParaRPr lang="he-IL"/>
        </a:p>
      </dgm:t>
    </dgm:pt>
    <dgm:pt modelId="{E8ED7B79-B965-4A56-81E4-ABC512CC8A4C}">
      <dgm:prSet custT="1"/>
      <dgm:spPr>
        <a:ln w="19050"/>
        <a:effectLst>
          <a:glow rad="101600">
            <a:schemeClr val="accent1">
              <a:satMod val="175000"/>
              <a:alpha val="40000"/>
            </a:schemeClr>
          </a:glow>
        </a:effectLst>
      </dgm:spPr>
      <dgm:t>
        <a:bodyPr/>
        <a:lstStyle/>
        <a:p>
          <a:pPr rtl="1"/>
          <a:r>
            <a:rPr lang="he-IL" sz="800">
              <a:latin typeface="David" panose="020E0502060401010101" pitchFamily="34" charset="-79"/>
              <a:cs typeface="David" panose="020E0502060401010101" pitchFamily="34" charset="-79"/>
            </a:rPr>
            <a:t>הגבלה בהיקף הסקירה</a:t>
          </a:r>
        </a:p>
      </dgm:t>
    </dgm:pt>
    <dgm:pt modelId="{D05EB92C-686B-45AE-A0ED-4B7DD08B0820}" type="parTrans" cxnId="{E528EDB5-BEA4-4113-9755-2C32FA1D064C}">
      <dgm:prSet/>
      <dgm:spPr>
        <a:ln w="19050"/>
        <a:effectLst>
          <a:glow rad="101600">
            <a:schemeClr val="accent1">
              <a:satMod val="175000"/>
              <a:alpha val="40000"/>
            </a:schemeClr>
          </a:glow>
        </a:effectLst>
      </dgm:spPr>
      <dgm:t>
        <a:bodyPr/>
        <a:lstStyle/>
        <a:p>
          <a:pPr rtl="1"/>
          <a:endParaRPr lang="he-IL" sz="2000">
            <a:latin typeface="David" panose="020E0502060401010101" pitchFamily="34" charset="-79"/>
            <a:cs typeface="David" panose="020E0502060401010101" pitchFamily="34" charset="-79"/>
          </a:endParaRPr>
        </a:p>
      </dgm:t>
    </dgm:pt>
    <dgm:pt modelId="{22C3A2ED-4B6E-4BBB-A9C3-5697CE59090C}" type="sibTrans" cxnId="{E528EDB5-BEA4-4113-9755-2C32FA1D064C}">
      <dgm:prSet/>
      <dgm:spPr/>
      <dgm:t>
        <a:bodyPr/>
        <a:lstStyle/>
        <a:p>
          <a:pPr rtl="1"/>
          <a:endParaRPr lang="he-IL"/>
        </a:p>
      </dgm:t>
    </dgm:pt>
    <dgm:pt modelId="{9B9E90CF-E119-4CF5-8E0B-C2873E0633BA}">
      <dgm:prSet custT="1"/>
      <dgm:spPr>
        <a:ln w="19050"/>
        <a:effectLst>
          <a:glow rad="101600">
            <a:schemeClr val="accent1">
              <a:satMod val="175000"/>
              <a:alpha val="40000"/>
            </a:schemeClr>
          </a:glow>
        </a:effectLst>
      </dgm:spPr>
      <dgm:t>
        <a:bodyPr/>
        <a:lstStyle/>
        <a:p>
          <a:pPr rtl="1"/>
          <a:r>
            <a:rPr lang="he-IL" sz="800">
              <a:latin typeface="David" panose="020E0502060401010101" pitchFamily="34" charset="-79"/>
              <a:cs typeface="David" panose="020E0502060401010101" pitchFamily="34" charset="-79"/>
            </a:rPr>
            <a:t>הגבלה בסקירה</a:t>
          </a:r>
        </a:p>
      </dgm:t>
    </dgm:pt>
    <dgm:pt modelId="{A3D03A9E-D9FB-455E-937A-ABD4503820DA}" type="parTrans" cxnId="{D085733A-EF87-4654-B5B6-6AE721EB94F3}">
      <dgm:prSet/>
      <dgm:spPr>
        <a:ln w="19050"/>
        <a:effectLst>
          <a:glow rad="101600">
            <a:schemeClr val="accent1">
              <a:satMod val="175000"/>
              <a:alpha val="40000"/>
            </a:schemeClr>
          </a:glow>
        </a:effectLst>
      </dgm:spPr>
      <dgm:t>
        <a:bodyPr/>
        <a:lstStyle/>
        <a:p>
          <a:pPr rtl="1"/>
          <a:endParaRPr lang="he-IL" sz="2000">
            <a:latin typeface="David" panose="020E0502060401010101" pitchFamily="34" charset="-79"/>
            <a:cs typeface="David" panose="020E0502060401010101" pitchFamily="34" charset="-79"/>
          </a:endParaRPr>
        </a:p>
      </dgm:t>
    </dgm:pt>
    <dgm:pt modelId="{48E23587-120A-472E-B976-CA5B34EE573F}" type="sibTrans" cxnId="{D085733A-EF87-4654-B5B6-6AE721EB94F3}">
      <dgm:prSet/>
      <dgm:spPr/>
      <dgm:t>
        <a:bodyPr/>
        <a:lstStyle/>
        <a:p>
          <a:pPr rtl="1"/>
          <a:endParaRPr lang="he-IL"/>
        </a:p>
      </dgm:t>
    </dgm:pt>
    <dgm:pt modelId="{5DC7564E-3260-4359-9B69-4EFC88C6EE92}">
      <dgm:prSet custT="1"/>
      <dgm:spPr>
        <a:ln w="19050"/>
        <a:effectLst>
          <a:glow rad="101600">
            <a:schemeClr val="accent1">
              <a:satMod val="175000"/>
              <a:alpha val="40000"/>
            </a:schemeClr>
          </a:glow>
        </a:effectLst>
      </dgm:spPr>
      <dgm:t>
        <a:bodyPr/>
        <a:lstStyle/>
        <a:p>
          <a:pPr rtl="1"/>
          <a:r>
            <a:rPr lang="he-IL" sz="800">
              <a:latin typeface="David" panose="020E0502060401010101" pitchFamily="34" charset="-79"/>
              <a:cs typeface="David" panose="020E0502060401010101" pitchFamily="34" charset="-79"/>
            </a:rPr>
            <a:t>אי מתן דו"ח סקירה</a:t>
          </a:r>
        </a:p>
      </dgm:t>
    </dgm:pt>
    <dgm:pt modelId="{E825D5C2-1757-44D6-88BE-C87461490FCF}" type="parTrans" cxnId="{21A72C5F-C46F-4433-A1FF-8A52B240BC18}">
      <dgm:prSet/>
      <dgm:spPr>
        <a:ln w="19050"/>
        <a:effectLst>
          <a:glow rad="101600">
            <a:schemeClr val="accent1">
              <a:satMod val="175000"/>
              <a:alpha val="40000"/>
            </a:schemeClr>
          </a:glow>
        </a:effectLst>
      </dgm:spPr>
      <dgm:t>
        <a:bodyPr/>
        <a:lstStyle/>
        <a:p>
          <a:pPr rtl="1"/>
          <a:endParaRPr lang="he-IL" sz="2000">
            <a:latin typeface="David" panose="020E0502060401010101" pitchFamily="34" charset="-79"/>
            <a:cs typeface="David" panose="020E0502060401010101" pitchFamily="34" charset="-79"/>
          </a:endParaRPr>
        </a:p>
      </dgm:t>
    </dgm:pt>
    <dgm:pt modelId="{A95C863D-7CF0-4A92-BB42-4B34BD83DCFC}" type="sibTrans" cxnId="{21A72C5F-C46F-4433-A1FF-8A52B240BC18}">
      <dgm:prSet/>
      <dgm:spPr/>
      <dgm:t>
        <a:bodyPr/>
        <a:lstStyle/>
        <a:p>
          <a:pPr rtl="1"/>
          <a:endParaRPr lang="he-IL"/>
        </a:p>
      </dgm:t>
    </dgm:pt>
    <dgm:pt modelId="{135923A0-A213-4CA7-BD40-78AABDFD8D54}">
      <dgm:prSet custT="1"/>
      <dgm:spPr>
        <a:ln w="19050"/>
        <a:effectLst>
          <a:glow rad="101600">
            <a:schemeClr val="accent1">
              <a:satMod val="175000"/>
              <a:alpha val="40000"/>
            </a:schemeClr>
          </a:glow>
        </a:effectLst>
      </dgm:spPr>
      <dgm:t>
        <a:bodyPr/>
        <a:lstStyle/>
        <a:p>
          <a:pPr rtl="1"/>
          <a:r>
            <a:rPr lang="he-IL" sz="800">
              <a:latin typeface="David" panose="020E0502060401010101" pitchFamily="34" charset="-79"/>
              <a:cs typeface="David" panose="020E0502060401010101" pitchFamily="34" charset="-79"/>
            </a:rPr>
            <a:t>דו"ח סקירה מסוייג</a:t>
          </a:r>
        </a:p>
      </dgm:t>
    </dgm:pt>
    <dgm:pt modelId="{4B3AB964-4799-4241-9984-85EA1AE3A6DE}" type="parTrans" cxnId="{AA13001E-2E46-4AF1-A5CC-3BA8B7FA2105}">
      <dgm:prSet/>
      <dgm:spPr>
        <a:ln w="19050"/>
        <a:effectLst>
          <a:glow rad="101600">
            <a:schemeClr val="accent1">
              <a:satMod val="175000"/>
              <a:alpha val="40000"/>
            </a:schemeClr>
          </a:glow>
        </a:effectLst>
      </dgm:spPr>
      <dgm:t>
        <a:bodyPr/>
        <a:lstStyle/>
        <a:p>
          <a:pPr rtl="1"/>
          <a:endParaRPr lang="he-IL" sz="2000">
            <a:latin typeface="David" panose="020E0502060401010101" pitchFamily="34" charset="-79"/>
            <a:cs typeface="David" panose="020E0502060401010101" pitchFamily="34" charset="-79"/>
          </a:endParaRPr>
        </a:p>
      </dgm:t>
    </dgm:pt>
    <dgm:pt modelId="{28986432-E0DC-4993-8F71-035F6B124B09}" type="sibTrans" cxnId="{AA13001E-2E46-4AF1-A5CC-3BA8B7FA2105}">
      <dgm:prSet/>
      <dgm:spPr/>
      <dgm:t>
        <a:bodyPr/>
        <a:lstStyle/>
        <a:p>
          <a:pPr rtl="1"/>
          <a:endParaRPr lang="he-IL"/>
        </a:p>
      </dgm:t>
    </dgm:pt>
    <dgm:pt modelId="{25E6D530-2A65-4BDE-95AA-66C7B78DDDDB}">
      <dgm:prSet custT="1"/>
      <dgm:spPr>
        <a:ln w="19050"/>
        <a:effectLst>
          <a:glow rad="101600">
            <a:schemeClr val="accent1">
              <a:satMod val="175000"/>
              <a:alpha val="40000"/>
            </a:schemeClr>
          </a:glow>
        </a:effectLst>
      </dgm:spPr>
      <dgm:t>
        <a:bodyPr/>
        <a:lstStyle/>
        <a:p>
          <a:pPr rtl="1"/>
          <a:r>
            <a:rPr lang="he-IL" sz="800">
              <a:latin typeface="David" panose="020E0502060401010101" pitchFamily="34" charset="-79"/>
              <a:cs typeface="David" panose="020E0502060401010101" pitchFamily="34" charset="-79"/>
            </a:rPr>
            <a:t>אי מתן דו"ח סקירה</a:t>
          </a:r>
        </a:p>
      </dgm:t>
    </dgm:pt>
    <dgm:pt modelId="{7AC1C6F3-2C2A-4579-8087-CACF4192F79C}" type="parTrans" cxnId="{0297660E-4A36-487E-8BBC-491D0908856C}">
      <dgm:prSet/>
      <dgm:spPr>
        <a:ln w="19050"/>
        <a:effectLst>
          <a:glow rad="101600">
            <a:schemeClr val="accent1">
              <a:satMod val="175000"/>
              <a:alpha val="40000"/>
            </a:schemeClr>
          </a:glow>
        </a:effectLst>
      </dgm:spPr>
      <dgm:t>
        <a:bodyPr/>
        <a:lstStyle/>
        <a:p>
          <a:pPr rtl="1"/>
          <a:endParaRPr lang="he-IL" sz="2000">
            <a:latin typeface="David" panose="020E0502060401010101" pitchFamily="34" charset="-79"/>
            <a:cs typeface="David" panose="020E0502060401010101" pitchFamily="34" charset="-79"/>
          </a:endParaRPr>
        </a:p>
      </dgm:t>
    </dgm:pt>
    <dgm:pt modelId="{E9930A3A-6EC3-4020-BB2B-640369931CF2}" type="sibTrans" cxnId="{0297660E-4A36-487E-8BBC-491D0908856C}">
      <dgm:prSet/>
      <dgm:spPr/>
      <dgm:t>
        <a:bodyPr/>
        <a:lstStyle/>
        <a:p>
          <a:pPr rtl="1"/>
          <a:endParaRPr lang="he-IL"/>
        </a:p>
      </dgm:t>
    </dgm:pt>
    <dgm:pt modelId="{4B1162F8-ECE2-451F-B364-D868B42A095F}">
      <dgm:prSet custT="1"/>
      <dgm:spPr>
        <a:ln w="19050"/>
        <a:effectLst>
          <a:glow rad="101600">
            <a:schemeClr val="accent1">
              <a:satMod val="175000"/>
              <a:alpha val="40000"/>
            </a:schemeClr>
          </a:glow>
        </a:effectLst>
      </dgm:spPr>
      <dgm:t>
        <a:bodyPr/>
        <a:lstStyle/>
        <a:p>
          <a:pPr rtl="1"/>
          <a:r>
            <a:rPr lang="he-IL" sz="800">
              <a:latin typeface="David" panose="020E0502060401010101" pitchFamily="34" charset="-79"/>
              <a:cs typeface="David" panose="020E0502060401010101" pitchFamily="34" charset="-79"/>
            </a:rPr>
            <a:t>דו"ח סקירה מסוייג </a:t>
          </a:r>
        </a:p>
      </dgm:t>
    </dgm:pt>
    <dgm:pt modelId="{9B7FFBA1-7F51-47DE-A386-37BDF1E9D05F}" type="parTrans" cxnId="{DEA31D06-0F35-441C-B107-13F2586BC17F}">
      <dgm:prSet/>
      <dgm:spPr>
        <a:ln w="19050"/>
        <a:effectLst>
          <a:glow rad="101600">
            <a:schemeClr val="accent1">
              <a:satMod val="175000"/>
              <a:alpha val="40000"/>
            </a:schemeClr>
          </a:glow>
        </a:effectLst>
      </dgm:spPr>
      <dgm:t>
        <a:bodyPr/>
        <a:lstStyle/>
        <a:p>
          <a:pPr rtl="1"/>
          <a:endParaRPr lang="he-IL" sz="2000">
            <a:latin typeface="David" panose="020E0502060401010101" pitchFamily="34" charset="-79"/>
            <a:cs typeface="David" panose="020E0502060401010101" pitchFamily="34" charset="-79"/>
          </a:endParaRPr>
        </a:p>
      </dgm:t>
    </dgm:pt>
    <dgm:pt modelId="{231AEBAD-03FE-43FB-A3E1-5C0803E62CF7}" type="sibTrans" cxnId="{DEA31D06-0F35-441C-B107-13F2586BC17F}">
      <dgm:prSet/>
      <dgm:spPr/>
      <dgm:t>
        <a:bodyPr/>
        <a:lstStyle/>
        <a:p>
          <a:pPr rtl="1"/>
          <a:endParaRPr lang="he-IL"/>
        </a:p>
      </dgm:t>
    </dgm:pt>
    <dgm:pt modelId="{E5503859-C2F0-4C30-9B65-C516A74E511C}">
      <dgm:prSet custT="1"/>
      <dgm:spPr>
        <a:ln w="19050"/>
        <a:effectLst>
          <a:glow rad="101600">
            <a:schemeClr val="accent1">
              <a:satMod val="175000"/>
              <a:alpha val="40000"/>
            </a:schemeClr>
          </a:glow>
        </a:effectLst>
      </dgm:spPr>
      <dgm:t>
        <a:bodyPr/>
        <a:lstStyle/>
        <a:p>
          <a:pPr rtl="1"/>
          <a:r>
            <a:rPr lang="he-IL" sz="800">
              <a:latin typeface="David" panose="020E0502060401010101" pitchFamily="34" charset="-79"/>
              <a:cs typeface="David" panose="020E0502060401010101" pitchFamily="34" charset="-79"/>
            </a:rPr>
            <a:t>דרישות חוקיות</a:t>
          </a:r>
        </a:p>
        <a:p>
          <a:pPr rtl="1"/>
          <a:r>
            <a:rPr lang="he-IL" sz="800">
              <a:latin typeface="David" panose="020E0502060401010101" pitchFamily="34" charset="-79"/>
              <a:cs typeface="David" panose="020E0502060401010101" pitchFamily="34" charset="-79"/>
            </a:rPr>
            <a:t>1970 מול 2010 אם יש בעיה בדרישות חוקיות צריך לסטות מהנוסח האחיד </a:t>
          </a:r>
        </a:p>
      </dgm:t>
    </dgm:pt>
    <dgm:pt modelId="{8423D399-4BEC-4301-A802-E8EEF4912638}" type="parTrans" cxnId="{45ABC5BA-C2C3-4675-8F34-C5B6A7ADBD42}">
      <dgm:prSet/>
      <dgm:spPr>
        <a:ln w="19050"/>
        <a:effectLst>
          <a:glow rad="101600">
            <a:schemeClr val="accent1">
              <a:satMod val="175000"/>
              <a:alpha val="40000"/>
            </a:schemeClr>
          </a:glow>
        </a:effectLst>
      </dgm:spPr>
      <dgm:t>
        <a:bodyPr/>
        <a:lstStyle/>
        <a:p>
          <a:pPr rtl="1"/>
          <a:endParaRPr lang="he-IL" sz="2000">
            <a:latin typeface="David" panose="020E0502060401010101" pitchFamily="34" charset="-79"/>
            <a:cs typeface="David" panose="020E0502060401010101" pitchFamily="34" charset="-79"/>
          </a:endParaRPr>
        </a:p>
      </dgm:t>
    </dgm:pt>
    <dgm:pt modelId="{33819015-18F3-47D9-B76A-F96E62109700}" type="sibTrans" cxnId="{45ABC5BA-C2C3-4675-8F34-C5B6A7ADBD42}">
      <dgm:prSet/>
      <dgm:spPr/>
      <dgm:t>
        <a:bodyPr/>
        <a:lstStyle/>
        <a:p>
          <a:pPr rtl="1"/>
          <a:endParaRPr lang="he-IL"/>
        </a:p>
      </dgm:t>
    </dgm:pt>
    <dgm:pt modelId="{AF5EFD5D-8E15-47FF-9EA6-923B3A79CBDF}">
      <dgm:prSet custT="1"/>
      <dgm:spPr>
        <a:ln w="19050"/>
        <a:effectLst>
          <a:glow rad="101600">
            <a:schemeClr val="accent1">
              <a:satMod val="175000"/>
              <a:alpha val="40000"/>
            </a:schemeClr>
          </a:glow>
        </a:effectLst>
      </dgm:spPr>
      <dgm:t>
        <a:bodyPr/>
        <a:lstStyle/>
        <a:p>
          <a:pPr rtl="1"/>
          <a:r>
            <a:rPr lang="he-IL" sz="800">
              <a:latin typeface="David" panose="020E0502060401010101" pitchFamily="34" charset="-79"/>
              <a:cs typeface="David" panose="020E0502060401010101" pitchFamily="34" charset="-79"/>
            </a:rPr>
            <a:t>עקביות - ביאור 1 שאומר שדו"ח הביניים מבוסס חשבונאית על הדו"ח השנתי ז"א שרו"ח ייסטה מהנוסח האחיד אם בביאור 1 לא נאמר ששיניתי את המדיניות</a:t>
          </a:r>
        </a:p>
      </dgm:t>
    </dgm:pt>
    <dgm:pt modelId="{7CE96467-23CA-4DDD-A0D3-5948A3BA4E60}" type="parTrans" cxnId="{C39204DA-CAFE-4FAA-8BCE-B54313B9D832}">
      <dgm:prSet/>
      <dgm:spPr>
        <a:ln w="19050"/>
        <a:effectLst>
          <a:glow rad="101600">
            <a:schemeClr val="accent1">
              <a:satMod val="175000"/>
              <a:alpha val="40000"/>
            </a:schemeClr>
          </a:glow>
        </a:effectLst>
      </dgm:spPr>
      <dgm:t>
        <a:bodyPr/>
        <a:lstStyle/>
        <a:p>
          <a:pPr rtl="1"/>
          <a:endParaRPr lang="he-IL" sz="2000">
            <a:latin typeface="David" panose="020E0502060401010101" pitchFamily="34" charset="-79"/>
            <a:cs typeface="David" panose="020E0502060401010101" pitchFamily="34" charset="-79"/>
          </a:endParaRPr>
        </a:p>
      </dgm:t>
    </dgm:pt>
    <dgm:pt modelId="{949E296B-D848-42E9-BDFC-FF9D60F4D7AB}" type="sibTrans" cxnId="{C39204DA-CAFE-4FAA-8BCE-B54313B9D832}">
      <dgm:prSet/>
      <dgm:spPr/>
      <dgm:t>
        <a:bodyPr/>
        <a:lstStyle/>
        <a:p>
          <a:pPr rtl="1"/>
          <a:endParaRPr lang="he-IL"/>
        </a:p>
      </dgm:t>
    </dgm:pt>
    <dgm:pt modelId="{10702D5D-0BF5-46FD-BDF6-39A61162A979}">
      <dgm:prSet custT="1"/>
      <dgm:spPr>
        <a:ln w="19050"/>
        <a:effectLst>
          <a:glow rad="101600">
            <a:schemeClr val="accent1">
              <a:satMod val="175000"/>
              <a:alpha val="40000"/>
            </a:schemeClr>
          </a:glow>
        </a:effectLst>
      </dgm:spPr>
      <dgm:t>
        <a:bodyPr/>
        <a:lstStyle/>
        <a:p>
          <a:pPr rtl="1"/>
          <a:r>
            <a:rPr lang="he-IL" sz="800">
              <a:latin typeface="David" panose="020E0502060401010101" pitchFamily="34" charset="-79"/>
              <a:cs typeface="David" panose="020E0502060401010101" pitchFamily="34" charset="-79"/>
            </a:rPr>
            <a:t>אי גילוי נאות </a:t>
          </a:r>
        </a:p>
        <a:p>
          <a:pPr rtl="1"/>
          <a:r>
            <a:rPr lang="he-IL" sz="800">
              <a:latin typeface="David" panose="020E0502060401010101" pitchFamily="34" charset="-79"/>
              <a:cs typeface="David" panose="020E0502060401010101" pitchFamily="34" charset="-79"/>
            </a:rPr>
            <a:t>ביאורים תמציתיים</a:t>
          </a:r>
        </a:p>
        <a:p>
          <a:pPr rtl="1"/>
          <a:r>
            <a:rPr lang="he-IL" sz="800">
              <a:latin typeface="David" panose="020E0502060401010101" pitchFamily="34" charset="-79"/>
              <a:cs typeface="David" panose="020E0502060401010101" pitchFamily="34" charset="-79"/>
            </a:rPr>
            <a:t>הייחודיות היא בביאורים כאשר מדובר בדו"ח תמציתי</a:t>
          </a:r>
        </a:p>
      </dgm:t>
    </dgm:pt>
    <dgm:pt modelId="{6A31D971-E576-4C9E-8AD7-C734339D0FA5}" type="parTrans" cxnId="{EC211C10-CD09-4C76-95F8-0449ADF8F506}">
      <dgm:prSet/>
      <dgm:spPr>
        <a:ln w="19050"/>
        <a:effectLst>
          <a:glow rad="101600">
            <a:schemeClr val="accent1">
              <a:satMod val="175000"/>
              <a:alpha val="40000"/>
            </a:schemeClr>
          </a:glow>
        </a:effectLst>
      </dgm:spPr>
      <dgm:t>
        <a:bodyPr/>
        <a:lstStyle/>
        <a:p>
          <a:pPr rtl="1"/>
          <a:endParaRPr lang="he-IL" sz="2000">
            <a:latin typeface="David" panose="020E0502060401010101" pitchFamily="34" charset="-79"/>
            <a:cs typeface="David" panose="020E0502060401010101" pitchFamily="34" charset="-79"/>
          </a:endParaRPr>
        </a:p>
      </dgm:t>
    </dgm:pt>
    <dgm:pt modelId="{270D3085-5596-45D5-9642-5C56F4ABE3DF}" type="sibTrans" cxnId="{EC211C10-CD09-4C76-95F8-0449ADF8F506}">
      <dgm:prSet/>
      <dgm:spPr/>
      <dgm:t>
        <a:bodyPr/>
        <a:lstStyle/>
        <a:p>
          <a:pPr rtl="1"/>
          <a:endParaRPr lang="he-IL"/>
        </a:p>
      </dgm:t>
    </dgm:pt>
    <dgm:pt modelId="{267741F1-2A0C-4B9F-9B8F-1A9B11AE6B95}">
      <dgm:prSet custT="1"/>
      <dgm:spPr>
        <a:ln w="19050"/>
        <a:effectLst>
          <a:glow rad="101600">
            <a:schemeClr val="accent1">
              <a:satMod val="175000"/>
              <a:alpha val="40000"/>
            </a:schemeClr>
          </a:glow>
        </a:effectLst>
      </dgm:spPr>
      <dgm:t>
        <a:bodyPr/>
        <a:lstStyle/>
        <a:p>
          <a:pPr rtl="1"/>
          <a:r>
            <a:rPr lang="he-IL" sz="800">
              <a:latin typeface="David" panose="020E0502060401010101" pitchFamily="34" charset="-79"/>
              <a:cs typeface="David" panose="020E0502060401010101" pitchFamily="34" charset="-79"/>
            </a:rPr>
            <a:t>כללי חשבונאות</a:t>
          </a:r>
        </a:p>
        <a:p>
          <a:pPr rtl="1"/>
          <a:r>
            <a:rPr lang="he-IL" sz="800">
              <a:latin typeface="David" panose="020E0502060401010101" pitchFamily="34" charset="-79"/>
              <a:cs typeface="David" panose="020E0502060401010101" pitchFamily="34" charset="-79"/>
            </a:rPr>
            <a:t>תקן 14</a:t>
          </a:r>
        </a:p>
        <a:p>
          <a:pPr rtl="1"/>
          <a:r>
            <a:rPr lang="en-US" sz="800">
              <a:latin typeface="David" panose="020E0502060401010101" pitchFamily="34" charset="-79"/>
              <a:cs typeface="David" panose="020E0502060401010101" pitchFamily="34" charset="-79"/>
            </a:rPr>
            <a:t>IAS34</a:t>
          </a:r>
        </a:p>
        <a:p>
          <a:pPr rtl="1"/>
          <a:r>
            <a:rPr lang="en-US" sz="800">
              <a:latin typeface="David" panose="020E0502060401010101" pitchFamily="34" charset="-79"/>
              <a:cs typeface="David" panose="020E0502060401010101" pitchFamily="34" charset="-79"/>
            </a:rPr>
            <a:t>IFRS</a:t>
          </a:r>
          <a:endParaRPr lang="he-IL" sz="800">
            <a:latin typeface="David" panose="020E0502060401010101" pitchFamily="34" charset="-79"/>
            <a:cs typeface="David" panose="020E0502060401010101" pitchFamily="34" charset="-79"/>
          </a:endParaRPr>
        </a:p>
      </dgm:t>
    </dgm:pt>
    <dgm:pt modelId="{0F6EB205-C78F-4C46-8D5B-9F02EAEDD4F0}" type="parTrans" cxnId="{0FA311D1-5F63-49E1-A3EB-B6A8F39E46E9}">
      <dgm:prSet/>
      <dgm:spPr>
        <a:ln w="19050"/>
        <a:effectLst>
          <a:glow rad="101600">
            <a:schemeClr val="accent1">
              <a:satMod val="175000"/>
              <a:alpha val="40000"/>
            </a:schemeClr>
          </a:glow>
        </a:effectLst>
      </dgm:spPr>
      <dgm:t>
        <a:bodyPr/>
        <a:lstStyle/>
        <a:p>
          <a:pPr rtl="1"/>
          <a:endParaRPr lang="he-IL" sz="2000">
            <a:latin typeface="David" panose="020E0502060401010101" pitchFamily="34" charset="-79"/>
            <a:cs typeface="David" panose="020E0502060401010101" pitchFamily="34" charset="-79"/>
          </a:endParaRPr>
        </a:p>
      </dgm:t>
    </dgm:pt>
    <dgm:pt modelId="{6DD0643D-6323-4210-88CE-D4B7366F4C7D}" type="sibTrans" cxnId="{0FA311D1-5F63-49E1-A3EB-B6A8F39E46E9}">
      <dgm:prSet/>
      <dgm:spPr/>
      <dgm:t>
        <a:bodyPr/>
        <a:lstStyle/>
        <a:p>
          <a:pPr rtl="1"/>
          <a:endParaRPr lang="he-IL"/>
        </a:p>
      </dgm:t>
    </dgm:pt>
    <dgm:pt modelId="{3FD67FE9-CE27-4DAD-B458-2F04DBD62F80}">
      <dgm:prSet custT="1"/>
      <dgm:spPr>
        <a:ln w="19050"/>
        <a:effectLst>
          <a:glow rad="101600">
            <a:schemeClr val="accent1">
              <a:satMod val="175000"/>
              <a:alpha val="40000"/>
            </a:schemeClr>
          </a:glow>
        </a:effectLst>
      </dgm:spPr>
      <dgm:t>
        <a:bodyPr/>
        <a:lstStyle/>
        <a:p>
          <a:pPr rtl="1"/>
          <a:endParaRPr lang="he-IL" sz="800">
            <a:latin typeface="David" panose="020E0502060401010101" pitchFamily="34" charset="-79"/>
            <a:cs typeface="David" panose="020E0502060401010101" pitchFamily="34" charset="-79"/>
          </a:endParaRPr>
        </a:p>
      </dgm:t>
    </dgm:pt>
    <dgm:pt modelId="{187B8C9D-6A35-4D22-930E-5657E4CE5EA4}" type="parTrans" cxnId="{6964F00B-DB36-4E41-AB25-FE39A9A03FD1}">
      <dgm:prSet/>
      <dgm:spPr>
        <a:ln w="19050"/>
        <a:effectLst>
          <a:glow rad="101600">
            <a:schemeClr val="accent1">
              <a:satMod val="175000"/>
              <a:alpha val="40000"/>
            </a:schemeClr>
          </a:glow>
        </a:effectLst>
      </dgm:spPr>
      <dgm:t>
        <a:bodyPr/>
        <a:lstStyle/>
        <a:p>
          <a:pPr rtl="1"/>
          <a:endParaRPr lang="he-IL" sz="2000">
            <a:latin typeface="David" panose="020E0502060401010101" pitchFamily="34" charset="-79"/>
            <a:cs typeface="David" panose="020E0502060401010101" pitchFamily="34" charset="-79"/>
          </a:endParaRPr>
        </a:p>
      </dgm:t>
    </dgm:pt>
    <dgm:pt modelId="{16BD88FB-4FD1-46EB-B869-21D9594E11DC}" type="sibTrans" cxnId="{6964F00B-DB36-4E41-AB25-FE39A9A03FD1}">
      <dgm:prSet/>
      <dgm:spPr/>
      <dgm:t>
        <a:bodyPr/>
        <a:lstStyle/>
        <a:p>
          <a:pPr rtl="1"/>
          <a:endParaRPr lang="he-IL"/>
        </a:p>
      </dgm:t>
    </dgm:pt>
    <dgm:pt modelId="{AC078279-2722-40CF-A7B2-D718CFD5E675}">
      <dgm:prSet custT="1"/>
      <dgm:spPr>
        <a:ln w="19050"/>
        <a:effectLst>
          <a:glow rad="101600">
            <a:schemeClr val="accent1">
              <a:satMod val="175000"/>
              <a:alpha val="40000"/>
            </a:schemeClr>
          </a:glow>
        </a:effectLst>
      </dgm:spPr>
      <dgm:t>
        <a:bodyPr/>
        <a:lstStyle/>
        <a:p>
          <a:pPr rtl="1"/>
          <a:endParaRPr lang="he-IL" sz="800">
            <a:latin typeface="David" panose="020E0502060401010101" pitchFamily="34" charset="-79"/>
            <a:cs typeface="David" panose="020E0502060401010101" pitchFamily="34" charset="-79"/>
          </a:endParaRPr>
        </a:p>
      </dgm:t>
    </dgm:pt>
    <dgm:pt modelId="{39D537DD-8587-4E48-8629-EF2AFC6059BD}" type="parTrans" cxnId="{296650A4-C727-4EB5-9A1E-76DDC63F5FB4}">
      <dgm:prSet/>
      <dgm:spPr>
        <a:ln w="19050"/>
        <a:effectLst>
          <a:glow rad="101600">
            <a:schemeClr val="accent1">
              <a:satMod val="175000"/>
              <a:alpha val="40000"/>
            </a:schemeClr>
          </a:glow>
        </a:effectLst>
      </dgm:spPr>
      <dgm:t>
        <a:bodyPr/>
        <a:lstStyle/>
        <a:p>
          <a:pPr rtl="1"/>
          <a:endParaRPr lang="he-IL" sz="2000">
            <a:latin typeface="David" panose="020E0502060401010101" pitchFamily="34" charset="-79"/>
            <a:cs typeface="David" panose="020E0502060401010101" pitchFamily="34" charset="-79"/>
          </a:endParaRPr>
        </a:p>
      </dgm:t>
    </dgm:pt>
    <dgm:pt modelId="{9697479B-C1E4-4E28-8B4D-41990D440192}" type="sibTrans" cxnId="{296650A4-C727-4EB5-9A1E-76DDC63F5FB4}">
      <dgm:prSet/>
      <dgm:spPr/>
      <dgm:t>
        <a:bodyPr/>
        <a:lstStyle/>
        <a:p>
          <a:pPr rtl="1"/>
          <a:endParaRPr lang="he-IL"/>
        </a:p>
      </dgm:t>
    </dgm:pt>
    <dgm:pt modelId="{BE0F2E19-0D18-4576-8084-697B6479234A}">
      <dgm:prSet custT="1"/>
      <dgm:spPr>
        <a:ln w="19050"/>
        <a:effectLst>
          <a:glow rad="101600">
            <a:schemeClr val="accent1">
              <a:satMod val="175000"/>
              <a:alpha val="40000"/>
            </a:schemeClr>
          </a:glow>
        </a:effectLst>
      </dgm:spPr>
      <dgm:t>
        <a:bodyPr/>
        <a:lstStyle/>
        <a:p>
          <a:pPr rtl="1"/>
          <a:endParaRPr lang="he-IL" sz="800">
            <a:latin typeface="David" panose="020E0502060401010101" pitchFamily="34" charset="-79"/>
            <a:cs typeface="David" panose="020E0502060401010101" pitchFamily="34" charset="-79"/>
          </a:endParaRPr>
        </a:p>
      </dgm:t>
    </dgm:pt>
    <dgm:pt modelId="{7563FDBA-4F99-4B2A-A602-0142DFC54403}" type="parTrans" cxnId="{B5527D4C-58B5-40AA-AC72-4F647CC3BB8E}">
      <dgm:prSet/>
      <dgm:spPr>
        <a:ln w="19050"/>
        <a:effectLst>
          <a:glow rad="101600">
            <a:schemeClr val="accent1">
              <a:satMod val="175000"/>
              <a:alpha val="40000"/>
            </a:schemeClr>
          </a:glow>
        </a:effectLst>
      </dgm:spPr>
      <dgm:t>
        <a:bodyPr/>
        <a:lstStyle/>
        <a:p>
          <a:pPr rtl="1"/>
          <a:endParaRPr lang="he-IL" sz="2000">
            <a:latin typeface="David" panose="020E0502060401010101" pitchFamily="34" charset="-79"/>
            <a:cs typeface="David" panose="020E0502060401010101" pitchFamily="34" charset="-79"/>
          </a:endParaRPr>
        </a:p>
      </dgm:t>
    </dgm:pt>
    <dgm:pt modelId="{8EA09AE7-878D-4148-BFCE-8D8E2DCC562C}" type="sibTrans" cxnId="{B5527D4C-58B5-40AA-AC72-4F647CC3BB8E}">
      <dgm:prSet/>
      <dgm:spPr/>
      <dgm:t>
        <a:bodyPr/>
        <a:lstStyle/>
        <a:p>
          <a:pPr rtl="1"/>
          <a:endParaRPr lang="he-IL"/>
        </a:p>
      </dgm:t>
    </dgm:pt>
    <dgm:pt modelId="{2B06424B-C6E9-4CD1-B05F-333A3B2472F5}">
      <dgm:prSet custT="1"/>
      <dgm:spPr>
        <a:ln w="19050"/>
        <a:effectLst>
          <a:glow rad="101600">
            <a:schemeClr val="accent1">
              <a:satMod val="175000"/>
              <a:alpha val="40000"/>
            </a:schemeClr>
          </a:glow>
        </a:effectLst>
      </dgm:spPr>
      <dgm:t>
        <a:bodyPr/>
        <a:lstStyle/>
        <a:p>
          <a:pPr rtl="1"/>
          <a:r>
            <a:rPr lang="he-IL" sz="800">
              <a:latin typeface="David" panose="020E0502060401010101" pitchFamily="34" charset="-79"/>
              <a:cs typeface="David" panose="020E0502060401010101" pitchFamily="34" charset="-79"/>
            </a:rPr>
            <a:t>מסקנה</a:t>
          </a:r>
        </a:p>
      </dgm:t>
    </dgm:pt>
    <dgm:pt modelId="{31289536-C665-4DE0-B7F8-124E213C8E6B}" type="parTrans" cxnId="{C59D6A33-7A06-4B6D-8FE0-89607771CFFD}">
      <dgm:prSet/>
      <dgm:spPr>
        <a:ln w="19050"/>
        <a:effectLst>
          <a:glow rad="101600">
            <a:schemeClr val="accent1">
              <a:satMod val="175000"/>
              <a:alpha val="40000"/>
            </a:schemeClr>
          </a:glow>
        </a:effectLst>
      </dgm:spPr>
      <dgm:t>
        <a:bodyPr/>
        <a:lstStyle/>
        <a:p>
          <a:pPr rtl="1"/>
          <a:endParaRPr lang="he-IL" sz="2000">
            <a:latin typeface="David" panose="020E0502060401010101" pitchFamily="34" charset="-79"/>
            <a:cs typeface="David" panose="020E0502060401010101" pitchFamily="34" charset="-79"/>
          </a:endParaRPr>
        </a:p>
      </dgm:t>
    </dgm:pt>
    <dgm:pt modelId="{4531A338-5D8D-435F-B7E5-9E9967724DE0}" type="sibTrans" cxnId="{C59D6A33-7A06-4B6D-8FE0-89607771CFFD}">
      <dgm:prSet/>
      <dgm:spPr/>
      <dgm:t>
        <a:bodyPr/>
        <a:lstStyle/>
        <a:p>
          <a:pPr rtl="1"/>
          <a:endParaRPr lang="he-IL"/>
        </a:p>
      </dgm:t>
    </dgm:pt>
    <dgm:pt modelId="{6EE8604F-2A18-4FA1-A49A-E88818DCCDA9}">
      <dgm:prSet custT="1"/>
      <dgm:spPr>
        <a:ln w="19050"/>
        <a:effectLst>
          <a:glow rad="101600">
            <a:schemeClr val="accent1">
              <a:satMod val="175000"/>
              <a:alpha val="40000"/>
            </a:schemeClr>
          </a:glow>
        </a:effectLst>
      </dgm:spPr>
      <dgm:t>
        <a:bodyPr/>
        <a:lstStyle/>
        <a:p>
          <a:pPr rtl="1"/>
          <a:r>
            <a:rPr lang="he-IL" sz="800">
              <a:latin typeface="David" panose="020E0502060401010101" pitchFamily="34" charset="-79"/>
              <a:cs typeface="David" panose="020E0502060401010101" pitchFamily="34" charset="-79"/>
            </a:rPr>
            <a:t>דו"ח סקירה שלילי</a:t>
          </a:r>
        </a:p>
      </dgm:t>
    </dgm:pt>
    <dgm:pt modelId="{29CDA2D2-9827-4906-95EB-237253822584}" type="parTrans" cxnId="{7C070838-D0B9-4837-ABB3-96B5BEE83CE1}">
      <dgm:prSet/>
      <dgm:spPr>
        <a:ln w="19050"/>
        <a:effectLst>
          <a:glow rad="101600">
            <a:schemeClr val="accent1">
              <a:satMod val="175000"/>
              <a:alpha val="40000"/>
            </a:schemeClr>
          </a:glow>
        </a:effectLst>
      </dgm:spPr>
      <dgm:t>
        <a:bodyPr/>
        <a:lstStyle/>
        <a:p>
          <a:pPr rtl="1"/>
          <a:endParaRPr lang="he-IL" sz="2000">
            <a:latin typeface="David" panose="020E0502060401010101" pitchFamily="34" charset="-79"/>
            <a:cs typeface="David" panose="020E0502060401010101" pitchFamily="34" charset="-79"/>
          </a:endParaRPr>
        </a:p>
      </dgm:t>
    </dgm:pt>
    <dgm:pt modelId="{6B627C21-037C-429B-9C36-BADB7D97F159}" type="sibTrans" cxnId="{7C070838-D0B9-4837-ABB3-96B5BEE83CE1}">
      <dgm:prSet/>
      <dgm:spPr/>
      <dgm:t>
        <a:bodyPr/>
        <a:lstStyle/>
        <a:p>
          <a:pPr rtl="1"/>
          <a:endParaRPr lang="he-IL"/>
        </a:p>
      </dgm:t>
    </dgm:pt>
    <dgm:pt modelId="{8970CDA9-B250-4A54-8C62-B6BA0C2F9DB4}">
      <dgm:prSet custT="1"/>
      <dgm:spPr>
        <a:ln w="19050"/>
        <a:effectLst>
          <a:glow rad="101600">
            <a:schemeClr val="accent1">
              <a:satMod val="175000"/>
              <a:alpha val="40000"/>
            </a:schemeClr>
          </a:glow>
        </a:effectLst>
      </dgm:spPr>
      <dgm:t>
        <a:bodyPr/>
        <a:lstStyle/>
        <a:p>
          <a:pPr rtl="1"/>
          <a:r>
            <a:rPr lang="he-IL" sz="800">
              <a:latin typeface="David" panose="020E0502060401010101" pitchFamily="34" charset="-79"/>
              <a:cs typeface="David" panose="020E0502060401010101" pitchFamily="34" charset="-79"/>
            </a:rPr>
            <a:t>דו"ח סקירה מסוייג</a:t>
          </a:r>
        </a:p>
      </dgm:t>
    </dgm:pt>
    <dgm:pt modelId="{B03764B6-7C42-4BF5-892D-3925B71D7A92}" type="parTrans" cxnId="{7AB6EFC5-AD88-4254-941D-280BD5133EC5}">
      <dgm:prSet/>
      <dgm:spPr>
        <a:ln w="19050"/>
        <a:effectLst>
          <a:glow rad="101600">
            <a:schemeClr val="accent1">
              <a:satMod val="175000"/>
              <a:alpha val="40000"/>
            </a:schemeClr>
          </a:glow>
        </a:effectLst>
      </dgm:spPr>
      <dgm:t>
        <a:bodyPr/>
        <a:lstStyle/>
        <a:p>
          <a:pPr rtl="1"/>
          <a:endParaRPr lang="he-IL" sz="2000">
            <a:latin typeface="David" panose="020E0502060401010101" pitchFamily="34" charset="-79"/>
            <a:cs typeface="David" panose="020E0502060401010101" pitchFamily="34" charset="-79"/>
          </a:endParaRPr>
        </a:p>
      </dgm:t>
    </dgm:pt>
    <dgm:pt modelId="{89692C8F-8C1E-40C8-BEEF-53AB9CD52462}" type="sibTrans" cxnId="{7AB6EFC5-AD88-4254-941D-280BD5133EC5}">
      <dgm:prSet/>
      <dgm:spPr/>
      <dgm:t>
        <a:bodyPr/>
        <a:lstStyle/>
        <a:p>
          <a:pPr rtl="1"/>
          <a:endParaRPr lang="he-IL"/>
        </a:p>
      </dgm:t>
    </dgm:pt>
    <dgm:pt modelId="{FC7F3A69-88DC-4E55-9FB9-DAE490CDA3D5}" type="pres">
      <dgm:prSet presAssocID="{C1AA04D8-7E22-4D12-885D-7D7C2FBA32E4}" presName="hierChild1" presStyleCnt="0">
        <dgm:presLayoutVars>
          <dgm:orgChart val="1"/>
          <dgm:chPref val="1"/>
          <dgm:dir/>
          <dgm:animOne val="branch"/>
          <dgm:animLvl val="lvl"/>
          <dgm:resizeHandles/>
        </dgm:presLayoutVars>
      </dgm:prSet>
      <dgm:spPr/>
    </dgm:pt>
    <dgm:pt modelId="{54E8DEDC-6B80-4620-8CAF-8B5ACC129D87}" type="pres">
      <dgm:prSet presAssocID="{73A867A7-6BDB-453A-B794-26271BD4713C}" presName="hierRoot1" presStyleCnt="0">
        <dgm:presLayoutVars>
          <dgm:hierBranch/>
        </dgm:presLayoutVars>
      </dgm:prSet>
      <dgm:spPr/>
    </dgm:pt>
    <dgm:pt modelId="{54CD4A0A-FF22-4FCE-BD45-0FE5856A1E6D}" type="pres">
      <dgm:prSet presAssocID="{73A867A7-6BDB-453A-B794-26271BD4713C}" presName="rootComposite1" presStyleCnt="0"/>
      <dgm:spPr/>
    </dgm:pt>
    <dgm:pt modelId="{F47FCC33-848F-45EF-B940-7FEC99D102EC}" type="pres">
      <dgm:prSet presAssocID="{73A867A7-6BDB-453A-B794-26271BD4713C}" presName="rootText1" presStyleLbl="node0" presStyleIdx="0" presStyleCnt="1" custScaleX="433187" custScaleY="154109" custLinFactY="-500000" custLinFactNeighborX="86786" custLinFactNeighborY="-515389">
        <dgm:presLayoutVars>
          <dgm:chPref val="3"/>
        </dgm:presLayoutVars>
      </dgm:prSet>
      <dgm:spPr/>
      <dgm:t>
        <a:bodyPr/>
        <a:lstStyle/>
        <a:p>
          <a:pPr rtl="1"/>
          <a:endParaRPr lang="he-IL"/>
        </a:p>
      </dgm:t>
    </dgm:pt>
    <dgm:pt modelId="{BD58E458-2316-43B2-9A6E-5ADF946E7DDB}" type="pres">
      <dgm:prSet presAssocID="{73A867A7-6BDB-453A-B794-26271BD4713C}" presName="rootConnector1" presStyleLbl="node1" presStyleIdx="0" presStyleCnt="0"/>
      <dgm:spPr/>
    </dgm:pt>
    <dgm:pt modelId="{2D08C7C8-08CE-4CB5-AF40-AB2D0E43603A}" type="pres">
      <dgm:prSet presAssocID="{73A867A7-6BDB-453A-B794-26271BD4713C}" presName="hierChild2" presStyleCnt="0"/>
      <dgm:spPr/>
    </dgm:pt>
    <dgm:pt modelId="{616529D5-A34F-480D-9043-32457D4DF2D8}" type="pres">
      <dgm:prSet presAssocID="{27350953-58F9-4AB0-8798-B0E8EBA8D56A}" presName="Name35" presStyleLbl="parChTrans1D2" presStyleIdx="0" presStyleCnt="2" custSzX="2014871" custSzY="319003"/>
      <dgm:spPr/>
    </dgm:pt>
    <dgm:pt modelId="{FA4B772B-D591-48AA-885B-FB61E6B589AA}" type="pres">
      <dgm:prSet presAssocID="{37523AD7-3053-472C-AD3A-930014B912FC}" presName="hierRoot2" presStyleCnt="0">
        <dgm:presLayoutVars>
          <dgm:hierBranch/>
        </dgm:presLayoutVars>
      </dgm:prSet>
      <dgm:spPr/>
    </dgm:pt>
    <dgm:pt modelId="{DBAC7BA6-8321-40A2-A417-E3A26B8B0CE3}" type="pres">
      <dgm:prSet presAssocID="{37523AD7-3053-472C-AD3A-930014B912FC}" presName="rootComposite" presStyleCnt="0"/>
      <dgm:spPr/>
    </dgm:pt>
    <dgm:pt modelId="{9A0B8A8D-2109-4336-8AC1-394A08372E02}" type="pres">
      <dgm:prSet presAssocID="{37523AD7-3053-472C-AD3A-930014B912FC}" presName="rootText" presStyleLbl="node2" presStyleIdx="0" presStyleCnt="2" custScaleX="412797" custScaleY="335581" custLinFactY="-125608" custLinFactNeighborX="-80438" custLinFactNeighborY="-200000">
        <dgm:presLayoutVars>
          <dgm:chPref val="3"/>
        </dgm:presLayoutVars>
      </dgm:prSet>
      <dgm:spPr/>
    </dgm:pt>
    <dgm:pt modelId="{0F714071-DD0D-4B53-B4F6-F3295C6F8D0C}" type="pres">
      <dgm:prSet presAssocID="{37523AD7-3053-472C-AD3A-930014B912FC}" presName="rootConnector" presStyleLbl="node2" presStyleIdx="0" presStyleCnt="2"/>
      <dgm:spPr/>
    </dgm:pt>
    <dgm:pt modelId="{A8F6C242-CC51-4901-985D-5CB9AF35EAA2}" type="pres">
      <dgm:prSet presAssocID="{37523AD7-3053-472C-AD3A-930014B912FC}" presName="hierChild4" presStyleCnt="0"/>
      <dgm:spPr/>
    </dgm:pt>
    <dgm:pt modelId="{C7238EA9-372E-4B02-BAE3-C91E78FFA3F6}" type="pres">
      <dgm:prSet presAssocID="{BDA05E7C-456B-4EE5-88FF-C9599F7F6139}" presName="Name35" presStyleLbl="parChTrans1D3" presStyleIdx="0" presStyleCnt="2" custSzX="999351" custSzY="426431"/>
      <dgm:spPr/>
    </dgm:pt>
    <dgm:pt modelId="{163FFD87-92AF-49AD-9813-AAA9F6ED5FBB}" type="pres">
      <dgm:prSet presAssocID="{DF8EB733-0DB1-41CA-970A-05E40775016F}" presName="hierRoot2" presStyleCnt="0">
        <dgm:presLayoutVars>
          <dgm:hierBranch/>
        </dgm:presLayoutVars>
      </dgm:prSet>
      <dgm:spPr/>
    </dgm:pt>
    <dgm:pt modelId="{DBA73F73-E1B3-462D-AEF0-56B3CB250E1D}" type="pres">
      <dgm:prSet presAssocID="{DF8EB733-0DB1-41CA-970A-05E40775016F}" presName="rootComposite" presStyleCnt="0"/>
      <dgm:spPr/>
    </dgm:pt>
    <dgm:pt modelId="{4C6F255E-14F2-48BD-BD6F-B9C48FC0E1A4}" type="pres">
      <dgm:prSet presAssocID="{DF8EB733-0DB1-41CA-970A-05E40775016F}" presName="rootText" presStyleLbl="node3" presStyleIdx="0" presStyleCnt="2" custScaleX="262771" custScaleY="2000000" custLinFactY="-94977" custLinFactNeighborX="14776" custLinFactNeighborY="-100000">
        <dgm:presLayoutVars>
          <dgm:chPref val="3"/>
        </dgm:presLayoutVars>
      </dgm:prSet>
      <dgm:spPr/>
      <dgm:t>
        <a:bodyPr/>
        <a:lstStyle/>
        <a:p>
          <a:pPr rtl="1"/>
          <a:endParaRPr lang="he-IL"/>
        </a:p>
      </dgm:t>
    </dgm:pt>
    <dgm:pt modelId="{E581F0A2-425E-438C-A758-EF7657E17C70}" type="pres">
      <dgm:prSet presAssocID="{DF8EB733-0DB1-41CA-970A-05E40775016F}" presName="rootConnector" presStyleLbl="node3" presStyleIdx="0" presStyleCnt="2"/>
      <dgm:spPr/>
    </dgm:pt>
    <dgm:pt modelId="{3E1EE523-8130-455B-BE0C-355B69D6EC8C}" type="pres">
      <dgm:prSet presAssocID="{DF8EB733-0DB1-41CA-970A-05E40775016F}" presName="hierChild4" presStyleCnt="0"/>
      <dgm:spPr/>
    </dgm:pt>
    <dgm:pt modelId="{E71AB79B-03A6-44FA-B28F-66A7E95096ED}" type="pres">
      <dgm:prSet presAssocID="{DF8EB733-0DB1-41CA-970A-05E40775016F}" presName="hierChild5" presStyleCnt="0"/>
      <dgm:spPr/>
    </dgm:pt>
    <dgm:pt modelId="{D89162B1-99AB-4B8C-9C13-B77E1D43E288}" type="pres">
      <dgm:prSet presAssocID="{5859FBE7-2818-4176-92B6-70FEBAE235CA}" presName="Name35" presStyleLbl="parChTrans1D3" presStyleIdx="1" presStyleCnt="2" custSzX="3168741" custSzY="828513"/>
      <dgm:spPr/>
    </dgm:pt>
    <dgm:pt modelId="{02EC2B00-9AB0-4602-B1F0-01E6B7532B01}" type="pres">
      <dgm:prSet presAssocID="{6D40092C-0D6C-4318-8259-3A6137F299BA}" presName="hierRoot2" presStyleCnt="0">
        <dgm:presLayoutVars>
          <dgm:hierBranch/>
        </dgm:presLayoutVars>
      </dgm:prSet>
      <dgm:spPr/>
    </dgm:pt>
    <dgm:pt modelId="{66D20C24-44EC-4C69-BB1C-203DF1A2D78F}" type="pres">
      <dgm:prSet presAssocID="{6D40092C-0D6C-4318-8259-3A6137F299BA}" presName="rootComposite" presStyleCnt="0"/>
      <dgm:spPr/>
    </dgm:pt>
    <dgm:pt modelId="{8A1F573E-A378-4D6F-B333-67E8472704F3}" type="pres">
      <dgm:prSet presAssocID="{6D40092C-0D6C-4318-8259-3A6137F299BA}" presName="rootText" presStyleLbl="node3" presStyleIdx="1" presStyleCnt="2" custScaleX="430587" custScaleY="252942" custLinFactX="100000" custLinFactNeighborX="192583" custLinFactNeighborY="-33012">
        <dgm:presLayoutVars>
          <dgm:chPref val="3"/>
        </dgm:presLayoutVars>
      </dgm:prSet>
      <dgm:spPr/>
      <dgm:t>
        <a:bodyPr/>
        <a:lstStyle/>
        <a:p>
          <a:pPr rtl="1"/>
          <a:endParaRPr lang="he-IL"/>
        </a:p>
      </dgm:t>
    </dgm:pt>
    <dgm:pt modelId="{D5F9691F-21C2-4EA4-A881-64D5CF2ADFA8}" type="pres">
      <dgm:prSet presAssocID="{6D40092C-0D6C-4318-8259-3A6137F299BA}" presName="rootConnector" presStyleLbl="node3" presStyleIdx="1" presStyleCnt="2"/>
      <dgm:spPr/>
    </dgm:pt>
    <dgm:pt modelId="{13C50EA8-B0D0-4E94-A59A-4A3777D78622}" type="pres">
      <dgm:prSet presAssocID="{6D40092C-0D6C-4318-8259-3A6137F299BA}" presName="hierChild4" presStyleCnt="0"/>
      <dgm:spPr/>
    </dgm:pt>
    <dgm:pt modelId="{7D441903-85CC-4A2D-A4D2-BFCCDAB1A9C4}" type="pres">
      <dgm:prSet presAssocID="{48F6AC2B-6BE7-4973-9C13-A467714720FC}" presName="Name35" presStyleLbl="parChTrans1D4" presStyleIdx="0" presStyleCnt="18" custSzX="2570634" custSzY="346380"/>
      <dgm:spPr/>
    </dgm:pt>
    <dgm:pt modelId="{54F215BE-D92D-4B07-92A7-404F3832731A}" type="pres">
      <dgm:prSet presAssocID="{D1ADD64D-F1F3-43B7-B932-3F66E8456584}" presName="hierRoot2" presStyleCnt="0">
        <dgm:presLayoutVars>
          <dgm:hierBranch/>
        </dgm:presLayoutVars>
      </dgm:prSet>
      <dgm:spPr/>
    </dgm:pt>
    <dgm:pt modelId="{FCB2F1F1-193D-489F-A4FE-A6F401B3EC46}" type="pres">
      <dgm:prSet presAssocID="{D1ADD64D-F1F3-43B7-B932-3F66E8456584}" presName="rootComposite" presStyleCnt="0"/>
      <dgm:spPr/>
    </dgm:pt>
    <dgm:pt modelId="{AA2FD0ED-5C12-4869-9619-0CB32060C7EE}" type="pres">
      <dgm:prSet presAssocID="{D1ADD64D-F1F3-43B7-B932-3F66E8456584}" presName="rootText" presStyleLbl="node4" presStyleIdx="0" presStyleCnt="18" custScaleX="349910" custScaleY="1924031" custLinFactNeighborX="19146" custLinFactNeighborY="65373">
        <dgm:presLayoutVars>
          <dgm:chPref val="3"/>
        </dgm:presLayoutVars>
      </dgm:prSet>
      <dgm:spPr/>
      <dgm:t>
        <a:bodyPr/>
        <a:lstStyle/>
        <a:p>
          <a:pPr rtl="1"/>
          <a:endParaRPr lang="he-IL"/>
        </a:p>
      </dgm:t>
    </dgm:pt>
    <dgm:pt modelId="{04678F5A-D9AD-467D-A5A9-DE3E759E9EB0}" type="pres">
      <dgm:prSet presAssocID="{D1ADD64D-F1F3-43B7-B932-3F66E8456584}" presName="rootConnector" presStyleLbl="node4" presStyleIdx="0" presStyleCnt="18"/>
      <dgm:spPr/>
    </dgm:pt>
    <dgm:pt modelId="{3A3D343F-0B8E-4538-91DD-297871B27A8A}" type="pres">
      <dgm:prSet presAssocID="{D1ADD64D-F1F3-43B7-B932-3F66E8456584}" presName="hierChild4" presStyleCnt="0"/>
      <dgm:spPr/>
    </dgm:pt>
    <dgm:pt modelId="{E5B76ADB-D117-491A-B8AE-2635EA16A2E7}" type="pres">
      <dgm:prSet presAssocID="{D05EB92C-686B-45AE-A0ED-4B7DD08B0820}" presName="Name35" presStyleLbl="parChTrans1D4" presStyleIdx="1" presStyleCnt="18" custSzX="773463" custSzY="619875"/>
      <dgm:spPr/>
    </dgm:pt>
    <dgm:pt modelId="{C535CBCA-C89C-45F8-9C45-9815FE2B7A14}" type="pres">
      <dgm:prSet presAssocID="{E8ED7B79-B965-4A56-81E4-ABC512CC8A4C}" presName="hierRoot2" presStyleCnt="0">
        <dgm:presLayoutVars>
          <dgm:hierBranch/>
        </dgm:presLayoutVars>
      </dgm:prSet>
      <dgm:spPr/>
    </dgm:pt>
    <dgm:pt modelId="{CCFC67A4-8017-4399-AAD5-8EE03A01927A}" type="pres">
      <dgm:prSet presAssocID="{E8ED7B79-B965-4A56-81E4-ABC512CC8A4C}" presName="rootComposite" presStyleCnt="0"/>
      <dgm:spPr/>
    </dgm:pt>
    <dgm:pt modelId="{12385751-3FBC-42B4-A050-61DC044FF80B}" type="pres">
      <dgm:prSet presAssocID="{E8ED7B79-B965-4A56-81E4-ABC512CC8A4C}" presName="rootText" presStyleLbl="node4" presStyleIdx="1" presStyleCnt="18" custScaleX="141540" custScaleY="199836" custLinFactY="100000" custLinFactNeighborX="12008" custLinFactNeighborY="174194">
        <dgm:presLayoutVars>
          <dgm:chPref val="3"/>
        </dgm:presLayoutVars>
      </dgm:prSet>
      <dgm:spPr/>
      <dgm:t>
        <a:bodyPr/>
        <a:lstStyle/>
        <a:p>
          <a:pPr rtl="1"/>
          <a:endParaRPr lang="he-IL"/>
        </a:p>
      </dgm:t>
    </dgm:pt>
    <dgm:pt modelId="{7FB52357-E112-4A3A-A373-A421E00EA3F5}" type="pres">
      <dgm:prSet presAssocID="{E8ED7B79-B965-4A56-81E4-ABC512CC8A4C}" presName="rootConnector" presStyleLbl="node4" presStyleIdx="1" presStyleCnt="18"/>
      <dgm:spPr/>
    </dgm:pt>
    <dgm:pt modelId="{A400DB58-3EC5-4407-ACD4-591EA836131F}" type="pres">
      <dgm:prSet presAssocID="{E8ED7B79-B965-4A56-81E4-ABC512CC8A4C}" presName="hierChild4" presStyleCnt="0"/>
      <dgm:spPr/>
    </dgm:pt>
    <dgm:pt modelId="{C8F058F4-FEE5-4F08-8F7F-F3F50BFB797C}" type="pres">
      <dgm:prSet presAssocID="{E825D5C2-1757-44D6-88BE-C87461490FCF}" presName="Name35" presStyleLbl="parChTrans1D4" presStyleIdx="2" presStyleCnt="18" custSzX="509537" custSzY="184431"/>
      <dgm:spPr/>
    </dgm:pt>
    <dgm:pt modelId="{E6C680C1-9425-4688-B421-66D9D1F9B680}" type="pres">
      <dgm:prSet presAssocID="{5DC7564E-3260-4359-9B69-4EFC88C6EE92}" presName="hierRoot2" presStyleCnt="0">
        <dgm:presLayoutVars>
          <dgm:hierBranch/>
        </dgm:presLayoutVars>
      </dgm:prSet>
      <dgm:spPr/>
    </dgm:pt>
    <dgm:pt modelId="{6B482D0A-9AB7-41E6-BCAD-28BCA22C80BC}" type="pres">
      <dgm:prSet presAssocID="{5DC7564E-3260-4359-9B69-4EFC88C6EE92}" presName="rootComposite" presStyleCnt="0"/>
      <dgm:spPr/>
    </dgm:pt>
    <dgm:pt modelId="{513717C7-AA0C-4F16-81D4-5A0BE0011233}" type="pres">
      <dgm:prSet presAssocID="{5DC7564E-3260-4359-9B69-4EFC88C6EE92}" presName="rootText" presStyleLbl="node4" presStyleIdx="2" presStyleCnt="18" custScaleX="121795" custScaleY="154109" custLinFactY="107376" custLinFactNeighborX="-17619" custLinFactNeighborY="200000">
        <dgm:presLayoutVars>
          <dgm:chPref val="3"/>
        </dgm:presLayoutVars>
      </dgm:prSet>
      <dgm:spPr/>
    </dgm:pt>
    <dgm:pt modelId="{87644CA3-D5FE-46E8-A002-547C0B4C179C}" type="pres">
      <dgm:prSet presAssocID="{5DC7564E-3260-4359-9B69-4EFC88C6EE92}" presName="rootConnector" presStyleLbl="node4" presStyleIdx="2" presStyleCnt="18"/>
      <dgm:spPr/>
    </dgm:pt>
    <dgm:pt modelId="{0308AAD2-705C-4F37-8218-CD88A26FB062}" type="pres">
      <dgm:prSet presAssocID="{5DC7564E-3260-4359-9B69-4EFC88C6EE92}" presName="hierChild4" presStyleCnt="0"/>
      <dgm:spPr/>
    </dgm:pt>
    <dgm:pt modelId="{A7723E73-36ED-4B77-94CD-51606F820347}" type="pres">
      <dgm:prSet presAssocID="{5DC7564E-3260-4359-9B69-4EFC88C6EE92}" presName="hierChild5" presStyleCnt="0"/>
      <dgm:spPr/>
    </dgm:pt>
    <dgm:pt modelId="{DFABBE8C-A080-47F0-B29C-88AB272F3FEB}" type="pres">
      <dgm:prSet presAssocID="{4B3AB964-4799-4241-9984-85EA1AE3A6DE}" presName="Name35" presStyleLbl="parChTrans1D4" presStyleIdx="3" presStyleCnt="18" custSzX="269214" custSzY="184433"/>
      <dgm:spPr/>
    </dgm:pt>
    <dgm:pt modelId="{7ED8D324-1600-4E44-9A9F-2B36864AFA8E}" type="pres">
      <dgm:prSet presAssocID="{135923A0-A213-4CA7-BD40-78AABDFD8D54}" presName="hierRoot2" presStyleCnt="0">
        <dgm:presLayoutVars>
          <dgm:hierBranch/>
        </dgm:presLayoutVars>
      </dgm:prSet>
      <dgm:spPr/>
    </dgm:pt>
    <dgm:pt modelId="{511213DE-8590-4ABA-8518-4A5CA47D2794}" type="pres">
      <dgm:prSet presAssocID="{135923A0-A213-4CA7-BD40-78AABDFD8D54}" presName="rootComposite" presStyleCnt="0"/>
      <dgm:spPr/>
    </dgm:pt>
    <dgm:pt modelId="{21B03391-FB36-46D6-B2E9-D13182B3D9EA}" type="pres">
      <dgm:prSet presAssocID="{135923A0-A213-4CA7-BD40-78AABDFD8D54}" presName="rootText" presStyleLbl="node4" presStyleIdx="3" presStyleCnt="18" custScaleX="121795" custScaleY="154109" custLinFactY="107377" custLinFactNeighborX="-2213" custLinFactNeighborY="200000">
        <dgm:presLayoutVars>
          <dgm:chPref val="3"/>
        </dgm:presLayoutVars>
      </dgm:prSet>
      <dgm:spPr/>
    </dgm:pt>
    <dgm:pt modelId="{1782F5DF-781B-4347-9814-2B722D71A09C}" type="pres">
      <dgm:prSet presAssocID="{135923A0-A213-4CA7-BD40-78AABDFD8D54}" presName="rootConnector" presStyleLbl="node4" presStyleIdx="3" presStyleCnt="18"/>
      <dgm:spPr/>
    </dgm:pt>
    <dgm:pt modelId="{CA1E5625-EB62-4689-B676-E123FB1942B1}" type="pres">
      <dgm:prSet presAssocID="{135923A0-A213-4CA7-BD40-78AABDFD8D54}" presName="hierChild4" presStyleCnt="0"/>
      <dgm:spPr/>
    </dgm:pt>
    <dgm:pt modelId="{669B7DCB-5D3F-415E-9039-4260A8EFA9A7}" type="pres">
      <dgm:prSet presAssocID="{135923A0-A213-4CA7-BD40-78AABDFD8D54}" presName="hierChild5" presStyleCnt="0"/>
      <dgm:spPr/>
    </dgm:pt>
    <dgm:pt modelId="{C9F293CF-CC70-4A54-8EED-C52E72291E80}" type="pres">
      <dgm:prSet presAssocID="{E8ED7B79-B965-4A56-81E4-ABC512CC8A4C}" presName="hierChild5" presStyleCnt="0"/>
      <dgm:spPr/>
    </dgm:pt>
    <dgm:pt modelId="{F755A6C1-5F74-43E8-BB78-72774D35B38E}" type="pres">
      <dgm:prSet presAssocID="{A3D03A9E-D9FB-455E-937A-ABD4503820DA}" presName="Name35" presStyleLbl="parChTrans1D4" presStyleIdx="4" presStyleCnt="18" custSzX="647413" custSzY="609350"/>
      <dgm:spPr/>
    </dgm:pt>
    <dgm:pt modelId="{2DF3AD36-68CC-47BE-A686-845EE40F4DC0}" type="pres">
      <dgm:prSet presAssocID="{9B9E90CF-E119-4CF5-8E0B-C2873E0633BA}" presName="hierRoot2" presStyleCnt="0">
        <dgm:presLayoutVars>
          <dgm:hierBranch/>
        </dgm:presLayoutVars>
      </dgm:prSet>
      <dgm:spPr/>
    </dgm:pt>
    <dgm:pt modelId="{8D35A6DD-81C0-46A0-9CA1-02F591B8C880}" type="pres">
      <dgm:prSet presAssocID="{9B9E90CF-E119-4CF5-8E0B-C2873E0633BA}" presName="rootComposite" presStyleCnt="0"/>
      <dgm:spPr/>
    </dgm:pt>
    <dgm:pt modelId="{80BF1432-8D2A-456B-975F-D2FF7AF800BA}" type="pres">
      <dgm:prSet presAssocID="{9B9E90CF-E119-4CF5-8E0B-C2873E0633BA}" presName="rootText" presStyleLbl="node4" presStyleIdx="4" presStyleCnt="18" custScaleX="175072" custScaleY="199031" custLinFactY="100000" custLinFactNeighborX="17871" custLinFactNeighborY="169950">
        <dgm:presLayoutVars>
          <dgm:chPref val="3"/>
        </dgm:presLayoutVars>
      </dgm:prSet>
      <dgm:spPr/>
    </dgm:pt>
    <dgm:pt modelId="{E7C7D1ED-3306-4D1C-BEA2-2125F981E64F}" type="pres">
      <dgm:prSet presAssocID="{9B9E90CF-E119-4CF5-8E0B-C2873E0633BA}" presName="rootConnector" presStyleLbl="node4" presStyleIdx="4" presStyleCnt="18"/>
      <dgm:spPr/>
    </dgm:pt>
    <dgm:pt modelId="{D8912342-58C3-4A32-9C15-A7C7B68FBEE5}" type="pres">
      <dgm:prSet presAssocID="{9B9E90CF-E119-4CF5-8E0B-C2873E0633BA}" presName="hierChild4" presStyleCnt="0"/>
      <dgm:spPr/>
    </dgm:pt>
    <dgm:pt modelId="{87494F35-EC71-4809-8318-80F74A5287D7}" type="pres">
      <dgm:prSet presAssocID="{7AC1C6F3-2C2A-4579-8087-CACF4192F79C}" presName="Name35" presStyleLbl="parChTrans1D4" presStyleIdx="5" presStyleCnt="18" custSzX="489708" custSzY="200834"/>
      <dgm:spPr/>
    </dgm:pt>
    <dgm:pt modelId="{B7F78F1F-A72D-44A3-8F94-553619E0ADC7}" type="pres">
      <dgm:prSet presAssocID="{25E6D530-2A65-4BDE-95AA-66C7B78DDDDB}" presName="hierRoot2" presStyleCnt="0">
        <dgm:presLayoutVars>
          <dgm:hierBranch/>
        </dgm:presLayoutVars>
      </dgm:prSet>
      <dgm:spPr/>
    </dgm:pt>
    <dgm:pt modelId="{4CD9DAFF-866E-44B5-B887-D7ED6DAFA8F3}" type="pres">
      <dgm:prSet presAssocID="{25E6D530-2A65-4BDE-95AA-66C7B78DDDDB}" presName="rootComposite" presStyleCnt="0"/>
      <dgm:spPr/>
    </dgm:pt>
    <dgm:pt modelId="{58BA3FFE-705D-40B5-9D98-E855341AEBFB}" type="pres">
      <dgm:prSet presAssocID="{25E6D530-2A65-4BDE-95AA-66C7B78DDDDB}" presName="rootText" presStyleLbl="node4" presStyleIdx="5" presStyleCnt="18" custScaleX="121795" custScaleY="154109" custLinFactY="109746" custLinFactNeighborX="-8138" custLinFactNeighborY="200000">
        <dgm:presLayoutVars>
          <dgm:chPref val="3"/>
        </dgm:presLayoutVars>
      </dgm:prSet>
      <dgm:spPr/>
      <dgm:t>
        <a:bodyPr/>
        <a:lstStyle/>
        <a:p>
          <a:pPr rtl="1"/>
          <a:endParaRPr lang="he-IL"/>
        </a:p>
      </dgm:t>
    </dgm:pt>
    <dgm:pt modelId="{29E72745-ACAE-4AE5-B3A7-DB4801B91467}" type="pres">
      <dgm:prSet presAssocID="{25E6D530-2A65-4BDE-95AA-66C7B78DDDDB}" presName="rootConnector" presStyleLbl="node4" presStyleIdx="5" presStyleCnt="18"/>
      <dgm:spPr/>
    </dgm:pt>
    <dgm:pt modelId="{88EEF4AD-7D8D-4B8A-966B-59F8A9820946}" type="pres">
      <dgm:prSet presAssocID="{25E6D530-2A65-4BDE-95AA-66C7B78DDDDB}" presName="hierChild4" presStyleCnt="0"/>
      <dgm:spPr/>
    </dgm:pt>
    <dgm:pt modelId="{97D74748-5322-4E90-A656-CA89F500267E}" type="pres">
      <dgm:prSet presAssocID="{25E6D530-2A65-4BDE-95AA-66C7B78DDDDB}" presName="hierChild5" presStyleCnt="0"/>
      <dgm:spPr/>
    </dgm:pt>
    <dgm:pt modelId="{D7813DFA-FAAA-41E9-B096-A4D5DC28242D}" type="pres">
      <dgm:prSet presAssocID="{9B7FFBA1-7F51-47DE-A386-37BDF1E9D05F}" presName="Name35" presStyleLbl="parChTrans1D4" presStyleIdx="6" presStyleCnt="18" custSzX="516372" custSzY="200837"/>
      <dgm:spPr/>
    </dgm:pt>
    <dgm:pt modelId="{4A34CDA3-66B5-48CC-B181-D38AB0CF4BCC}" type="pres">
      <dgm:prSet presAssocID="{4B1162F8-ECE2-451F-B364-D868B42A095F}" presName="hierRoot2" presStyleCnt="0">
        <dgm:presLayoutVars>
          <dgm:hierBranch/>
        </dgm:presLayoutVars>
      </dgm:prSet>
      <dgm:spPr/>
    </dgm:pt>
    <dgm:pt modelId="{B47FADF6-D355-41A8-A1A4-CEAA53713A91}" type="pres">
      <dgm:prSet presAssocID="{4B1162F8-ECE2-451F-B364-D868B42A095F}" presName="rootComposite" presStyleCnt="0"/>
      <dgm:spPr/>
    </dgm:pt>
    <dgm:pt modelId="{E028F14D-E9D6-4E01-B5B2-3F3F224FF971}" type="pres">
      <dgm:prSet presAssocID="{4B1162F8-ECE2-451F-B364-D868B42A095F}" presName="rootText" presStyleLbl="node4" presStyleIdx="6" presStyleCnt="18" custScaleX="121795" custScaleY="154109" custLinFactY="109747" custLinFactNeighborX="48745" custLinFactNeighborY="200000">
        <dgm:presLayoutVars>
          <dgm:chPref val="3"/>
        </dgm:presLayoutVars>
      </dgm:prSet>
      <dgm:spPr/>
    </dgm:pt>
    <dgm:pt modelId="{4BEFD6D8-2BB5-4638-9AD1-9EB0A1842D8A}" type="pres">
      <dgm:prSet presAssocID="{4B1162F8-ECE2-451F-B364-D868B42A095F}" presName="rootConnector" presStyleLbl="node4" presStyleIdx="6" presStyleCnt="18"/>
      <dgm:spPr/>
    </dgm:pt>
    <dgm:pt modelId="{39D99945-DA46-4BC7-9096-E5CBC4DDC9A2}" type="pres">
      <dgm:prSet presAssocID="{4B1162F8-ECE2-451F-B364-D868B42A095F}" presName="hierChild4" presStyleCnt="0"/>
      <dgm:spPr/>
    </dgm:pt>
    <dgm:pt modelId="{A0C2C739-E573-4BEE-8950-BBF513FACC64}" type="pres">
      <dgm:prSet presAssocID="{4B1162F8-ECE2-451F-B364-D868B42A095F}" presName="hierChild5" presStyleCnt="0"/>
      <dgm:spPr/>
    </dgm:pt>
    <dgm:pt modelId="{E1FD3088-802C-4601-ACDB-D28F117F7EA3}" type="pres">
      <dgm:prSet presAssocID="{9B9E90CF-E119-4CF5-8E0B-C2873E0633BA}" presName="hierChild5" presStyleCnt="0"/>
      <dgm:spPr/>
    </dgm:pt>
    <dgm:pt modelId="{CE1626DA-E875-4591-96E6-B0543FE63F6E}" type="pres">
      <dgm:prSet presAssocID="{D1ADD64D-F1F3-43B7-B932-3F66E8456584}" presName="hierChild5" presStyleCnt="0"/>
      <dgm:spPr/>
    </dgm:pt>
    <dgm:pt modelId="{BAA99557-3629-4218-B2E6-23CCD1657C27}" type="pres">
      <dgm:prSet presAssocID="{42C7A287-0D40-423B-9DAA-EA6F05E2DE24}" presName="Name35" presStyleLbl="parChTrans1D4" presStyleIdx="7" presStyleCnt="18" custSzX="203671" custSzY="380646"/>
      <dgm:spPr/>
    </dgm:pt>
    <dgm:pt modelId="{5D104BA8-F826-40CD-9F1F-98320AF77D67}" type="pres">
      <dgm:prSet presAssocID="{49D8A378-18C2-4E56-8D4E-FF53B2F2CCFF}" presName="hierRoot2" presStyleCnt="0">
        <dgm:presLayoutVars>
          <dgm:hierBranch/>
        </dgm:presLayoutVars>
      </dgm:prSet>
      <dgm:spPr/>
    </dgm:pt>
    <dgm:pt modelId="{7DD73B74-C02E-43E9-B082-07A90D014C9F}" type="pres">
      <dgm:prSet presAssocID="{49D8A378-18C2-4E56-8D4E-FF53B2F2CCFF}" presName="rootComposite" presStyleCnt="0"/>
      <dgm:spPr/>
    </dgm:pt>
    <dgm:pt modelId="{0A591390-E2BC-43E6-8712-BC6CBFF1D3B8}" type="pres">
      <dgm:prSet presAssocID="{49D8A378-18C2-4E56-8D4E-FF53B2F2CCFF}" presName="rootText" presStyleLbl="node4" presStyleIdx="7" presStyleCnt="18" custScaleX="274407" custScaleY="306148" custLinFactNeighborX="52058" custLinFactNeighborY="79176">
        <dgm:presLayoutVars>
          <dgm:chPref val="3"/>
        </dgm:presLayoutVars>
      </dgm:prSet>
      <dgm:spPr/>
      <dgm:t>
        <a:bodyPr/>
        <a:lstStyle/>
        <a:p>
          <a:pPr rtl="1"/>
          <a:endParaRPr lang="he-IL"/>
        </a:p>
      </dgm:t>
    </dgm:pt>
    <dgm:pt modelId="{F29564FF-E53E-4E7B-B04E-8D573E53ADCF}" type="pres">
      <dgm:prSet presAssocID="{49D8A378-18C2-4E56-8D4E-FF53B2F2CCFF}" presName="rootConnector" presStyleLbl="node4" presStyleIdx="7" presStyleCnt="18"/>
      <dgm:spPr/>
    </dgm:pt>
    <dgm:pt modelId="{2961A449-1321-4928-A252-456E7BC010A4}" type="pres">
      <dgm:prSet presAssocID="{49D8A378-18C2-4E56-8D4E-FF53B2F2CCFF}" presName="hierChild4" presStyleCnt="0"/>
      <dgm:spPr/>
    </dgm:pt>
    <dgm:pt modelId="{7CF9EC9E-BA4C-4411-A3AD-C92D410BB09D}" type="pres">
      <dgm:prSet presAssocID="{8423D399-4BEC-4301-A802-E8EEF4912638}" presName="Name35" presStyleLbl="parChTrans1D4" presStyleIdx="8" presStyleCnt="18" custSzX="1618332" custSzY="211790"/>
      <dgm:spPr/>
    </dgm:pt>
    <dgm:pt modelId="{DFF499B8-C56E-4347-B2DB-306CE1A14569}" type="pres">
      <dgm:prSet presAssocID="{E5503859-C2F0-4C30-9B65-C516A74E511C}" presName="hierRoot2" presStyleCnt="0">
        <dgm:presLayoutVars>
          <dgm:hierBranch/>
        </dgm:presLayoutVars>
      </dgm:prSet>
      <dgm:spPr/>
    </dgm:pt>
    <dgm:pt modelId="{C4EEECB8-DA5C-4A4C-BB38-C58B9398C7CD}" type="pres">
      <dgm:prSet presAssocID="{E5503859-C2F0-4C30-9B65-C516A74E511C}" presName="rootComposite" presStyleCnt="0"/>
      <dgm:spPr/>
    </dgm:pt>
    <dgm:pt modelId="{AB2330FD-FFF2-4679-BCB8-0B64BF5A5B82}" type="pres">
      <dgm:prSet presAssocID="{E5503859-C2F0-4C30-9B65-C516A74E511C}" presName="rootText" presStyleLbl="node4" presStyleIdx="8" presStyleCnt="18" custScaleX="121795" custScaleY="512698" custLinFactY="23467" custLinFactNeighborX="4261" custLinFactNeighborY="100000">
        <dgm:presLayoutVars>
          <dgm:chPref val="3"/>
        </dgm:presLayoutVars>
      </dgm:prSet>
      <dgm:spPr/>
      <dgm:t>
        <a:bodyPr/>
        <a:lstStyle/>
        <a:p>
          <a:pPr rtl="1"/>
          <a:endParaRPr lang="he-IL"/>
        </a:p>
      </dgm:t>
    </dgm:pt>
    <dgm:pt modelId="{9ECBA0BE-CCFD-4F2F-B1AC-7E1C9AEFD6AD}" type="pres">
      <dgm:prSet presAssocID="{E5503859-C2F0-4C30-9B65-C516A74E511C}" presName="rootConnector" presStyleLbl="node4" presStyleIdx="8" presStyleCnt="18"/>
      <dgm:spPr/>
    </dgm:pt>
    <dgm:pt modelId="{6E8795CE-121B-4916-A66E-F427CBBAC3DA}" type="pres">
      <dgm:prSet presAssocID="{E5503859-C2F0-4C30-9B65-C516A74E511C}" presName="hierChild4" presStyleCnt="0"/>
      <dgm:spPr/>
    </dgm:pt>
    <dgm:pt modelId="{191E78CB-61E1-4A0D-A3B5-F7AF2C61DD54}" type="pres">
      <dgm:prSet presAssocID="{187B8C9D-6A35-4D22-930E-5657E4CE5EA4}" presName="Name35" presStyleLbl="parChTrans1D4" presStyleIdx="9" presStyleCnt="18" custSzX="1459968" custSzY="344006"/>
      <dgm:spPr/>
    </dgm:pt>
    <dgm:pt modelId="{A0415198-23D1-4C1E-84F3-3C22979696D2}" type="pres">
      <dgm:prSet presAssocID="{3FD67FE9-CE27-4DAD-B458-2F04DBD62F80}" presName="hierRoot2" presStyleCnt="0">
        <dgm:presLayoutVars>
          <dgm:hierBranch/>
        </dgm:presLayoutVars>
      </dgm:prSet>
      <dgm:spPr/>
    </dgm:pt>
    <dgm:pt modelId="{E6D6B67A-E41E-4EA3-BFAB-3BF307509DCC}" type="pres">
      <dgm:prSet presAssocID="{3FD67FE9-CE27-4DAD-B458-2F04DBD62F80}" presName="rootComposite" presStyleCnt="0"/>
      <dgm:spPr/>
    </dgm:pt>
    <dgm:pt modelId="{E8BB14CB-BB5B-4B48-A62C-66DEB7EBE48B}" type="pres">
      <dgm:prSet presAssocID="{3FD67FE9-CE27-4DAD-B458-2F04DBD62F80}" presName="rootText" presStyleLbl="node4" presStyleIdx="9" presStyleCnt="18" custScaleX="121795" custScaleY="154109" custLinFactX="155739" custLinFactY="40897" custLinFactNeighborX="200000" custLinFactNeighborY="100000">
        <dgm:presLayoutVars>
          <dgm:chPref val="3"/>
        </dgm:presLayoutVars>
      </dgm:prSet>
      <dgm:spPr/>
    </dgm:pt>
    <dgm:pt modelId="{3828CDD7-FD34-47DC-84B0-FB851143DBBB}" type="pres">
      <dgm:prSet presAssocID="{3FD67FE9-CE27-4DAD-B458-2F04DBD62F80}" presName="rootConnector" presStyleLbl="node4" presStyleIdx="9" presStyleCnt="18"/>
      <dgm:spPr/>
    </dgm:pt>
    <dgm:pt modelId="{1230C210-EF42-45BD-B62F-D8DAAE009F68}" type="pres">
      <dgm:prSet presAssocID="{3FD67FE9-CE27-4DAD-B458-2F04DBD62F80}" presName="hierChild4" presStyleCnt="0"/>
      <dgm:spPr/>
    </dgm:pt>
    <dgm:pt modelId="{866E1972-13C1-46FB-9037-0CDE1C11A4F6}" type="pres">
      <dgm:prSet presAssocID="{3FD67FE9-CE27-4DAD-B458-2F04DBD62F80}" presName="hierChild5" presStyleCnt="0"/>
      <dgm:spPr/>
    </dgm:pt>
    <dgm:pt modelId="{D5A62233-3BA1-4C56-A722-67A23BFEBA03}" type="pres">
      <dgm:prSet presAssocID="{E5503859-C2F0-4C30-9B65-C516A74E511C}" presName="hierChild5" presStyleCnt="0"/>
      <dgm:spPr/>
    </dgm:pt>
    <dgm:pt modelId="{DD002B92-63BC-42C7-8B00-066F4A3EE5BA}" type="pres">
      <dgm:prSet presAssocID="{7CE96467-23CA-4DDD-A0D3-5948A3BA4E60}" presName="Name35" presStyleLbl="parChTrans1D4" presStyleIdx="10" presStyleCnt="18" custSzX="874336" custSzY="206193"/>
      <dgm:spPr/>
    </dgm:pt>
    <dgm:pt modelId="{8729E420-3121-4616-BDD5-DA3BB3C872E6}" type="pres">
      <dgm:prSet presAssocID="{AF5EFD5D-8E15-47FF-9EA6-923B3A79CBDF}" presName="hierRoot2" presStyleCnt="0">
        <dgm:presLayoutVars>
          <dgm:hierBranch/>
        </dgm:presLayoutVars>
      </dgm:prSet>
      <dgm:spPr/>
    </dgm:pt>
    <dgm:pt modelId="{ED9B377F-325C-408A-A94C-92511A636C83}" type="pres">
      <dgm:prSet presAssocID="{AF5EFD5D-8E15-47FF-9EA6-923B3A79CBDF}" presName="rootComposite" presStyleCnt="0"/>
      <dgm:spPr/>
    </dgm:pt>
    <dgm:pt modelId="{E3532339-8379-4F9D-BAF3-BD5E13C3A12A}" type="pres">
      <dgm:prSet presAssocID="{AF5EFD5D-8E15-47FF-9EA6-923B3A79CBDF}" presName="rootText" presStyleLbl="node4" presStyleIdx="10" presStyleCnt="18" custScaleX="174993" custScaleY="472079" custLinFactY="21210" custLinFactNeighborX="49168" custLinFactNeighborY="100000">
        <dgm:presLayoutVars>
          <dgm:chPref val="3"/>
        </dgm:presLayoutVars>
      </dgm:prSet>
      <dgm:spPr/>
      <dgm:t>
        <a:bodyPr/>
        <a:lstStyle/>
        <a:p>
          <a:pPr rtl="1"/>
          <a:endParaRPr lang="he-IL"/>
        </a:p>
      </dgm:t>
    </dgm:pt>
    <dgm:pt modelId="{35797B80-709C-40CD-9153-66728C32B2B3}" type="pres">
      <dgm:prSet presAssocID="{AF5EFD5D-8E15-47FF-9EA6-923B3A79CBDF}" presName="rootConnector" presStyleLbl="node4" presStyleIdx="10" presStyleCnt="18"/>
      <dgm:spPr/>
    </dgm:pt>
    <dgm:pt modelId="{7C5F151A-2638-42F2-B480-9BE98F7860EA}" type="pres">
      <dgm:prSet presAssocID="{AF5EFD5D-8E15-47FF-9EA6-923B3A79CBDF}" presName="hierChild4" presStyleCnt="0"/>
      <dgm:spPr/>
    </dgm:pt>
    <dgm:pt modelId="{307C0A1E-D214-4B4B-B591-EB0A7761895E}" type="pres">
      <dgm:prSet presAssocID="{39D537DD-8587-4E48-8629-EF2AFC6059BD}" presName="Name35" presStyleLbl="parChTrans1D4" presStyleIdx="11" presStyleCnt="18" custSzX="700519" custSzY="128557"/>
      <dgm:spPr/>
    </dgm:pt>
    <dgm:pt modelId="{50962EA1-BA62-43F0-9B73-922A144D56E2}" type="pres">
      <dgm:prSet presAssocID="{AC078279-2722-40CF-A7B2-D718CFD5E675}" presName="hierRoot2" presStyleCnt="0">
        <dgm:presLayoutVars>
          <dgm:hierBranch/>
        </dgm:presLayoutVars>
      </dgm:prSet>
      <dgm:spPr/>
    </dgm:pt>
    <dgm:pt modelId="{A4D82254-BDFE-445A-9419-0C8F170E56DA}" type="pres">
      <dgm:prSet presAssocID="{AC078279-2722-40CF-A7B2-D718CFD5E675}" presName="rootComposite" presStyleCnt="0"/>
      <dgm:spPr/>
    </dgm:pt>
    <dgm:pt modelId="{DA5B2440-C16E-4BFD-BEB3-9F2F45E327AF}" type="pres">
      <dgm:prSet presAssocID="{AC078279-2722-40CF-A7B2-D718CFD5E675}" presName="rootText" presStyleLbl="node4" presStyleIdx="11" presStyleCnt="18" custScaleX="166055" custScaleY="131538" custLinFactX="91999" custLinFactY="51887" custLinFactNeighborX="100000" custLinFactNeighborY="100000">
        <dgm:presLayoutVars>
          <dgm:chPref val="3"/>
        </dgm:presLayoutVars>
      </dgm:prSet>
      <dgm:spPr/>
    </dgm:pt>
    <dgm:pt modelId="{052C5A4B-80CA-456B-B16E-78C8E8FF2E42}" type="pres">
      <dgm:prSet presAssocID="{AC078279-2722-40CF-A7B2-D718CFD5E675}" presName="rootConnector" presStyleLbl="node4" presStyleIdx="11" presStyleCnt="18"/>
      <dgm:spPr/>
    </dgm:pt>
    <dgm:pt modelId="{D94E5E0A-3DA8-41CF-9B8B-CEDBABAF5069}" type="pres">
      <dgm:prSet presAssocID="{AC078279-2722-40CF-A7B2-D718CFD5E675}" presName="hierChild4" presStyleCnt="0"/>
      <dgm:spPr/>
    </dgm:pt>
    <dgm:pt modelId="{43145643-D7DD-4263-9E86-18E2DC9CEDA9}" type="pres">
      <dgm:prSet presAssocID="{AC078279-2722-40CF-A7B2-D718CFD5E675}" presName="hierChild5" presStyleCnt="0"/>
      <dgm:spPr/>
    </dgm:pt>
    <dgm:pt modelId="{7504E739-ECA2-43EC-AFF2-CF84351FFDF1}" type="pres">
      <dgm:prSet presAssocID="{AF5EFD5D-8E15-47FF-9EA6-923B3A79CBDF}" presName="hierChild5" presStyleCnt="0"/>
      <dgm:spPr/>
    </dgm:pt>
    <dgm:pt modelId="{19C31EF3-5BAE-4D43-8EA6-8825F1D51D01}" type="pres">
      <dgm:prSet presAssocID="{6A31D971-E576-4C9E-8AD7-C734339D0FA5}" presName="Name35" presStyleLbl="parChTrans1D4" presStyleIdx="12" presStyleCnt="18" custSzX="105383" custSzY="203946"/>
      <dgm:spPr/>
    </dgm:pt>
    <dgm:pt modelId="{B4FB7380-2BD0-4EA5-AABA-EDA4EB47EAEA}" type="pres">
      <dgm:prSet presAssocID="{10702D5D-0BF5-46FD-BDF6-39A61162A979}" presName="hierRoot2" presStyleCnt="0">
        <dgm:presLayoutVars>
          <dgm:hierBranch/>
        </dgm:presLayoutVars>
      </dgm:prSet>
      <dgm:spPr/>
    </dgm:pt>
    <dgm:pt modelId="{0EF4CA5E-7EC9-4780-A22C-DBED03E11278}" type="pres">
      <dgm:prSet presAssocID="{10702D5D-0BF5-46FD-BDF6-39A61162A979}" presName="rootComposite" presStyleCnt="0"/>
      <dgm:spPr/>
    </dgm:pt>
    <dgm:pt modelId="{A454CD2E-05CF-4F37-B180-384D3B7FF6A0}" type="pres">
      <dgm:prSet presAssocID="{10702D5D-0BF5-46FD-BDF6-39A61162A979}" presName="rootText" presStyleLbl="node4" presStyleIdx="12" presStyleCnt="18" custScaleX="180683" custScaleY="344654" custLinFactY="20304" custLinFactNeighborX="65804" custLinFactNeighborY="100000">
        <dgm:presLayoutVars>
          <dgm:chPref val="3"/>
        </dgm:presLayoutVars>
      </dgm:prSet>
      <dgm:spPr/>
      <dgm:t>
        <a:bodyPr/>
        <a:lstStyle/>
        <a:p>
          <a:pPr rtl="1"/>
          <a:endParaRPr lang="he-IL"/>
        </a:p>
      </dgm:t>
    </dgm:pt>
    <dgm:pt modelId="{5C0C196C-A063-4840-AEE5-8ECE44AF87AC}" type="pres">
      <dgm:prSet presAssocID="{10702D5D-0BF5-46FD-BDF6-39A61162A979}" presName="rootConnector" presStyleLbl="node4" presStyleIdx="12" presStyleCnt="18"/>
      <dgm:spPr/>
    </dgm:pt>
    <dgm:pt modelId="{146A6E82-79B1-4865-BC24-C847F3AA29C9}" type="pres">
      <dgm:prSet presAssocID="{10702D5D-0BF5-46FD-BDF6-39A61162A979}" presName="hierChild4" presStyleCnt="0"/>
      <dgm:spPr/>
    </dgm:pt>
    <dgm:pt modelId="{8D1EF18C-C44B-4098-8FA6-A439D51A28E8}" type="pres">
      <dgm:prSet presAssocID="{7563FDBA-4F99-4B2A-A602-0142DFC54403}" presName="Name35" presStyleLbl="parChTrans1D4" presStyleIdx="13" presStyleCnt="18" custSzX="217160" custSzY="461349"/>
      <dgm:spPr/>
    </dgm:pt>
    <dgm:pt modelId="{B989E21E-7623-4F56-8828-AC84F2616585}" type="pres">
      <dgm:prSet presAssocID="{BE0F2E19-0D18-4576-8084-697B6479234A}" presName="hierRoot2" presStyleCnt="0">
        <dgm:presLayoutVars>
          <dgm:hierBranch/>
        </dgm:presLayoutVars>
      </dgm:prSet>
      <dgm:spPr/>
    </dgm:pt>
    <dgm:pt modelId="{12E14168-51C1-4180-A037-E17341BA6DE8}" type="pres">
      <dgm:prSet presAssocID="{BE0F2E19-0D18-4576-8084-697B6479234A}" presName="rootComposite" presStyleCnt="0"/>
      <dgm:spPr/>
    </dgm:pt>
    <dgm:pt modelId="{9C489AFB-9931-4940-8C4D-EB0965499045}" type="pres">
      <dgm:prSet presAssocID="{BE0F2E19-0D18-4576-8084-697B6479234A}" presName="rootText" presStyleLbl="node4" presStyleIdx="13" presStyleCnt="18" custScaleX="121795" custScaleY="154109" custLinFactY="100000" custLinFactNeighborX="-8913" custLinFactNeighborY="168479">
        <dgm:presLayoutVars>
          <dgm:chPref val="3"/>
        </dgm:presLayoutVars>
      </dgm:prSet>
      <dgm:spPr/>
    </dgm:pt>
    <dgm:pt modelId="{350EC1E4-CB7D-4F46-ADB3-9099E4F81E8C}" type="pres">
      <dgm:prSet presAssocID="{BE0F2E19-0D18-4576-8084-697B6479234A}" presName="rootConnector" presStyleLbl="node4" presStyleIdx="13" presStyleCnt="18"/>
      <dgm:spPr/>
    </dgm:pt>
    <dgm:pt modelId="{BB7E838C-D9C4-4C41-BD60-9BD23DA306EA}" type="pres">
      <dgm:prSet presAssocID="{BE0F2E19-0D18-4576-8084-697B6479234A}" presName="hierChild4" presStyleCnt="0"/>
      <dgm:spPr/>
    </dgm:pt>
    <dgm:pt modelId="{5A1CC973-6E5A-434A-9855-AE027BA62D59}" type="pres">
      <dgm:prSet presAssocID="{BE0F2E19-0D18-4576-8084-697B6479234A}" presName="hierChild5" presStyleCnt="0"/>
      <dgm:spPr/>
    </dgm:pt>
    <dgm:pt modelId="{2A2FCF67-EBF3-4FDF-872C-1AAD3B9E2D75}" type="pres">
      <dgm:prSet presAssocID="{10702D5D-0BF5-46FD-BDF6-39A61162A979}" presName="hierChild5" presStyleCnt="0"/>
      <dgm:spPr/>
    </dgm:pt>
    <dgm:pt modelId="{285657BB-D513-4078-82D2-9849D830CEFE}" type="pres">
      <dgm:prSet presAssocID="{0F6EB205-C78F-4C46-8D5B-9F02EAEDD4F0}" presName="Name35" presStyleLbl="parChTrans1D4" presStyleIdx="14" presStyleCnt="18" custSzX="948488" custSzY="197098"/>
      <dgm:spPr/>
    </dgm:pt>
    <dgm:pt modelId="{81C45839-F2CB-4F68-9382-775EC71968C2}" type="pres">
      <dgm:prSet presAssocID="{267741F1-2A0C-4B9F-9B8F-1A9B11AE6B95}" presName="hierRoot2" presStyleCnt="0">
        <dgm:presLayoutVars>
          <dgm:hierBranch/>
        </dgm:presLayoutVars>
      </dgm:prSet>
      <dgm:spPr/>
    </dgm:pt>
    <dgm:pt modelId="{5986238A-2A46-4249-A36B-509E3066BA99}" type="pres">
      <dgm:prSet presAssocID="{267741F1-2A0C-4B9F-9B8F-1A9B11AE6B95}" presName="rootComposite" presStyleCnt="0"/>
      <dgm:spPr/>
    </dgm:pt>
    <dgm:pt modelId="{E6E5951A-2641-4157-88EA-622F1719BEC5}" type="pres">
      <dgm:prSet presAssocID="{267741F1-2A0C-4B9F-9B8F-1A9B11AE6B95}" presName="rootText" presStyleLbl="node4" presStyleIdx="14" presStyleCnt="18" custScaleX="166159" custScaleY="255400" custLinFactY="27220" custLinFactNeighborX="73762" custLinFactNeighborY="100000">
        <dgm:presLayoutVars>
          <dgm:chPref val="3"/>
        </dgm:presLayoutVars>
      </dgm:prSet>
      <dgm:spPr/>
      <dgm:t>
        <a:bodyPr/>
        <a:lstStyle/>
        <a:p>
          <a:pPr rtl="1"/>
          <a:endParaRPr lang="he-IL"/>
        </a:p>
      </dgm:t>
    </dgm:pt>
    <dgm:pt modelId="{017767F3-7B78-4F97-AB5F-C5663AFBD7F4}" type="pres">
      <dgm:prSet presAssocID="{267741F1-2A0C-4B9F-9B8F-1A9B11AE6B95}" presName="rootConnector" presStyleLbl="node4" presStyleIdx="14" presStyleCnt="18"/>
      <dgm:spPr/>
    </dgm:pt>
    <dgm:pt modelId="{76FFC49E-72CA-489C-963B-6A990D574648}" type="pres">
      <dgm:prSet presAssocID="{267741F1-2A0C-4B9F-9B8F-1A9B11AE6B95}" presName="hierChild4" presStyleCnt="0"/>
      <dgm:spPr/>
    </dgm:pt>
    <dgm:pt modelId="{446B063F-D50B-41F5-99EB-A023EC79EB3C}" type="pres">
      <dgm:prSet presAssocID="{31289536-C665-4DE0-B7F8-124E213C8E6B}" presName="Name35" presStyleLbl="parChTrans1D4" presStyleIdx="15" presStyleCnt="18" custSzX="1132499" custSzY="644950"/>
      <dgm:spPr/>
    </dgm:pt>
    <dgm:pt modelId="{51ADA6B2-E13B-49FA-8B58-9AA7A6CFEE0B}" type="pres">
      <dgm:prSet presAssocID="{2B06424B-C6E9-4CD1-B05F-333A3B2472F5}" presName="hierRoot2" presStyleCnt="0">
        <dgm:presLayoutVars>
          <dgm:hierBranch/>
        </dgm:presLayoutVars>
      </dgm:prSet>
      <dgm:spPr/>
    </dgm:pt>
    <dgm:pt modelId="{659D0F46-AD73-4B3C-BCBE-7FE853FC003C}" type="pres">
      <dgm:prSet presAssocID="{2B06424B-C6E9-4CD1-B05F-333A3B2472F5}" presName="rootComposite" presStyleCnt="0"/>
      <dgm:spPr/>
    </dgm:pt>
    <dgm:pt modelId="{163DC1A7-1269-4CBA-B514-D933EC7C5EF4}" type="pres">
      <dgm:prSet presAssocID="{2B06424B-C6E9-4CD1-B05F-333A3B2472F5}" presName="rootText" presStyleLbl="node4" presStyleIdx="15" presStyleCnt="18" custScaleX="179541" custScaleY="223178" custLinFactX="-100000" custLinFactY="159420" custLinFactNeighborX="-114368" custLinFactNeighborY="200000">
        <dgm:presLayoutVars>
          <dgm:chPref val="3"/>
        </dgm:presLayoutVars>
      </dgm:prSet>
      <dgm:spPr/>
    </dgm:pt>
    <dgm:pt modelId="{2574B704-2827-4D0B-9A01-03555929F331}" type="pres">
      <dgm:prSet presAssocID="{2B06424B-C6E9-4CD1-B05F-333A3B2472F5}" presName="rootConnector" presStyleLbl="node4" presStyleIdx="15" presStyleCnt="18"/>
      <dgm:spPr/>
    </dgm:pt>
    <dgm:pt modelId="{B81E718C-9219-48F2-AC23-5E7F904FE9C8}" type="pres">
      <dgm:prSet presAssocID="{2B06424B-C6E9-4CD1-B05F-333A3B2472F5}" presName="hierChild4" presStyleCnt="0"/>
      <dgm:spPr/>
    </dgm:pt>
    <dgm:pt modelId="{3D3307EC-67A2-4227-99D5-D16D4B2FBE60}" type="pres">
      <dgm:prSet presAssocID="{29CDA2D2-9827-4906-95EB-237253822584}" presName="Name35" presStyleLbl="parChTrans1D4" presStyleIdx="16" presStyleCnt="18" custSzX="355633" custSzY="384092"/>
      <dgm:spPr/>
    </dgm:pt>
    <dgm:pt modelId="{88ADB0E4-C845-4AFF-85B7-4C1D0AA0010B}" type="pres">
      <dgm:prSet presAssocID="{6EE8604F-2A18-4FA1-A49A-E88818DCCDA9}" presName="hierRoot2" presStyleCnt="0">
        <dgm:presLayoutVars>
          <dgm:hierBranch/>
        </dgm:presLayoutVars>
      </dgm:prSet>
      <dgm:spPr/>
    </dgm:pt>
    <dgm:pt modelId="{4E7C8604-0CD2-42FC-869C-F7EEDFA13C83}" type="pres">
      <dgm:prSet presAssocID="{6EE8604F-2A18-4FA1-A49A-E88818DCCDA9}" presName="rootComposite" presStyleCnt="0"/>
      <dgm:spPr/>
    </dgm:pt>
    <dgm:pt modelId="{03DBFC48-D388-4112-AAA1-2A7B2F59B8EB}" type="pres">
      <dgm:prSet presAssocID="{6EE8604F-2A18-4FA1-A49A-E88818DCCDA9}" presName="rootText" presStyleLbl="node4" presStyleIdx="16" presStyleCnt="18" custScaleX="200751" custScaleY="142016" custLinFactX="-90674" custLinFactY="200000" custLinFactNeighborX="-100000" custLinFactNeighborY="249658">
        <dgm:presLayoutVars>
          <dgm:chPref val="3"/>
        </dgm:presLayoutVars>
      </dgm:prSet>
      <dgm:spPr/>
      <dgm:t>
        <a:bodyPr/>
        <a:lstStyle/>
        <a:p>
          <a:pPr rtl="1"/>
          <a:endParaRPr lang="he-IL"/>
        </a:p>
      </dgm:t>
    </dgm:pt>
    <dgm:pt modelId="{CF289754-E282-45A8-BB44-E6D69443B3FD}" type="pres">
      <dgm:prSet presAssocID="{6EE8604F-2A18-4FA1-A49A-E88818DCCDA9}" presName="rootConnector" presStyleLbl="node4" presStyleIdx="16" presStyleCnt="18"/>
      <dgm:spPr/>
    </dgm:pt>
    <dgm:pt modelId="{ADFD50AC-2D15-4D83-9754-E71B09B5DA2A}" type="pres">
      <dgm:prSet presAssocID="{6EE8604F-2A18-4FA1-A49A-E88818DCCDA9}" presName="hierChild4" presStyleCnt="0"/>
      <dgm:spPr/>
    </dgm:pt>
    <dgm:pt modelId="{E19CD2E3-471E-4CDF-AF05-DEB28BCD3A12}" type="pres">
      <dgm:prSet presAssocID="{6EE8604F-2A18-4FA1-A49A-E88818DCCDA9}" presName="hierChild5" presStyleCnt="0"/>
      <dgm:spPr/>
    </dgm:pt>
    <dgm:pt modelId="{447E1086-4E42-4C67-8C19-8B8A921ABA35}" type="pres">
      <dgm:prSet presAssocID="{B03764B6-7C42-4BF5-892D-3925B71D7A92}" presName="Name35" presStyleLbl="parChTrans1D4" presStyleIdx="17" presStyleCnt="18" custSzX="627577" custSzY="384333"/>
      <dgm:spPr/>
    </dgm:pt>
    <dgm:pt modelId="{57C03FAB-E111-4B16-A21F-67997118C3CB}" type="pres">
      <dgm:prSet presAssocID="{8970CDA9-B250-4A54-8C62-B6BA0C2F9DB4}" presName="hierRoot2" presStyleCnt="0">
        <dgm:presLayoutVars>
          <dgm:hierBranch/>
        </dgm:presLayoutVars>
      </dgm:prSet>
      <dgm:spPr/>
    </dgm:pt>
    <dgm:pt modelId="{BEEAD79F-4EE2-457E-AFC2-F8DBCCD26559}" type="pres">
      <dgm:prSet presAssocID="{8970CDA9-B250-4A54-8C62-B6BA0C2F9DB4}" presName="rootComposite" presStyleCnt="0"/>
      <dgm:spPr/>
    </dgm:pt>
    <dgm:pt modelId="{4543F4FB-458D-4599-9F0D-FD33BDCBA3F4}" type="pres">
      <dgm:prSet presAssocID="{8970CDA9-B250-4A54-8C62-B6BA0C2F9DB4}" presName="rootText" presStyleLbl="node4" presStyleIdx="17" presStyleCnt="18" custScaleX="170972" custScaleY="168841" custLinFactX="-95626" custLinFactY="200000" custLinFactNeighborX="-100000" custLinFactNeighborY="256894">
        <dgm:presLayoutVars>
          <dgm:chPref val="3"/>
        </dgm:presLayoutVars>
      </dgm:prSet>
      <dgm:spPr/>
      <dgm:t>
        <a:bodyPr/>
        <a:lstStyle/>
        <a:p>
          <a:pPr rtl="1"/>
          <a:endParaRPr lang="he-IL"/>
        </a:p>
      </dgm:t>
    </dgm:pt>
    <dgm:pt modelId="{E8DC3DA0-E7C2-4BF2-8C80-11C10C26263F}" type="pres">
      <dgm:prSet presAssocID="{8970CDA9-B250-4A54-8C62-B6BA0C2F9DB4}" presName="rootConnector" presStyleLbl="node4" presStyleIdx="17" presStyleCnt="18"/>
      <dgm:spPr/>
    </dgm:pt>
    <dgm:pt modelId="{E9B9B039-A235-4CA0-86BE-2754659E45C0}" type="pres">
      <dgm:prSet presAssocID="{8970CDA9-B250-4A54-8C62-B6BA0C2F9DB4}" presName="hierChild4" presStyleCnt="0"/>
      <dgm:spPr/>
    </dgm:pt>
    <dgm:pt modelId="{4E2CDB8B-C8CF-41CC-AFA5-039833D4AFA6}" type="pres">
      <dgm:prSet presAssocID="{8970CDA9-B250-4A54-8C62-B6BA0C2F9DB4}" presName="hierChild5" presStyleCnt="0"/>
      <dgm:spPr/>
    </dgm:pt>
    <dgm:pt modelId="{7638BCC2-9807-4407-A19C-60843E66BC62}" type="pres">
      <dgm:prSet presAssocID="{2B06424B-C6E9-4CD1-B05F-333A3B2472F5}" presName="hierChild5" presStyleCnt="0"/>
      <dgm:spPr/>
    </dgm:pt>
    <dgm:pt modelId="{5CEB1ADB-3033-4C66-A903-1448C980BBD5}" type="pres">
      <dgm:prSet presAssocID="{267741F1-2A0C-4B9F-9B8F-1A9B11AE6B95}" presName="hierChild5" presStyleCnt="0"/>
      <dgm:spPr/>
    </dgm:pt>
    <dgm:pt modelId="{C329EFE9-DFF7-4D3A-86CF-6A56CC3216F9}" type="pres">
      <dgm:prSet presAssocID="{49D8A378-18C2-4E56-8D4E-FF53B2F2CCFF}" presName="hierChild5" presStyleCnt="0"/>
      <dgm:spPr/>
    </dgm:pt>
    <dgm:pt modelId="{B4607B6A-956B-4431-B86F-38075975C09F}" type="pres">
      <dgm:prSet presAssocID="{6D40092C-0D6C-4318-8259-3A6137F299BA}" presName="hierChild5" presStyleCnt="0"/>
      <dgm:spPr/>
    </dgm:pt>
    <dgm:pt modelId="{638C17A5-AE22-4DCF-963C-3EE51C904594}" type="pres">
      <dgm:prSet presAssocID="{37523AD7-3053-472C-AD3A-930014B912FC}" presName="hierChild5" presStyleCnt="0"/>
      <dgm:spPr/>
    </dgm:pt>
    <dgm:pt modelId="{1C06E57F-19A6-4914-A49E-C3948F70A6E2}" type="pres">
      <dgm:prSet presAssocID="{26132ADA-FE0F-4651-9A34-AFB38DCF2A47}" presName="Name35" presStyleLbl="parChTrans1D2" presStyleIdx="1" presStyleCnt="2" custSzX="1452812" custSzY="354007"/>
      <dgm:spPr/>
    </dgm:pt>
    <dgm:pt modelId="{AC15E2D2-84FB-4072-A81A-367213B23CB9}" type="pres">
      <dgm:prSet presAssocID="{BFB8B9B2-0523-4AB8-8AC7-41962A6EBF6E}" presName="hierRoot2" presStyleCnt="0">
        <dgm:presLayoutVars>
          <dgm:hierBranch/>
        </dgm:presLayoutVars>
      </dgm:prSet>
      <dgm:spPr/>
    </dgm:pt>
    <dgm:pt modelId="{C3A745FD-F4A4-43D9-B1B8-5E333DB1EC53}" type="pres">
      <dgm:prSet presAssocID="{BFB8B9B2-0523-4AB8-8AC7-41962A6EBF6E}" presName="rootComposite" presStyleCnt="0"/>
      <dgm:spPr/>
    </dgm:pt>
    <dgm:pt modelId="{6F771D27-81AF-4464-82D0-4D1119071972}" type="pres">
      <dgm:prSet presAssocID="{BFB8B9B2-0523-4AB8-8AC7-41962A6EBF6E}" presName="rootText" presStyleLbl="node2" presStyleIdx="1" presStyleCnt="2" custScaleX="436882" custScaleY="369684" custLinFactX="62009" custLinFactY="-111508" custLinFactNeighborX="100000" custLinFactNeighborY="-200000">
        <dgm:presLayoutVars>
          <dgm:chPref val="3"/>
        </dgm:presLayoutVars>
      </dgm:prSet>
      <dgm:spPr/>
      <dgm:t>
        <a:bodyPr/>
        <a:lstStyle/>
        <a:p>
          <a:pPr rtl="1"/>
          <a:endParaRPr lang="he-IL"/>
        </a:p>
      </dgm:t>
    </dgm:pt>
    <dgm:pt modelId="{13A1C8A5-10F0-4C88-9FC6-40FC7FC46B89}" type="pres">
      <dgm:prSet presAssocID="{BFB8B9B2-0523-4AB8-8AC7-41962A6EBF6E}" presName="rootConnector" presStyleLbl="node2" presStyleIdx="1" presStyleCnt="2"/>
      <dgm:spPr/>
    </dgm:pt>
    <dgm:pt modelId="{B51A9164-1E20-42DB-97CD-2F2ED5B8EA1F}" type="pres">
      <dgm:prSet presAssocID="{BFB8B9B2-0523-4AB8-8AC7-41962A6EBF6E}" presName="hierChild4" presStyleCnt="0"/>
      <dgm:spPr/>
    </dgm:pt>
    <dgm:pt modelId="{438D8B1F-EF02-48E6-B959-DFEB163BE736}" type="pres">
      <dgm:prSet presAssocID="{BFB8B9B2-0523-4AB8-8AC7-41962A6EBF6E}" presName="hierChild5" presStyleCnt="0"/>
      <dgm:spPr/>
    </dgm:pt>
    <dgm:pt modelId="{3043FE01-06FE-446E-93F4-4694E96793AE}" type="pres">
      <dgm:prSet presAssocID="{73A867A7-6BDB-453A-B794-26271BD4713C}" presName="hierChild3" presStyleCnt="0"/>
      <dgm:spPr/>
    </dgm:pt>
  </dgm:ptLst>
  <dgm:cxnLst>
    <dgm:cxn modelId="{EA6D7A70-BEB9-4ABD-B084-43364DCB5E72}" type="presOf" srcId="{A3D03A9E-D9FB-455E-937A-ABD4503820DA}" destId="{F755A6C1-5F74-43E8-BB78-72774D35B38E}" srcOrd="0" destOrd="0" presId="urn:microsoft.com/office/officeart/2005/8/layout/orgChart1"/>
    <dgm:cxn modelId="{B62416D9-1308-4F0F-B4C5-DCF17B4D53A2}" type="presOf" srcId="{BE0F2E19-0D18-4576-8084-697B6479234A}" destId="{350EC1E4-CB7D-4F46-ADB3-9099E4F81E8C}" srcOrd="1" destOrd="0" presId="urn:microsoft.com/office/officeart/2005/8/layout/orgChart1"/>
    <dgm:cxn modelId="{8F61561F-B7A7-48BC-B5EB-D005D540063B}" type="presOf" srcId="{D05EB92C-686B-45AE-A0ED-4B7DD08B0820}" destId="{E5B76ADB-D117-491A-B8AE-2635EA16A2E7}" srcOrd="0" destOrd="0" presId="urn:microsoft.com/office/officeart/2005/8/layout/orgChart1"/>
    <dgm:cxn modelId="{AE773759-57E7-4F8F-8A2E-DD17D12F6A36}" type="presOf" srcId="{42C7A287-0D40-423B-9DAA-EA6F05E2DE24}" destId="{BAA99557-3629-4218-B2E6-23CCD1657C27}" srcOrd="0" destOrd="0" presId="urn:microsoft.com/office/officeart/2005/8/layout/orgChart1"/>
    <dgm:cxn modelId="{8D88350D-652D-498D-A570-1CDA9CA36A85}" srcId="{C1AA04D8-7E22-4D12-885D-7D7C2FBA32E4}" destId="{73A867A7-6BDB-453A-B794-26271BD4713C}" srcOrd="0" destOrd="0" parTransId="{2C3A7DD1-6B79-4444-8EB2-EBDA569CF7D6}" sibTransId="{C57EF16C-428A-4E74-903C-CDBD562648FE}"/>
    <dgm:cxn modelId="{DE588C59-43CE-477C-8DE6-267C5A2D80DF}" type="presOf" srcId="{D1ADD64D-F1F3-43B7-B932-3F66E8456584}" destId="{AA2FD0ED-5C12-4869-9619-0CB32060C7EE}" srcOrd="0" destOrd="0" presId="urn:microsoft.com/office/officeart/2005/8/layout/orgChart1"/>
    <dgm:cxn modelId="{8E0D8F39-13FB-4EC8-B167-D2C64E4C3609}" type="presOf" srcId="{AF5EFD5D-8E15-47FF-9EA6-923B3A79CBDF}" destId="{35797B80-709C-40CD-9153-66728C32B2B3}" srcOrd="1" destOrd="0" presId="urn:microsoft.com/office/officeart/2005/8/layout/orgChart1"/>
    <dgm:cxn modelId="{A3FD41DE-FA88-459D-89C7-96FFB3ABD5B9}" type="presOf" srcId="{48F6AC2B-6BE7-4973-9C13-A467714720FC}" destId="{7D441903-85CC-4A2D-A4D2-BFCCDAB1A9C4}" srcOrd="0" destOrd="0" presId="urn:microsoft.com/office/officeart/2005/8/layout/orgChart1"/>
    <dgm:cxn modelId="{0BCDE422-C457-47F9-A609-962343B0E326}" type="presOf" srcId="{10702D5D-0BF5-46FD-BDF6-39A61162A979}" destId="{A454CD2E-05CF-4F37-B180-384D3B7FF6A0}" srcOrd="0" destOrd="0" presId="urn:microsoft.com/office/officeart/2005/8/layout/orgChart1"/>
    <dgm:cxn modelId="{0C28B8FD-5FA5-4722-9EC4-F57BC5D48867}" type="presOf" srcId="{6D40092C-0D6C-4318-8259-3A6137F299BA}" destId="{8A1F573E-A378-4D6F-B333-67E8472704F3}" srcOrd="0" destOrd="0" presId="urn:microsoft.com/office/officeart/2005/8/layout/orgChart1"/>
    <dgm:cxn modelId="{2F21BAA9-9339-4F79-98B4-D4387186CBA3}" type="presOf" srcId="{8423D399-4BEC-4301-A802-E8EEF4912638}" destId="{7CF9EC9E-BA4C-4411-A3AD-C92D410BB09D}" srcOrd="0" destOrd="0" presId="urn:microsoft.com/office/officeart/2005/8/layout/orgChart1"/>
    <dgm:cxn modelId="{4C645105-FB5E-49B2-838A-053E2491426C}" type="presOf" srcId="{6A31D971-E576-4C9E-8AD7-C734339D0FA5}" destId="{19C31EF3-5BAE-4D43-8EA6-8825F1D51D01}" srcOrd="0" destOrd="0" presId="urn:microsoft.com/office/officeart/2005/8/layout/orgChart1"/>
    <dgm:cxn modelId="{DC1F6350-10C7-4AF0-9009-6603C253BC96}" srcId="{6D40092C-0D6C-4318-8259-3A6137F299BA}" destId="{D1ADD64D-F1F3-43B7-B932-3F66E8456584}" srcOrd="0" destOrd="0" parTransId="{48F6AC2B-6BE7-4973-9C13-A467714720FC}" sibTransId="{3D27EBE6-4D31-47A3-B640-0961F3111277}"/>
    <dgm:cxn modelId="{AA13001E-2E46-4AF1-A5CC-3BA8B7FA2105}" srcId="{E8ED7B79-B965-4A56-81E4-ABC512CC8A4C}" destId="{135923A0-A213-4CA7-BD40-78AABDFD8D54}" srcOrd="1" destOrd="0" parTransId="{4B3AB964-4799-4241-9984-85EA1AE3A6DE}" sibTransId="{28986432-E0DC-4993-8F71-035F6B124B09}"/>
    <dgm:cxn modelId="{0E764B1E-417D-4390-98BD-5E4146E4B0A6}" type="presOf" srcId="{E825D5C2-1757-44D6-88BE-C87461490FCF}" destId="{C8F058F4-FEE5-4F08-8F7F-F3F50BFB797C}" srcOrd="0" destOrd="0" presId="urn:microsoft.com/office/officeart/2005/8/layout/orgChart1"/>
    <dgm:cxn modelId="{7AC3F32C-CD37-44E2-B8C4-37A134437E2C}" type="presOf" srcId="{6D40092C-0D6C-4318-8259-3A6137F299BA}" destId="{D5F9691F-21C2-4EA4-A881-64D5CF2ADFA8}" srcOrd="1" destOrd="0" presId="urn:microsoft.com/office/officeart/2005/8/layout/orgChart1"/>
    <dgm:cxn modelId="{6964F00B-DB36-4E41-AB25-FE39A9A03FD1}" srcId="{E5503859-C2F0-4C30-9B65-C516A74E511C}" destId="{3FD67FE9-CE27-4DAD-B458-2F04DBD62F80}" srcOrd="0" destOrd="0" parTransId="{187B8C9D-6A35-4D22-930E-5657E4CE5EA4}" sibTransId="{16BD88FB-4FD1-46EB-B869-21D9594E11DC}"/>
    <dgm:cxn modelId="{7AB6EFC5-AD88-4254-941D-280BD5133EC5}" srcId="{2B06424B-C6E9-4CD1-B05F-333A3B2472F5}" destId="{8970CDA9-B250-4A54-8C62-B6BA0C2F9DB4}" srcOrd="1" destOrd="0" parTransId="{B03764B6-7C42-4BF5-892D-3925B71D7A92}" sibTransId="{89692C8F-8C1E-40C8-BEEF-53AB9CD52462}"/>
    <dgm:cxn modelId="{8B61B962-9A9A-421B-B464-68C77AF1B136}" type="presOf" srcId="{8970CDA9-B250-4A54-8C62-B6BA0C2F9DB4}" destId="{E8DC3DA0-E7C2-4BF2-8C80-11C10C26263F}" srcOrd="1" destOrd="0" presId="urn:microsoft.com/office/officeart/2005/8/layout/orgChart1"/>
    <dgm:cxn modelId="{E09C6293-5F23-4064-BFF9-3ABC0C38AA7F}" type="presOf" srcId="{39D537DD-8587-4E48-8629-EF2AFC6059BD}" destId="{307C0A1E-D214-4B4B-B591-EB0A7761895E}" srcOrd="0" destOrd="0" presId="urn:microsoft.com/office/officeart/2005/8/layout/orgChart1"/>
    <dgm:cxn modelId="{7D472E57-FC15-4EC6-B71B-A6491AE9C14D}" srcId="{73A867A7-6BDB-453A-B794-26271BD4713C}" destId="{BFB8B9B2-0523-4AB8-8AC7-41962A6EBF6E}" srcOrd="1" destOrd="0" parTransId="{26132ADA-FE0F-4651-9A34-AFB38DCF2A47}" sibTransId="{48F1ACB7-0A09-481C-9050-9E9C2469B990}"/>
    <dgm:cxn modelId="{BE3A7624-67CE-4A6A-96F3-74D7B794533F}" type="presOf" srcId="{C1AA04D8-7E22-4D12-885D-7D7C2FBA32E4}" destId="{FC7F3A69-88DC-4E55-9FB9-DAE490CDA3D5}" srcOrd="0" destOrd="0" presId="urn:microsoft.com/office/officeart/2005/8/layout/orgChart1"/>
    <dgm:cxn modelId="{EC211C10-CD09-4C76-95F8-0449ADF8F506}" srcId="{49D8A378-18C2-4E56-8D4E-FF53B2F2CCFF}" destId="{10702D5D-0BF5-46FD-BDF6-39A61162A979}" srcOrd="2" destOrd="0" parTransId="{6A31D971-E576-4C9E-8AD7-C734339D0FA5}" sibTransId="{270D3085-5596-45D5-9642-5C56F4ABE3DF}"/>
    <dgm:cxn modelId="{0297660E-4A36-487E-8BBC-491D0908856C}" srcId="{9B9E90CF-E119-4CF5-8E0B-C2873E0633BA}" destId="{25E6D530-2A65-4BDE-95AA-66C7B78DDDDB}" srcOrd="0" destOrd="0" parTransId="{7AC1C6F3-2C2A-4579-8087-CACF4192F79C}" sibTransId="{E9930A3A-6EC3-4020-BB2B-640369931CF2}"/>
    <dgm:cxn modelId="{7C070838-D0B9-4837-ABB3-96B5BEE83CE1}" srcId="{2B06424B-C6E9-4CD1-B05F-333A3B2472F5}" destId="{6EE8604F-2A18-4FA1-A49A-E88818DCCDA9}" srcOrd="0" destOrd="0" parTransId="{29CDA2D2-9827-4906-95EB-237253822584}" sibTransId="{6B627C21-037C-429B-9C36-BADB7D97F159}"/>
    <dgm:cxn modelId="{04E380CB-AA6B-4872-9226-B88152D1E3A9}" type="presOf" srcId="{29CDA2D2-9827-4906-95EB-237253822584}" destId="{3D3307EC-67A2-4227-99D5-D16D4B2FBE60}" srcOrd="0" destOrd="0" presId="urn:microsoft.com/office/officeart/2005/8/layout/orgChart1"/>
    <dgm:cxn modelId="{E7D32EAF-44D8-4A41-8419-74C6ABFB131F}" type="presOf" srcId="{10702D5D-0BF5-46FD-BDF6-39A61162A979}" destId="{5C0C196C-A063-4840-AEE5-8ECE44AF87AC}" srcOrd="1" destOrd="0" presId="urn:microsoft.com/office/officeart/2005/8/layout/orgChart1"/>
    <dgm:cxn modelId="{B5527D4C-58B5-40AA-AC72-4F647CC3BB8E}" srcId="{10702D5D-0BF5-46FD-BDF6-39A61162A979}" destId="{BE0F2E19-0D18-4576-8084-697B6479234A}" srcOrd="0" destOrd="0" parTransId="{7563FDBA-4F99-4B2A-A602-0142DFC54403}" sibTransId="{8EA09AE7-878D-4148-BFCE-8D8E2DCC562C}"/>
    <dgm:cxn modelId="{0B59243F-68A9-42CD-91FA-E8510010AFE5}" type="presOf" srcId="{187B8C9D-6A35-4D22-930E-5657E4CE5EA4}" destId="{191E78CB-61E1-4A0D-A3B5-F7AF2C61DD54}" srcOrd="0" destOrd="0" presId="urn:microsoft.com/office/officeart/2005/8/layout/orgChart1"/>
    <dgm:cxn modelId="{4BBC939F-2F8D-4E96-9179-64EA06C37BC7}" type="presOf" srcId="{DF8EB733-0DB1-41CA-970A-05E40775016F}" destId="{E581F0A2-425E-438C-A758-EF7657E17C70}" srcOrd="1" destOrd="0" presId="urn:microsoft.com/office/officeart/2005/8/layout/orgChart1"/>
    <dgm:cxn modelId="{F45CF035-12F4-4CD3-B60F-3B72F0E2DD1D}" srcId="{37523AD7-3053-472C-AD3A-930014B912FC}" destId="{6D40092C-0D6C-4318-8259-3A6137F299BA}" srcOrd="1" destOrd="0" parTransId="{5859FBE7-2818-4176-92B6-70FEBAE235CA}" sibTransId="{5ECCC494-A51E-4307-A222-7FEDC598AC46}"/>
    <dgm:cxn modelId="{AD6F793E-8A16-4261-A9CC-2C457B0D0CB6}" type="presOf" srcId="{135923A0-A213-4CA7-BD40-78AABDFD8D54}" destId="{1782F5DF-781B-4347-9814-2B722D71A09C}" srcOrd="1" destOrd="0" presId="urn:microsoft.com/office/officeart/2005/8/layout/orgChart1"/>
    <dgm:cxn modelId="{F56225E0-0097-47C9-88E8-C723DD0D3CD2}" type="presOf" srcId="{27350953-58F9-4AB0-8798-B0E8EBA8D56A}" destId="{616529D5-A34F-480D-9043-32457D4DF2D8}" srcOrd="0" destOrd="0" presId="urn:microsoft.com/office/officeart/2005/8/layout/orgChart1"/>
    <dgm:cxn modelId="{097B5C62-F96C-4054-B9CE-5CE2FB80B083}" type="presOf" srcId="{D1ADD64D-F1F3-43B7-B932-3F66E8456584}" destId="{04678F5A-D9AD-467D-A5A9-DE3E759E9EB0}" srcOrd="1" destOrd="0" presId="urn:microsoft.com/office/officeart/2005/8/layout/orgChart1"/>
    <dgm:cxn modelId="{C38D649E-965E-4A5F-AAF1-3434BCDADC8B}" type="presOf" srcId="{2B06424B-C6E9-4CD1-B05F-333A3B2472F5}" destId="{2574B704-2827-4D0B-9A01-03555929F331}" srcOrd="1" destOrd="0" presId="urn:microsoft.com/office/officeart/2005/8/layout/orgChart1"/>
    <dgm:cxn modelId="{3B63AEDB-D044-487E-82E3-8D8D94F464F7}" type="presOf" srcId="{49D8A378-18C2-4E56-8D4E-FF53B2F2CCFF}" destId="{0A591390-E2BC-43E6-8712-BC6CBFF1D3B8}" srcOrd="0" destOrd="0" presId="urn:microsoft.com/office/officeart/2005/8/layout/orgChart1"/>
    <dgm:cxn modelId="{B0915464-B728-4E4E-A58E-2AB263E838AB}" type="presOf" srcId="{2B06424B-C6E9-4CD1-B05F-333A3B2472F5}" destId="{163DC1A7-1269-4CBA-B514-D933EC7C5EF4}" srcOrd="0" destOrd="0" presId="urn:microsoft.com/office/officeart/2005/8/layout/orgChart1"/>
    <dgm:cxn modelId="{C59D6A33-7A06-4B6D-8FE0-89607771CFFD}" srcId="{267741F1-2A0C-4B9F-9B8F-1A9B11AE6B95}" destId="{2B06424B-C6E9-4CD1-B05F-333A3B2472F5}" srcOrd="0" destOrd="0" parTransId="{31289536-C665-4DE0-B7F8-124E213C8E6B}" sibTransId="{4531A338-5D8D-435F-B7E5-9E9967724DE0}"/>
    <dgm:cxn modelId="{79060B09-7B21-488F-8286-FBF30293EC46}" type="presOf" srcId="{49D8A378-18C2-4E56-8D4E-FF53B2F2CCFF}" destId="{F29564FF-E53E-4E7B-B04E-8D573E53ADCF}" srcOrd="1" destOrd="0" presId="urn:microsoft.com/office/officeart/2005/8/layout/orgChart1"/>
    <dgm:cxn modelId="{C1E67C6D-5C36-448D-979B-8151B0ECC762}" type="presOf" srcId="{0F6EB205-C78F-4C46-8D5B-9F02EAEDD4F0}" destId="{285657BB-D513-4078-82D2-9849D830CEFE}" srcOrd="0" destOrd="0" presId="urn:microsoft.com/office/officeart/2005/8/layout/orgChart1"/>
    <dgm:cxn modelId="{A0C9CEF3-9A63-4FC9-A0AF-68B9BCEE2E6A}" srcId="{6D40092C-0D6C-4318-8259-3A6137F299BA}" destId="{49D8A378-18C2-4E56-8D4E-FF53B2F2CCFF}" srcOrd="1" destOrd="0" parTransId="{42C7A287-0D40-423B-9DAA-EA6F05E2DE24}" sibTransId="{8462F94A-ED54-4A78-98E6-C1720AA5EF2D}"/>
    <dgm:cxn modelId="{60B76DB0-B1F1-43C7-AE3A-7423A2D8E950}" type="presOf" srcId="{6EE8604F-2A18-4FA1-A49A-E88818DCCDA9}" destId="{CF289754-E282-45A8-BB44-E6D69443B3FD}" srcOrd="1" destOrd="0" presId="urn:microsoft.com/office/officeart/2005/8/layout/orgChart1"/>
    <dgm:cxn modelId="{8BA65915-48F1-480A-B32E-88A30C02382D}" type="presOf" srcId="{25E6D530-2A65-4BDE-95AA-66C7B78DDDDB}" destId="{29E72745-ACAE-4AE5-B3A7-DB4801B91467}" srcOrd="1" destOrd="0" presId="urn:microsoft.com/office/officeart/2005/8/layout/orgChart1"/>
    <dgm:cxn modelId="{91CA9CE0-F257-4F7E-9927-16F7D638724B}" type="presOf" srcId="{73A867A7-6BDB-453A-B794-26271BD4713C}" destId="{F47FCC33-848F-45EF-B940-7FEC99D102EC}" srcOrd="0" destOrd="0" presId="urn:microsoft.com/office/officeart/2005/8/layout/orgChart1"/>
    <dgm:cxn modelId="{4F53E2EB-90E0-4633-B930-655EBDDFE22F}" type="presOf" srcId="{E8ED7B79-B965-4A56-81E4-ABC512CC8A4C}" destId="{7FB52357-E112-4A3A-A373-A421E00EA3F5}" srcOrd="1" destOrd="0" presId="urn:microsoft.com/office/officeart/2005/8/layout/orgChart1"/>
    <dgm:cxn modelId="{BEC9A498-BC21-4225-8CFB-E4F034EB7134}" type="presOf" srcId="{E8ED7B79-B965-4A56-81E4-ABC512CC8A4C}" destId="{12385751-3FBC-42B4-A050-61DC044FF80B}" srcOrd="0" destOrd="0" presId="urn:microsoft.com/office/officeart/2005/8/layout/orgChart1"/>
    <dgm:cxn modelId="{96B0BA8C-CFB8-4261-BE60-980E9C60B60F}" type="presOf" srcId="{37523AD7-3053-472C-AD3A-930014B912FC}" destId="{0F714071-DD0D-4B53-B4F6-F3295C6F8D0C}" srcOrd="1" destOrd="0" presId="urn:microsoft.com/office/officeart/2005/8/layout/orgChart1"/>
    <dgm:cxn modelId="{FDA50E2C-F597-4766-9013-6471BE889975}" type="presOf" srcId="{8970CDA9-B250-4A54-8C62-B6BA0C2F9DB4}" destId="{4543F4FB-458D-4599-9F0D-FD33BDCBA3F4}" srcOrd="0" destOrd="0" presId="urn:microsoft.com/office/officeart/2005/8/layout/orgChart1"/>
    <dgm:cxn modelId="{DB8B960B-1858-46C5-95B6-42297B889A01}" type="presOf" srcId="{B03764B6-7C42-4BF5-892D-3925B71D7A92}" destId="{447E1086-4E42-4C67-8C19-8B8A921ABA35}" srcOrd="0" destOrd="0" presId="urn:microsoft.com/office/officeart/2005/8/layout/orgChart1"/>
    <dgm:cxn modelId="{23857541-5B49-41E8-9571-DEB3335D55DC}" type="presOf" srcId="{DF8EB733-0DB1-41CA-970A-05E40775016F}" destId="{4C6F255E-14F2-48BD-BD6F-B9C48FC0E1A4}" srcOrd="0" destOrd="0" presId="urn:microsoft.com/office/officeart/2005/8/layout/orgChart1"/>
    <dgm:cxn modelId="{0FA311D1-5F63-49E1-A3EB-B6A8F39E46E9}" srcId="{49D8A378-18C2-4E56-8D4E-FF53B2F2CCFF}" destId="{267741F1-2A0C-4B9F-9B8F-1A9B11AE6B95}" srcOrd="3" destOrd="0" parTransId="{0F6EB205-C78F-4C46-8D5B-9F02EAEDD4F0}" sibTransId="{6DD0643D-6323-4210-88CE-D4B7366F4C7D}"/>
    <dgm:cxn modelId="{501379D3-9E48-4FEF-B33A-4B311BA7D6C2}" type="presOf" srcId="{E5503859-C2F0-4C30-9B65-C516A74E511C}" destId="{9ECBA0BE-CCFD-4F2F-B1AC-7E1C9AEFD6AD}" srcOrd="1" destOrd="0" presId="urn:microsoft.com/office/officeart/2005/8/layout/orgChart1"/>
    <dgm:cxn modelId="{374B4915-E1AF-484A-9612-BD9F79EC8FA9}" type="presOf" srcId="{AF5EFD5D-8E15-47FF-9EA6-923B3A79CBDF}" destId="{E3532339-8379-4F9D-BAF3-BD5E13C3A12A}" srcOrd="0" destOrd="0" presId="urn:microsoft.com/office/officeart/2005/8/layout/orgChart1"/>
    <dgm:cxn modelId="{9C4FB639-B142-4B12-9DCD-9A9923BA2D55}" type="presOf" srcId="{4B1162F8-ECE2-451F-B364-D868B42A095F}" destId="{4BEFD6D8-2BB5-4638-9AD1-9EB0A1842D8A}" srcOrd="1" destOrd="0" presId="urn:microsoft.com/office/officeart/2005/8/layout/orgChart1"/>
    <dgm:cxn modelId="{4B36092A-2E95-47FD-A1A1-39713DF4E121}" type="presOf" srcId="{9B7FFBA1-7F51-47DE-A386-37BDF1E9D05F}" destId="{D7813DFA-FAAA-41E9-B096-A4D5DC28242D}" srcOrd="0" destOrd="0" presId="urn:microsoft.com/office/officeart/2005/8/layout/orgChart1"/>
    <dgm:cxn modelId="{45ABC5BA-C2C3-4675-8F34-C5B6A7ADBD42}" srcId="{49D8A378-18C2-4E56-8D4E-FF53B2F2CCFF}" destId="{E5503859-C2F0-4C30-9B65-C516A74E511C}" srcOrd="0" destOrd="0" parTransId="{8423D399-4BEC-4301-A802-E8EEF4912638}" sibTransId="{33819015-18F3-47D9-B76A-F96E62109700}"/>
    <dgm:cxn modelId="{D085733A-EF87-4654-B5B6-6AE721EB94F3}" srcId="{D1ADD64D-F1F3-43B7-B932-3F66E8456584}" destId="{9B9E90CF-E119-4CF5-8E0B-C2873E0633BA}" srcOrd="1" destOrd="0" parTransId="{A3D03A9E-D9FB-455E-937A-ABD4503820DA}" sibTransId="{48E23587-120A-472E-B976-CA5B34EE573F}"/>
    <dgm:cxn modelId="{5F41FD5B-A49F-4A21-8C7E-56994DFC2DF8}" type="presOf" srcId="{9B9E90CF-E119-4CF5-8E0B-C2873E0633BA}" destId="{80BF1432-8D2A-456B-975F-D2FF7AF800BA}" srcOrd="0" destOrd="0" presId="urn:microsoft.com/office/officeart/2005/8/layout/orgChart1"/>
    <dgm:cxn modelId="{655E5412-1E37-4401-8FD6-A66D640BA8D0}" type="presOf" srcId="{5DC7564E-3260-4359-9B69-4EFC88C6EE92}" destId="{513717C7-AA0C-4F16-81D4-5A0BE0011233}" srcOrd="0" destOrd="0" presId="urn:microsoft.com/office/officeart/2005/8/layout/orgChart1"/>
    <dgm:cxn modelId="{6A0C5F1B-AE28-401D-820F-0D996F61BF89}" type="presOf" srcId="{135923A0-A213-4CA7-BD40-78AABDFD8D54}" destId="{21B03391-FB36-46D6-B2E9-D13182B3D9EA}" srcOrd="0" destOrd="0" presId="urn:microsoft.com/office/officeart/2005/8/layout/orgChart1"/>
    <dgm:cxn modelId="{DEA31D06-0F35-441C-B107-13F2586BC17F}" srcId="{9B9E90CF-E119-4CF5-8E0B-C2873E0633BA}" destId="{4B1162F8-ECE2-451F-B364-D868B42A095F}" srcOrd="1" destOrd="0" parTransId="{9B7FFBA1-7F51-47DE-A386-37BDF1E9D05F}" sibTransId="{231AEBAD-03FE-43FB-A3E1-5C0803E62CF7}"/>
    <dgm:cxn modelId="{124E786B-ABCE-4C96-82F5-18CFBD39C4B8}" type="presOf" srcId="{5DC7564E-3260-4359-9B69-4EFC88C6EE92}" destId="{87644CA3-D5FE-46E8-A002-547C0B4C179C}" srcOrd="1" destOrd="0" presId="urn:microsoft.com/office/officeart/2005/8/layout/orgChart1"/>
    <dgm:cxn modelId="{DB0BDD8F-6326-4A0A-B642-81DB2A3EEDEC}" type="presOf" srcId="{3FD67FE9-CE27-4DAD-B458-2F04DBD62F80}" destId="{3828CDD7-FD34-47DC-84B0-FB851143DBBB}" srcOrd="1" destOrd="0" presId="urn:microsoft.com/office/officeart/2005/8/layout/orgChart1"/>
    <dgm:cxn modelId="{940E9604-77E6-42CB-A032-C0BE5F8E6B90}" srcId="{37523AD7-3053-472C-AD3A-930014B912FC}" destId="{DF8EB733-0DB1-41CA-970A-05E40775016F}" srcOrd="0" destOrd="0" parTransId="{BDA05E7C-456B-4EE5-88FF-C9599F7F6139}" sibTransId="{84BABF53-642B-4650-9E52-9C96A3D9B2CA}"/>
    <dgm:cxn modelId="{45EE2A65-8F80-4498-B7B3-6DD31531A10C}" srcId="{73A867A7-6BDB-453A-B794-26271BD4713C}" destId="{37523AD7-3053-472C-AD3A-930014B912FC}" srcOrd="0" destOrd="0" parTransId="{27350953-58F9-4AB0-8798-B0E8EBA8D56A}" sibTransId="{56F3EDB8-E700-400B-8AE2-EAAC717BD2A3}"/>
    <dgm:cxn modelId="{C02A826D-F4DC-415A-AE24-FCB673B48D46}" type="presOf" srcId="{7CE96467-23CA-4DDD-A0D3-5948A3BA4E60}" destId="{DD002B92-63BC-42C7-8B00-066F4A3EE5BA}" srcOrd="0" destOrd="0" presId="urn:microsoft.com/office/officeart/2005/8/layout/orgChart1"/>
    <dgm:cxn modelId="{1ECD223A-3AA3-4C69-A1EE-1318150868E3}" type="presOf" srcId="{267741F1-2A0C-4B9F-9B8F-1A9B11AE6B95}" destId="{017767F3-7B78-4F97-AB5F-C5663AFBD7F4}" srcOrd="1" destOrd="0" presId="urn:microsoft.com/office/officeart/2005/8/layout/orgChart1"/>
    <dgm:cxn modelId="{4AC768AC-5ACA-4654-8B41-44C4DF0279AC}" type="presOf" srcId="{AC078279-2722-40CF-A7B2-D718CFD5E675}" destId="{DA5B2440-C16E-4BFD-BEB3-9F2F45E327AF}" srcOrd="0" destOrd="0" presId="urn:microsoft.com/office/officeart/2005/8/layout/orgChart1"/>
    <dgm:cxn modelId="{9F81994E-73DF-4693-9607-66A45315DA54}" type="presOf" srcId="{BFB8B9B2-0523-4AB8-8AC7-41962A6EBF6E}" destId="{6F771D27-81AF-4464-82D0-4D1119071972}" srcOrd="0" destOrd="0" presId="urn:microsoft.com/office/officeart/2005/8/layout/orgChart1"/>
    <dgm:cxn modelId="{93B02847-12CC-4CF1-8A18-D429F7658325}" type="presOf" srcId="{BE0F2E19-0D18-4576-8084-697B6479234A}" destId="{9C489AFB-9931-4940-8C4D-EB0965499045}" srcOrd="0" destOrd="0" presId="urn:microsoft.com/office/officeart/2005/8/layout/orgChart1"/>
    <dgm:cxn modelId="{C4243399-9B1A-4BF1-B3FA-EAAB0C898BCC}" type="presOf" srcId="{26132ADA-FE0F-4651-9A34-AFB38DCF2A47}" destId="{1C06E57F-19A6-4914-A49E-C3948F70A6E2}" srcOrd="0" destOrd="0" presId="urn:microsoft.com/office/officeart/2005/8/layout/orgChart1"/>
    <dgm:cxn modelId="{2EB840AD-FAFF-4DA2-A74E-27F11B32539D}" type="presOf" srcId="{BFB8B9B2-0523-4AB8-8AC7-41962A6EBF6E}" destId="{13A1C8A5-10F0-4C88-9FC6-40FC7FC46B89}" srcOrd="1" destOrd="0" presId="urn:microsoft.com/office/officeart/2005/8/layout/orgChart1"/>
    <dgm:cxn modelId="{296650A4-C727-4EB5-9A1E-76DDC63F5FB4}" srcId="{AF5EFD5D-8E15-47FF-9EA6-923B3A79CBDF}" destId="{AC078279-2722-40CF-A7B2-D718CFD5E675}" srcOrd="0" destOrd="0" parTransId="{39D537DD-8587-4E48-8629-EF2AFC6059BD}" sibTransId="{9697479B-C1E4-4E28-8B4D-41990D440192}"/>
    <dgm:cxn modelId="{396EA559-918A-432B-A308-92C85E465FC3}" type="presOf" srcId="{7AC1C6F3-2C2A-4579-8087-CACF4192F79C}" destId="{87494F35-EC71-4809-8318-80F74A5287D7}" srcOrd="0" destOrd="0" presId="urn:microsoft.com/office/officeart/2005/8/layout/orgChart1"/>
    <dgm:cxn modelId="{1E09E41F-02D0-4CB6-BC6E-861050152A5F}" type="presOf" srcId="{6EE8604F-2A18-4FA1-A49A-E88818DCCDA9}" destId="{03DBFC48-D388-4112-AAA1-2A7B2F59B8EB}" srcOrd="0" destOrd="0" presId="urn:microsoft.com/office/officeart/2005/8/layout/orgChart1"/>
    <dgm:cxn modelId="{3106FD6C-943C-4E35-8C84-28A32294DBD3}" type="presOf" srcId="{4B3AB964-4799-4241-9984-85EA1AE3A6DE}" destId="{DFABBE8C-A080-47F0-B29C-88AB272F3FEB}" srcOrd="0" destOrd="0" presId="urn:microsoft.com/office/officeart/2005/8/layout/orgChart1"/>
    <dgm:cxn modelId="{C39204DA-CAFE-4FAA-8BCE-B54313B9D832}" srcId="{49D8A378-18C2-4E56-8D4E-FF53B2F2CCFF}" destId="{AF5EFD5D-8E15-47FF-9EA6-923B3A79CBDF}" srcOrd="1" destOrd="0" parTransId="{7CE96467-23CA-4DDD-A0D3-5948A3BA4E60}" sibTransId="{949E296B-D848-42E9-BDFC-FF9D60F4D7AB}"/>
    <dgm:cxn modelId="{16C16F17-5F81-40E3-A068-ECED04429426}" type="presOf" srcId="{AC078279-2722-40CF-A7B2-D718CFD5E675}" destId="{052C5A4B-80CA-456B-B16E-78C8E8FF2E42}" srcOrd="1" destOrd="0" presId="urn:microsoft.com/office/officeart/2005/8/layout/orgChart1"/>
    <dgm:cxn modelId="{C935C555-0B8E-43C1-AEDD-B0C5CA0F9F92}" type="presOf" srcId="{31289536-C665-4DE0-B7F8-124E213C8E6B}" destId="{446B063F-D50B-41F5-99EB-A023EC79EB3C}" srcOrd="0" destOrd="0" presId="urn:microsoft.com/office/officeart/2005/8/layout/orgChart1"/>
    <dgm:cxn modelId="{14FB69B1-2EA9-4954-81AC-19BB35393A47}" type="presOf" srcId="{7563FDBA-4F99-4B2A-A602-0142DFC54403}" destId="{8D1EF18C-C44B-4098-8FA6-A439D51A28E8}" srcOrd="0" destOrd="0" presId="urn:microsoft.com/office/officeart/2005/8/layout/orgChart1"/>
    <dgm:cxn modelId="{155FB298-2FD1-4165-9521-635047C48F66}" type="presOf" srcId="{BDA05E7C-456B-4EE5-88FF-C9599F7F6139}" destId="{C7238EA9-372E-4B02-BAE3-C91E78FFA3F6}" srcOrd="0" destOrd="0" presId="urn:microsoft.com/office/officeart/2005/8/layout/orgChart1"/>
    <dgm:cxn modelId="{3D8FAED1-2C6B-40AC-84C8-295C22A073F2}" type="presOf" srcId="{9B9E90CF-E119-4CF5-8E0B-C2873E0633BA}" destId="{E7C7D1ED-3306-4D1C-BEA2-2125F981E64F}" srcOrd="1" destOrd="0" presId="urn:microsoft.com/office/officeart/2005/8/layout/orgChart1"/>
    <dgm:cxn modelId="{517B3857-3CF1-4084-B3BE-64C268DEB1D0}" type="presOf" srcId="{73A867A7-6BDB-453A-B794-26271BD4713C}" destId="{BD58E458-2316-43B2-9A6E-5ADF946E7DDB}" srcOrd="1" destOrd="0" presId="urn:microsoft.com/office/officeart/2005/8/layout/orgChart1"/>
    <dgm:cxn modelId="{6B453A80-0089-4F03-B7F2-BDBB34098CC1}" type="presOf" srcId="{4B1162F8-ECE2-451F-B364-D868B42A095F}" destId="{E028F14D-E9D6-4E01-B5B2-3F3F224FF971}" srcOrd="0" destOrd="0" presId="urn:microsoft.com/office/officeart/2005/8/layout/orgChart1"/>
    <dgm:cxn modelId="{130A58A2-D805-477E-A84D-E341AB291AF5}" type="presOf" srcId="{267741F1-2A0C-4B9F-9B8F-1A9B11AE6B95}" destId="{E6E5951A-2641-4157-88EA-622F1719BEC5}" srcOrd="0" destOrd="0" presId="urn:microsoft.com/office/officeart/2005/8/layout/orgChart1"/>
    <dgm:cxn modelId="{E528EDB5-BEA4-4113-9755-2C32FA1D064C}" srcId="{D1ADD64D-F1F3-43B7-B932-3F66E8456584}" destId="{E8ED7B79-B965-4A56-81E4-ABC512CC8A4C}" srcOrd="0" destOrd="0" parTransId="{D05EB92C-686B-45AE-A0ED-4B7DD08B0820}" sibTransId="{22C3A2ED-4B6E-4BBB-A9C3-5697CE59090C}"/>
    <dgm:cxn modelId="{3F8EB59D-1592-49DE-9D1A-6695876B85D9}" type="presOf" srcId="{37523AD7-3053-472C-AD3A-930014B912FC}" destId="{9A0B8A8D-2109-4336-8AC1-394A08372E02}" srcOrd="0" destOrd="0" presId="urn:microsoft.com/office/officeart/2005/8/layout/orgChart1"/>
    <dgm:cxn modelId="{4CEAD805-861B-4629-83D6-8D1E94936D61}" type="presOf" srcId="{5859FBE7-2818-4176-92B6-70FEBAE235CA}" destId="{D89162B1-99AB-4B8C-9C13-B77E1D43E288}" srcOrd="0" destOrd="0" presId="urn:microsoft.com/office/officeart/2005/8/layout/orgChart1"/>
    <dgm:cxn modelId="{21A72C5F-C46F-4433-A1FF-8A52B240BC18}" srcId="{E8ED7B79-B965-4A56-81E4-ABC512CC8A4C}" destId="{5DC7564E-3260-4359-9B69-4EFC88C6EE92}" srcOrd="0" destOrd="0" parTransId="{E825D5C2-1757-44D6-88BE-C87461490FCF}" sibTransId="{A95C863D-7CF0-4A92-BB42-4B34BD83DCFC}"/>
    <dgm:cxn modelId="{98F67F4E-D08A-42A3-BBCC-B13537987315}" type="presOf" srcId="{E5503859-C2F0-4C30-9B65-C516A74E511C}" destId="{AB2330FD-FFF2-4679-BCB8-0B64BF5A5B82}" srcOrd="0" destOrd="0" presId="urn:microsoft.com/office/officeart/2005/8/layout/orgChart1"/>
    <dgm:cxn modelId="{26F2279B-3096-462D-A841-334472A8CAA9}" type="presOf" srcId="{25E6D530-2A65-4BDE-95AA-66C7B78DDDDB}" destId="{58BA3FFE-705D-40B5-9D98-E855341AEBFB}" srcOrd="0" destOrd="0" presId="urn:microsoft.com/office/officeart/2005/8/layout/orgChart1"/>
    <dgm:cxn modelId="{5E161F03-7ACC-4D89-B3B2-606D6A6EBB66}" type="presOf" srcId="{3FD67FE9-CE27-4DAD-B458-2F04DBD62F80}" destId="{E8BB14CB-BB5B-4B48-A62C-66DEB7EBE48B}" srcOrd="0" destOrd="0" presId="urn:microsoft.com/office/officeart/2005/8/layout/orgChart1"/>
    <dgm:cxn modelId="{58AF5562-9E57-4B52-A9F7-D3011E6950BF}" type="presParOf" srcId="{FC7F3A69-88DC-4E55-9FB9-DAE490CDA3D5}" destId="{54E8DEDC-6B80-4620-8CAF-8B5ACC129D87}" srcOrd="0" destOrd="0" presId="urn:microsoft.com/office/officeart/2005/8/layout/orgChart1"/>
    <dgm:cxn modelId="{0B34610A-B64C-458A-BA80-82810FE1A5E5}" type="presParOf" srcId="{54E8DEDC-6B80-4620-8CAF-8B5ACC129D87}" destId="{54CD4A0A-FF22-4FCE-BD45-0FE5856A1E6D}" srcOrd="0" destOrd="0" presId="urn:microsoft.com/office/officeart/2005/8/layout/orgChart1"/>
    <dgm:cxn modelId="{01C16B71-B55E-4485-ADF7-DA80C1ED1109}" type="presParOf" srcId="{54CD4A0A-FF22-4FCE-BD45-0FE5856A1E6D}" destId="{F47FCC33-848F-45EF-B940-7FEC99D102EC}" srcOrd="0" destOrd="0" presId="urn:microsoft.com/office/officeart/2005/8/layout/orgChart1"/>
    <dgm:cxn modelId="{9AEF1227-C768-47E9-A9A3-7131A4078553}" type="presParOf" srcId="{54CD4A0A-FF22-4FCE-BD45-0FE5856A1E6D}" destId="{BD58E458-2316-43B2-9A6E-5ADF946E7DDB}" srcOrd="1" destOrd="0" presId="urn:microsoft.com/office/officeart/2005/8/layout/orgChart1"/>
    <dgm:cxn modelId="{84F36D34-E30A-48CB-BF17-DB7117F5CCB4}" type="presParOf" srcId="{54E8DEDC-6B80-4620-8CAF-8B5ACC129D87}" destId="{2D08C7C8-08CE-4CB5-AF40-AB2D0E43603A}" srcOrd="1" destOrd="0" presId="urn:microsoft.com/office/officeart/2005/8/layout/orgChart1"/>
    <dgm:cxn modelId="{1EB926B8-1749-4A86-A5D8-B7097A71C36A}" type="presParOf" srcId="{2D08C7C8-08CE-4CB5-AF40-AB2D0E43603A}" destId="{616529D5-A34F-480D-9043-32457D4DF2D8}" srcOrd="0" destOrd="0" presId="urn:microsoft.com/office/officeart/2005/8/layout/orgChart1"/>
    <dgm:cxn modelId="{11E18010-286E-4E7D-8866-634F0759C997}" type="presParOf" srcId="{2D08C7C8-08CE-4CB5-AF40-AB2D0E43603A}" destId="{FA4B772B-D591-48AA-885B-FB61E6B589AA}" srcOrd="1" destOrd="0" presId="urn:microsoft.com/office/officeart/2005/8/layout/orgChart1"/>
    <dgm:cxn modelId="{6AA634B7-6ABF-4CCA-80E2-159B11B7934B}" type="presParOf" srcId="{FA4B772B-D591-48AA-885B-FB61E6B589AA}" destId="{DBAC7BA6-8321-40A2-A417-E3A26B8B0CE3}" srcOrd="0" destOrd="0" presId="urn:microsoft.com/office/officeart/2005/8/layout/orgChart1"/>
    <dgm:cxn modelId="{2F14AFF6-CAC0-4E5A-A417-8EEDDFB77690}" type="presParOf" srcId="{DBAC7BA6-8321-40A2-A417-E3A26B8B0CE3}" destId="{9A0B8A8D-2109-4336-8AC1-394A08372E02}" srcOrd="0" destOrd="0" presId="urn:microsoft.com/office/officeart/2005/8/layout/orgChart1"/>
    <dgm:cxn modelId="{BE5BD9DA-C553-4221-BF1C-AB1ECC3731A6}" type="presParOf" srcId="{DBAC7BA6-8321-40A2-A417-E3A26B8B0CE3}" destId="{0F714071-DD0D-4B53-B4F6-F3295C6F8D0C}" srcOrd="1" destOrd="0" presId="urn:microsoft.com/office/officeart/2005/8/layout/orgChart1"/>
    <dgm:cxn modelId="{D2AF69F9-DE4F-47DB-B9BE-9F30BA70A185}" type="presParOf" srcId="{FA4B772B-D591-48AA-885B-FB61E6B589AA}" destId="{A8F6C242-CC51-4901-985D-5CB9AF35EAA2}" srcOrd="1" destOrd="0" presId="urn:microsoft.com/office/officeart/2005/8/layout/orgChart1"/>
    <dgm:cxn modelId="{CA73D9FC-3C47-4B29-AEAA-05CCEB012EAD}" type="presParOf" srcId="{A8F6C242-CC51-4901-985D-5CB9AF35EAA2}" destId="{C7238EA9-372E-4B02-BAE3-C91E78FFA3F6}" srcOrd="0" destOrd="0" presId="urn:microsoft.com/office/officeart/2005/8/layout/orgChart1"/>
    <dgm:cxn modelId="{94C08534-3EB2-43BD-9176-E2779FBBD6FD}" type="presParOf" srcId="{A8F6C242-CC51-4901-985D-5CB9AF35EAA2}" destId="{163FFD87-92AF-49AD-9813-AAA9F6ED5FBB}" srcOrd="1" destOrd="0" presId="urn:microsoft.com/office/officeart/2005/8/layout/orgChart1"/>
    <dgm:cxn modelId="{7165B00E-C60E-45FC-BBD6-864F86AE6A21}" type="presParOf" srcId="{163FFD87-92AF-49AD-9813-AAA9F6ED5FBB}" destId="{DBA73F73-E1B3-462D-AEF0-56B3CB250E1D}" srcOrd="0" destOrd="0" presId="urn:microsoft.com/office/officeart/2005/8/layout/orgChart1"/>
    <dgm:cxn modelId="{8290C146-D782-4FD2-9C40-7D4F7FB30F96}" type="presParOf" srcId="{DBA73F73-E1B3-462D-AEF0-56B3CB250E1D}" destId="{4C6F255E-14F2-48BD-BD6F-B9C48FC0E1A4}" srcOrd="0" destOrd="0" presId="urn:microsoft.com/office/officeart/2005/8/layout/orgChart1"/>
    <dgm:cxn modelId="{C54B11C4-CE7F-426B-BCD1-F26F96F54BE3}" type="presParOf" srcId="{DBA73F73-E1B3-462D-AEF0-56B3CB250E1D}" destId="{E581F0A2-425E-438C-A758-EF7657E17C70}" srcOrd="1" destOrd="0" presId="urn:microsoft.com/office/officeart/2005/8/layout/orgChart1"/>
    <dgm:cxn modelId="{C2AD9B23-A370-484C-9CD3-DA7F8FFBAECD}" type="presParOf" srcId="{163FFD87-92AF-49AD-9813-AAA9F6ED5FBB}" destId="{3E1EE523-8130-455B-BE0C-355B69D6EC8C}" srcOrd="1" destOrd="0" presId="urn:microsoft.com/office/officeart/2005/8/layout/orgChart1"/>
    <dgm:cxn modelId="{A660C9F5-DD3A-4C30-9C53-17FA6E1473F9}" type="presParOf" srcId="{163FFD87-92AF-49AD-9813-AAA9F6ED5FBB}" destId="{E71AB79B-03A6-44FA-B28F-66A7E95096ED}" srcOrd="2" destOrd="0" presId="urn:microsoft.com/office/officeart/2005/8/layout/orgChart1"/>
    <dgm:cxn modelId="{8CD7031A-C2B9-466C-BB4D-70DD60FCD03A}" type="presParOf" srcId="{A8F6C242-CC51-4901-985D-5CB9AF35EAA2}" destId="{D89162B1-99AB-4B8C-9C13-B77E1D43E288}" srcOrd="2" destOrd="0" presId="urn:microsoft.com/office/officeart/2005/8/layout/orgChart1"/>
    <dgm:cxn modelId="{DA549861-1993-4C79-89E9-F12950481ED0}" type="presParOf" srcId="{A8F6C242-CC51-4901-985D-5CB9AF35EAA2}" destId="{02EC2B00-9AB0-4602-B1F0-01E6B7532B01}" srcOrd="3" destOrd="0" presId="urn:microsoft.com/office/officeart/2005/8/layout/orgChart1"/>
    <dgm:cxn modelId="{F3917942-574C-41AD-A4E7-382C4C3D3928}" type="presParOf" srcId="{02EC2B00-9AB0-4602-B1F0-01E6B7532B01}" destId="{66D20C24-44EC-4C69-BB1C-203DF1A2D78F}" srcOrd="0" destOrd="0" presId="urn:microsoft.com/office/officeart/2005/8/layout/orgChart1"/>
    <dgm:cxn modelId="{0AC3845F-C234-4D6A-B850-06EEEE30E2EE}" type="presParOf" srcId="{66D20C24-44EC-4C69-BB1C-203DF1A2D78F}" destId="{8A1F573E-A378-4D6F-B333-67E8472704F3}" srcOrd="0" destOrd="0" presId="urn:microsoft.com/office/officeart/2005/8/layout/orgChart1"/>
    <dgm:cxn modelId="{57784DCA-AA19-4748-A265-604AE824136B}" type="presParOf" srcId="{66D20C24-44EC-4C69-BB1C-203DF1A2D78F}" destId="{D5F9691F-21C2-4EA4-A881-64D5CF2ADFA8}" srcOrd="1" destOrd="0" presId="urn:microsoft.com/office/officeart/2005/8/layout/orgChart1"/>
    <dgm:cxn modelId="{01A5D12F-3D81-4156-A0BE-05D06F24332C}" type="presParOf" srcId="{02EC2B00-9AB0-4602-B1F0-01E6B7532B01}" destId="{13C50EA8-B0D0-4E94-A59A-4A3777D78622}" srcOrd="1" destOrd="0" presId="urn:microsoft.com/office/officeart/2005/8/layout/orgChart1"/>
    <dgm:cxn modelId="{E7E351E6-E141-4AA5-A28A-170A5252A9F5}" type="presParOf" srcId="{13C50EA8-B0D0-4E94-A59A-4A3777D78622}" destId="{7D441903-85CC-4A2D-A4D2-BFCCDAB1A9C4}" srcOrd="0" destOrd="0" presId="urn:microsoft.com/office/officeart/2005/8/layout/orgChart1"/>
    <dgm:cxn modelId="{394401FC-A4CC-4245-B47D-E77166D12FBE}" type="presParOf" srcId="{13C50EA8-B0D0-4E94-A59A-4A3777D78622}" destId="{54F215BE-D92D-4B07-92A7-404F3832731A}" srcOrd="1" destOrd="0" presId="urn:microsoft.com/office/officeart/2005/8/layout/orgChart1"/>
    <dgm:cxn modelId="{98E8599C-0765-45A4-9510-75E6E62707D3}" type="presParOf" srcId="{54F215BE-D92D-4B07-92A7-404F3832731A}" destId="{FCB2F1F1-193D-489F-A4FE-A6F401B3EC46}" srcOrd="0" destOrd="0" presId="urn:microsoft.com/office/officeart/2005/8/layout/orgChart1"/>
    <dgm:cxn modelId="{D16D9DB7-8FE8-4AF2-943A-9DB49965EBF2}" type="presParOf" srcId="{FCB2F1F1-193D-489F-A4FE-A6F401B3EC46}" destId="{AA2FD0ED-5C12-4869-9619-0CB32060C7EE}" srcOrd="0" destOrd="0" presId="urn:microsoft.com/office/officeart/2005/8/layout/orgChart1"/>
    <dgm:cxn modelId="{A0EFC2FE-30C3-4B49-9D40-F6F791B55FCD}" type="presParOf" srcId="{FCB2F1F1-193D-489F-A4FE-A6F401B3EC46}" destId="{04678F5A-D9AD-467D-A5A9-DE3E759E9EB0}" srcOrd="1" destOrd="0" presId="urn:microsoft.com/office/officeart/2005/8/layout/orgChart1"/>
    <dgm:cxn modelId="{38A3F453-EECE-43DB-B989-CE41B1CB0421}" type="presParOf" srcId="{54F215BE-D92D-4B07-92A7-404F3832731A}" destId="{3A3D343F-0B8E-4538-91DD-297871B27A8A}" srcOrd="1" destOrd="0" presId="urn:microsoft.com/office/officeart/2005/8/layout/orgChart1"/>
    <dgm:cxn modelId="{0A58F447-56BA-4051-8F34-E602BBC2CDBC}" type="presParOf" srcId="{3A3D343F-0B8E-4538-91DD-297871B27A8A}" destId="{E5B76ADB-D117-491A-B8AE-2635EA16A2E7}" srcOrd="0" destOrd="0" presId="urn:microsoft.com/office/officeart/2005/8/layout/orgChart1"/>
    <dgm:cxn modelId="{6E6561C5-93E7-45F5-8040-826BA5DCF99D}" type="presParOf" srcId="{3A3D343F-0B8E-4538-91DD-297871B27A8A}" destId="{C535CBCA-C89C-45F8-9C45-9815FE2B7A14}" srcOrd="1" destOrd="0" presId="urn:microsoft.com/office/officeart/2005/8/layout/orgChart1"/>
    <dgm:cxn modelId="{39563790-E975-4ED7-8063-D6DB0EADBC70}" type="presParOf" srcId="{C535CBCA-C89C-45F8-9C45-9815FE2B7A14}" destId="{CCFC67A4-8017-4399-AAD5-8EE03A01927A}" srcOrd="0" destOrd="0" presId="urn:microsoft.com/office/officeart/2005/8/layout/orgChart1"/>
    <dgm:cxn modelId="{C55387E2-CB16-49F8-993B-170BA2233531}" type="presParOf" srcId="{CCFC67A4-8017-4399-AAD5-8EE03A01927A}" destId="{12385751-3FBC-42B4-A050-61DC044FF80B}" srcOrd="0" destOrd="0" presId="urn:microsoft.com/office/officeart/2005/8/layout/orgChart1"/>
    <dgm:cxn modelId="{A9D79A46-7D12-46F9-B00E-5AEE25D3B641}" type="presParOf" srcId="{CCFC67A4-8017-4399-AAD5-8EE03A01927A}" destId="{7FB52357-E112-4A3A-A373-A421E00EA3F5}" srcOrd="1" destOrd="0" presId="urn:microsoft.com/office/officeart/2005/8/layout/orgChart1"/>
    <dgm:cxn modelId="{79DD11EC-EC64-459C-AE97-74DF3E3EDD0B}" type="presParOf" srcId="{C535CBCA-C89C-45F8-9C45-9815FE2B7A14}" destId="{A400DB58-3EC5-4407-ACD4-591EA836131F}" srcOrd="1" destOrd="0" presId="urn:microsoft.com/office/officeart/2005/8/layout/orgChart1"/>
    <dgm:cxn modelId="{99F8747D-CE55-480F-B6BF-46431D491EB8}" type="presParOf" srcId="{A400DB58-3EC5-4407-ACD4-591EA836131F}" destId="{C8F058F4-FEE5-4F08-8F7F-F3F50BFB797C}" srcOrd="0" destOrd="0" presId="urn:microsoft.com/office/officeart/2005/8/layout/orgChart1"/>
    <dgm:cxn modelId="{95517316-B0FC-4D9B-997B-2F31DBDF9048}" type="presParOf" srcId="{A400DB58-3EC5-4407-ACD4-591EA836131F}" destId="{E6C680C1-9425-4688-B421-66D9D1F9B680}" srcOrd="1" destOrd="0" presId="urn:microsoft.com/office/officeart/2005/8/layout/orgChart1"/>
    <dgm:cxn modelId="{F4BDC6E4-B867-4C4B-8B94-D7AF6BC6ADC5}" type="presParOf" srcId="{E6C680C1-9425-4688-B421-66D9D1F9B680}" destId="{6B482D0A-9AB7-41E6-BCAD-28BCA22C80BC}" srcOrd="0" destOrd="0" presId="urn:microsoft.com/office/officeart/2005/8/layout/orgChart1"/>
    <dgm:cxn modelId="{6ADFEE3F-20E3-4FE6-92FB-C8D21CFBBF46}" type="presParOf" srcId="{6B482D0A-9AB7-41E6-BCAD-28BCA22C80BC}" destId="{513717C7-AA0C-4F16-81D4-5A0BE0011233}" srcOrd="0" destOrd="0" presId="urn:microsoft.com/office/officeart/2005/8/layout/orgChart1"/>
    <dgm:cxn modelId="{B93F9D2D-6102-4EB0-A51E-99C30170BED6}" type="presParOf" srcId="{6B482D0A-9AB7-41E6-BCAD-28BCA22C80BC}" destId="{87644CA3-D5FE-46E8-A002-547C0B4C179C}" srcOrd="1" destOrd="0" presId="urn:microsoft.com/office/officeart/2005/8/layout/orgChart1"/>
    <dgm:cxn modelId="{E1C9F286-AEC5-473F-9D4A-E60CB5A6C65D}" type="presParOf" srcId="{E6C680C1-9425-4688-B421-66D9D1F9B680}" destId="{0308AAD2-705C-4F37-8218-CD88A26FB062}" srcOrd="1" destOrd="0" presId="urn:microsoft.com/office/officeart/2005/8/layout/orgChart1"/>
    <dgm:cxn modelId="{DAFA04CB-A41B-44CF-8AF5-C630EAD9C714}" type="presParOf" srcId="{E6C680C1-9425-4688-B421-66D9D1F9B680}" destId="{A7723E73-36ED-4B77-94CD-51606F820347}" srcOrd="2" destOrd="0" presId="urn:microsoft.com/office/officeart/2005/8/layout/orgChart1"/>
    <dgm:cxn modelId="{AE443A37-1718-4FDB-8B0E-DD038F075198}" type="presParOf" srcId="{A400DB58-3EC5-4407-ACD4-591EA836131F}" destId="{DFABBE8C-A080-47F0-B29C-88AB272F3FEB}" srcOrd="2" destOrd="0" presId="urn:microsoft.com/office/officeart/2005/8/layout/orgChart1"/>
    <dgm:cxn modelId="{FDBB7EF6-97FD-4452-9F60-41328A2DB34C}" type="presParOf" srcId="{A400DB58-3EC5-4407-ACD4-591EA836131F}" destId="{7ED8D324-1600-4E44-9A9F-2B36864AFA8E}" srcOrd="3" destOrd="0" presId="urn:microsoft.com/office/officeart/2005/8/layout/orgChart1"/>
    <dgm:cxn modelId="{EED27C95-D710-4C6C-B6F0-48833D426620}" type="presParOf" srcId="{7ED8D324-1600-4E44-9A9F-2B36864AFA8E}" destId="{511213DE-8590-4ABA-8518-4A5CA47D2794}" srcOrd="0" destOrd="0" presId="urn:microsoft.com/office/officeart/2005/8/layout/orgChart1"/>
    <dgm:cxn modelId="{264B93C1-94B2-4507-9DE4-37A5998E4EA0}" type="presParOf" srcId="{511213DE-8590-4ABA-8518-4A5CA47D2794}" destId="{21B03391-FB36-46D6-B2E9-D13182B3D9EA}" srcOrd="0" destOrd="0" presId="urn:microsoft.com/office/officeart/2005/8/layout/orgChart1"/>
    <dgm:cxn modelId="{1869127D-D7E1-4A94-971A-EC0BF53A73B1}" type="presParOf" srcId="{511213DE-8590-4ABA-8518-4A5CA47D2794}" destId="{1782F5DF-781B-4347-9814-2B722D71A09C}" srcOrd="1" destOrd="0" presId="urn:microsoft.com/office/officeart/2005/8/layout/orgChart1"/>
    <dgm:cxn modelId="{5C92CFC1-E02B-43E8-A4E2-B32B9B7A40B3}" type="presParOf" srcId="{7ED8D324-1600-4E44-9A9F-2B36864AFA8E}" destId="{CA1E5625-EB62-4689-B676-E123FB1942B1}" srcOrd="1" destOrd="0" presId="urn:microsoft.com/office/officeart/2005/8/layout/orgChart1"/>
    <dgm:cxn modelId="{A9FFAFF3-8707-43D6-BB2E-8539CF51B333}" type="presParOf" srcId="{7ED8D324-1600-4E44-9A9F-2B36864AFA8E}" destId="{669B7DCB-5D3F-415E-9039-4260A8EFA9A7}" srcOrd="2" destOrd="0" presId="urn:microsoft.com/office/officeart/2005/8/layout/orgChart1"/>
    <dgm:cxn modelId="{A6902D38-866B-486E-8797-2087F55D0D4B}" type="presParOf" srcId="{C535CBCA-C89C-45F8-9C45-9815FE2B7A14}" destId="{C9F293CF-CC70-4A54-8EED-C52E72291E80}" srcOrd="2" destOrd="0" presId="urn:microsoft.com/office/officeart/2005/8/layout/orgChart1"/>
    <dgm:cxn modelId="{24B96961-1011-49B5-8506-3BA684B99829}" type="presParOf" srcId="{3A3D343F-0B8E-4538-91DD-297871B27A8A}" destId="{F755A6C1-5F74-43E8-BB78-72774D35B38E}" srcOrd="2" destOrd="0" presId="urn:microsoft.com/office/officeart/2005/8/layout/orgChart1"/>
    <dgm:cxn modelId="{1F21FB25-144B-4110-BC59-60E0C524A554}" type="presParOf" srcId="{3A3D343F-0B8E-4538-91DD-297871B27A8A}" destId="{2DF3AD36-68CC-47BE-A686-845EE40F4DC0}" srcOrd="3" destOrd="0" presId="urn:microsoft.com/office/officeart/2005/8/layout/orgChart1"/>
    <dgm:cxn modelId="{B8B51053-867F-4D5A-9433-51BC2FE6A08F}" type="presParOf" srcId="{2DF3AD36-68CC-47BE-A686-845EE40F4DC0}" destId="{8D35A6DD-81C0-46A0-9CA1-02F591B8C880}" srcOrd="0" destOrd="0" presId="urn:microsoft.com/office/officeart/2005/8/layout/orgChart1"/>
    <dgm:cxn modelId="{EC6D8AB6-28DC-43D7-95D4-9A5B487DAB52}" type="presParOf" srcId="{8D35A6DD-81C0-46A0-9CA1-02F591B8C880}" destId="{80BF1432-8D2A-456B-975F-D2FF7AF800BA}" srcOrd="0" destOrd="0" presId="urn:microsoft.com/office/officeart/2005/8/layout/orgChart1"/>
    <dgm:cxn modelId="{0079C858-11B6-43BE-B299-CBB34D7ACF4D}" type="presParOf" srcId="{8D35A6DD-81C0-46A0-9CA1-02F591B8C880}" destId="{E7C7D1ED-3306-4D1C-BEA2-2125F981E64F}" srcOrd="1" destOrd="0" presId="urn:microsoft.com/office/officeart/2005/8/layout/orgChart1"/>
    <dgm:cxn modelId="{80CEA8D5-15F4-4F06-A8E5-7B4C7D132429}" type="presParOf" srcId="{2DF3AD36-68CC-47BE-A686-845EE40F4DC0}" destId="{D8912342-58C3-4A32-9C15-A7C7B68FBEE5}" srcOrd="1" destOrd="0" presId="urn:microsoft.com/office/officeart/2005/8/layout/orgChart1"/>
    <dgm:cxn modelId="{4AED3D43-F3D8-41A2-8C79-ECFEFB229A10}" type="presParOf" srcId="{D8912342-58C3-4A32-9C15-A7C7B68FBEE5}" destId="{87494F35-EC71-4809-8318-80F74A5287D7}" srcOrd="0" destOrd="0" presId="urn:microsoft.com/office/officeart/2005/8/layout/orgChart1"/>
    <dgm:cxn modelId="{43D8097E-6DEE-4F71-A21E-582B4E4B5EE4}" type="presParOf" srcId="{D8912342-58C3-4A32-9C15-A7C7B68FBEE5}" destId="{B7F78F1F-A72D-44A3-8F94-553619E0ADC7}" srcOrd="1" destOrd="0" presId="urn:microsoft.com/office/officeart/2005/8/layout/orgChart1"/>
    <dgm:cxn modelId="{6BF62D94-EAE5-44D1-84D2-A006A381288A}" type="presParOf" srcId="{B7F78F1F-A72D-44A3-8F94-553619E0ADC7}" destId="{4CD9DAFF-866E-44B5-B887-D7ED6DAFA8F3}" srcOrd="0" destOrd="0" presId="urn:microsoft.com/office/officeart/2005/8/layout/orgChart1"/>
    <dgm:cxn modelId="{7FD78D0E-5EDC-4AC7-8B70-464319E5E237}" type="presParOf" srcId="{4CD9DAFF-866E-44B5-B887-D7ED6DAFA8F3}" destId="{58BA3FFE-705D-40B5-9D98-E855341AEBFB}" srcOrd="0" destOrd="0" presId="urn:microsoft.com/office/officeart/2005/8/layout/orgChart1"/>
    <dgm:cxn modelId="{8664B3E5-B952-4341-B79A-AC3BB1D9DFB7}" type="presParOf" srcId="{4CD9DAFF-866E-44B5-B887-D7ED6DAFA8F3}" destId="{29E72745-ACAE-4AE5-B3A7-DB4801B91467}" srcOrd="1" destOrd="0" presId="urn:microsoft.com/office/officeart/2005/8/layout/orgChart1"/>
    <dgm:cxn modelId="{B405FA76-42B8-462B-978A-21F724C72556}" type="presParOf" srcId="{B7F78F1F-A72D-44A3-8F94-553619E0ADC7}" destId="{88EEF4AD-7D8D-4B8A-966B-59F8A9820946}" srcOrd="1" destOrd="0" presId="urn:microsoft.com/office/officeart/2005/8/layout/orgChart1"/>
    <dgm:cxn modelId="{64E0FF72-5F5A-44C0-82DB-07A07BEBAFAE}" type="presParOf" srcId="{B7F78F1F-A72D-44A3-8F94-553619E0ADC7}" destId="{97D74748-5322-4E90-A656-CA89F500267E}" srcOrd="2" destOrd="0" presId="urn:microsoft.com/office/officeart/2005/8/layout/orgChart1"/>
    <dgm:cxn modelId="{7CBDF422-2FA7-48FB-BB3D-5B3E454D7ED3}" type="presParOf" srcId="{D8912342-58C3-4A32-9C15-A7C7B68FBEE5}" destId="{D7813DFA-FAAA-41E9-B096-A4D5DC28242D}" srcOrd="2" destOrd="0" presId="urn:microsoft.com/office/officeart/2005/8/layout/orgChart1"/>
    <dgm:cxn modelId="{0995429C-56E7-426B-9DEA-A7C67E8EE20B}" type="presParOf" srcId="{D8912342-58C3-4A32-9C15-A7C7B68FBEE5}" destId="{4A34CDA3-66B5-48CC-B181-D38AB0CF4BCC}" srcOrd="3" destOrd="0" presId="urn:microsoft.com/office/officeart/2005/8/layout/orgChart1"/>
    <dgm:cxn modelId="{5371F102-0F34-489D-A503-604D5599A075}" type="presParOf" srcId="{4A34CDA3-66B5-48CC-B181-D38AB0CF4BCC}" destId="{B47FADF6-D355-41A8-A1A4-CEAA53713A91}" srcOrd="0" destOrd="0" presId="urn:microsoft.com/office/officeart/2005/8/layout/orgChart1"/>
    <dgm:cxn modelId="{25C5638E-78D2-4D40-ACEC-53B201BCFFCD}" type="presParOf" srcId="{B47FADF6-D355-41A8-A1A4-CEAA53713A91}" destId="{E028F14D-E9D6-4E01-B5B2-3F3F224FF971}" srcOrd="0" destOrd="0" presId="urn:microsoft.com/office/officeart/2005/8/layout/orgChart1"/>
    <dgm:cxn modelId="{F1C4BDED-5E07-4A52-BD66-8C319824E35F}" type="presParOf" srcId="{B47FADF6-D355-41A8-A1A4-CEAA53713A91}" destId="{4BEFD6D8-2BB5-4638-9AD1-9EB0A1842D8A}" srcOrd="1" destOrd="0" presId="urn:microsoft.com/office/officeart/2005/8/layout/orgChart1"/>
    <dgm:cxn modelId="{9823D71F-610A-42B2-834C-01272CE6B5AA}" type="presParOf" srcId="{4A34CDA3-66B5-48CC-B181-D38AB0CF4BCC}" destId="{39D99945-DA46-4BC7-9096-E5CBC4DDC9A2}" srcOrd="1" destOrd="0" presId="urn:microsoft.com/office/officeart/2005/8/layout/orgChart1"/>
    <dgm:cxn modelId="{7C0333DD-33F8-4920-B9AF-829DAE6C3AD6}" type="presParOf" srcId="{4A34CDA3-66B5-48CC-B181-D38AB0CF4BCC}" destId="{A0C2C739-E573-4BEE-8950-BBF513FACC64}" srcOrd="2" destOrd="0" presId="urn:microsoft.com/office/officeart/2005/8/layout/orgChart1"/>
    <dgm:cxn modelId="{4B3A81F0-6F52-4DBC-B0AC-18EE847B2069}" type="presParOf" srcId="{2DF3AD36-68CC-47BE-A686-845EE40F4DC0}" destId="{E1FD3088-802C-4601-ACDB-D28F117F7EA3}" srcOrd="2" destOrd="0" presId="urn:microsoft.com/office/officeart/2005/8/layout/orgChart1"/>
    <dgm:cxn modelId="{4ED7E8F6-5BB1-47C4-89D2-8B8D5381B794}" type="presParOf" srcId="{54F215BE-D92D-4B07-92A7-404F3832731A}" destId="{CE1626DA-E875-4591-96E6-B0543FE63F6E}" srcOrd="2" destOrd="0" presId="urn:microsoft.com/office/officeart/2005/8/layout/orgChart1"/>
    <dgm:cxn modelId="{AEC88AE1-DE78-45E6-B588-1630AF84E185}" type="presParOf" srcId="{13C50EA8-B0D0-4E94-A59A-4A3777D78622}" destId="{BAA99557-3629-4218-B2E6-23CCD1657C27}" srcOrd="2" destOrd="0" presId="urn:microsoft.com/office/officeart/2005/8/layout/orgChart1"/>
    <dgm:cxn modelId="{783D6DE3-A61B-44DA-A732-BC80CA7C5D31}" type="presParOf" srcId="{13C50EA8-B0D0-4E94-A59A-4A3777D78622}" destId="{5D104BA8-F826-40CD-9F1F-98320AF77D67}" srcOrd="3" destOrd="0" presId="urn:microsoft.com/office/officeart/2005/8/layout/orgChart1"/>
    <dgm:cxn modelId="{2203355D-827C-4C8F-980F-064FC59C2586}" type="presParOf" srcId="{5D104BA8-F826-40CD-9F1F-98320AF77D67}" destId="{7DD73B74-C02E-43E9-B082-07A90D014C9F}" srcOrd="0" destOrd="0" presId="urn:microsoft.com/office/officeart/2005/8/layout/orgChart1"/>
    <dgm:cxn modelId="{AC1E4C08-5CB5-43B8-8DBE-F3FF88E7EC83}" type="presParOf" srcId="{7DD73B74-C02E-43E9-B082-07A90D014C9F}" destId="{0A591390-E2BC-43E6-8712-BC6CBFF1D3B8}" srcOrd="0" destOrd="0" presId="urn:microsoft.com/office/officeart/2005/8/layout/orgChart1"/>
    <dgm:cxn modelId="{D7565EDD-69BE-4448-899B-3840C9D54AEE}" type="presParOf" srcId="{7DD73B74-C02E-43E9-B082-07A90D014C9F}" destId="{F29564FF-E53E-4E7B-B04E-8D573E53ADCF}" srcOrd="1" destOrd="0" presId="urn:microsoft.com/office/officeart/2005/8/layout/orgChart1"/>
    <dgm:cxn modelId="{187EAFDA-5B39-40B4-B463-C7D01301582E}" type="presParOf" srcId="{5D104BA8-F826-40CD-9F1F-98320AF77D67}" destId="{2961A449-1321-4928-A252-456E7BC010A4}" srcOrd="1" destOrd="0" presId="urn:microsoft.com/office/officeart/2005/8/layout/orgChart1"/>
    <dgm:cxn modelId="{6A4014A9-DEDA-4685-86A4-8B42D4AB2B3B}" type="presParOf" srcId="{2961A449-1321-4928-A252-456E7BC010A4}" destId="{7CF9EC9E-BA4C-4411-A3AD-C92D410BB09D}" srcOrd="0" destOrd="0" presId="urn:microsoft.com/office/officeart/2005/8/layout/orgChart1"/>
    <dgm:cxn modelId="{E4360C2C-13CE-4208-B03E-3E414B69FDE8}" type="presParOf" srcId="{2961A449-1321-4928-A252-456E7BC010A4}" destId="{DFF499B8-C56E-4347-B2DB-306CE1A14569}" srcOrd="1" destOrd="0" presId="urn:microsoft.com/office/officeart/2005/8/layout/orgChart1"/>
    <dgm:cxn modelId="{5E7A914E-2DFF-4730-80CB-9F712F394323}" type="presParOf" srcId="{DFF499B8-C56E-4347-B2DB-306CE1A14569}" destId="{C4EEECB8-DA5C-4A4C-BB38-C58B9398C7CD}" srcOrd="0" destOrd="0" presId="urn:microsoft.com/office/officeart/2005/8/layout/orgChart1"/>
    <dgm:cxn modelId="{6C6BAB55-AC68-4DA7-860C-0381F83E5D38}" type="presParOf" srcId="{C4EEECB8-DA5C-4A4C-BB38-C58B9398C7CD}" destId="{AB2330FD-FFF2-4679-BCB8-0B64BF5A5B82}" srcOrd="0" destOrd="0" presId="urn:microsoft.com/office/officeart/2005/8/layout/orgChart1"/>
    <dgm:cxn modelId="{8AB50005-14C3-413A-86F9-BB40B3023433}" type="presParOf" srcId="{C4EEECB8-DA5C-4A4C-BB38-C58B9398C7CD}" destId="{9ECBA0BE-CCFD-4F2F-B1AC-7E1C9AEFD6AD}" srcOrd="1" destOrd="0" presId="urn:microsoft.com/office/officeart/2005/8/layout/orgChart1"/>
    <dgm:cxn modelId="{84638492-F79C-486A-941D-344954F755EA}" type="presParOf" srcId="{DFF499B8-C56E-4347-B2DB-306CE1A14569}" destId="{6E8795CE-121B-4916-A66E-F427CBBAC3DA}" srcOrd="1" destOrd="0" presId="urn:microsoft.com/office/officeart/2005/8/layout/orgChart1"/>
    <dgm:cxn modelId="{245C1482-577F-4850-81EE-91F32BF9F833}" type="presParOf" srcId="{6E8795CE-121B-4916-A66E-F427CBBAC3DA}" destId="{191E78CB-61E1-4A0D-A3B5-F7AF2C61DD54}" srcOrd="0" destOrd="0" presId="urn:microsoft.com/office/officeart/2005/8/layout/orgChart1"/>
    <dgm:cxn modelId="{AAACE452-426E-4E65-8174-0890D14F99CA}" type="presParOf" srcId="{6E8795CE-121B-4916-A66E-F427CBBAC3DA}" destId="{A0415198-23D1-4C1E-84F3-3C22979696D2}" srcOrd="1" destOrd="0" presId="urn:microsoft.com/office/officeart/2005/8/layout/orgChart1"/>
    <dgm:cxn modelId="{65AC1D3B-832D-4B71-BF58-18C50FD68CBC}" type="presParOf" srcId="{A0415198-23D1-4C1E-84F3-3C22979696D2}" destId="{E6D6B67A-E41E-4EA3-BFAB-3BF307509DCC}" srcOrd="0" destOrd="0" presId="urn:microsoft.com/office/officeart/2005/8/layout/orgChart1"/>
    <dgm:cxn modelId="{6E82D952-499B-4ED5-A8E9-10A168D812D4}" type="presParOf" srcId="{E6D6B67A-E41E-4EA3-BFAB-3BF307509DCC}" destId="{E8BB14CB-BB5B-4B48-A62C-66DEB7EBE48B}" srcOrd="0" destOrd="0" presId="urn:microsoft.com/office/officeart/2005/8/layout/orgChart1"/>
    <dgm:cxn modelId="{7FDBF301-DF4A-44BE-810A-E979D2A8A921}" type="presParOf" srcId="{E6D6B67A-E41E-4EA3-BFAB-3BF307509DCC}" destId="{3828CDD7-FD34-47DC-84B0-FB851143DBBB}" srcOrd="1" destOrd="0" presId="urn:microsoft.com/office/officeart/2005/8/layout/orgChart1"/>
    <dgm:cxn modelId="{E9A925F4-20DC-4E5A-8EC6-392ADF7FAB35}" type="presParOf" srcId="{A0415198-23D1-4C1E-84F3-3C22979696D2}" destId="{1230C210-EF42-45BD-B62F-D8DAAE009F68}" srcOrd="1" destOrd="0" presId="urn:microsoft.com/office/officeart/2005/8/layout/orgChart1"/>
    <dgm:cxn modelId="{19216FB2-91FA-4924-8118-0689F386AFBE}" type="presParOf" srcId="{A0415198-23D1-4C1E-84F3-3C22979696D2}" destId="{866E1972-13C1-46FB-9037-0CDE1C11A4F6}" srcOrd="2" destOrd="0" presId="urn:microsoft.com/office/officeart/2005/8/layout/orgChart1"/>
    <dgm:cxn modelId="{797AFC78-0BCD-4142-A001-5EEE556CFB01}" type="presParOf" srcId="{DFF499B8-C56E-4347-B2DB-306CE1A14569}" destId="{D5A62233-3BA1-4C56-A722-67A23BFEBA03}" srcOrd="2" destOrd="0" presId="urn:microsoft.com/office/officeart/2005/8/layout/orgChart1"/>
    <dgm:cxn modelId="{4862FC19-36E0-4DE1-9CE4-5ACC9D94CB1C}" type="presParOf" srcId="{2961A449-1321-4928-A252-456E7BC010A4}" destId="{DD002B92-63BC-42C7-8B00-066F4A3EE5BA}" srcOrd="2" destOrd="0" presId="urn:microsoft.com/office/officeart/2005/8/layout/orgChart1"/>
    <dgm:cxn modelId="{1B091D00-7176-443E-B261-523FCE5A5570}" type="presParOf" srcId="{2961A449-1321-4928-A252-456E7BC010A4}" destId="{8729E420-3121-4616-BDD5-DA3BB3C872E6}" srcOrd="3" destOrd="0" presId="urn:microsoft.com/office/officeart/2005/8/layout/orgChart1"/>
    <dgm:cxn modelId="{42E08BC7-9F29-4BA4-9A96-8D9EF8D6DA11}" type="presParOf" srcId="{8729E420-3121-4616-BDD5-DA3BB3C872E6}" destId="{ED9B377F-325C-408A-A94C-92511A636C83}" srcOrd="0" destOrd="0" presId="urn:microsoft.com/office/officeart/2005/8/layout/orgChart1"/>
    <dgm:cxn modelId="{1486E6F6-4102-4685-B85B-DC1F57E7F24E}" type="presParOf" srcId="{ED9B377F-325C-408A-A94C-92511A636C83}" destId="{E3532339-8379-4F9D-BAF3-BD5E13C3A12A}" srcOrd="0" destOrd="0" presId="urn:microsoft.com/office/officeart/2005/8/layout/orgChart1"/>
    <dgm:cxn modelId="{27D6C53B-DDEC-4171-BA27-2175E6C67C3B}" type="presParOf" srcId="{ED9B377F-325C-408A-A94C-92511A636C83}" destId="{35797B80-709C-40CD-9153-66728C32B2B3}" srcOrd="1" destOrd="0" presId="urn:microsoft.com/office/officeart/2005/8/layout/orgChart1"/>
    <dgm:cxn modelId="{DF2AACA9-6B03-4641-BFED-1B51A473BE2A}" type="presParOf" srcId="{8729E420-3121-4616-BDD5-DA3BB3C872E6}" destId="{7C5F151A-2638-42F2-B480-9BE98F7860EA}" srcOrd="1" destOrd="0" presId="urn:microsoft.com/office/officeart/2005/8/layout/orgChart1"/>
    <dgm:cxn modelId="{FEB33ED5-03ED-4E97-8B34-A21827DD95E4}" type="presParOf" srcId="{7C5F151A-2638-42F2-B480-9BE98F7860EA}" destId="{307C0A1E-D214-4B4B-B591-EB0A7761895E}" srcOrd="0" destOrd="0" presId="urn:microsoft.com/office/officeart/2005/8/layout/orgChart1"/>
    <dgm:cxn modelId="{590C2C44-4FC9-48BD-83B5-5F6659D6D75D}" type="presParOf" srcId="{7C5F151A-2638-42F2-B480-9BE98F7860EA}" destId="{50962EA1-BA62-43F0-9B73-922A144D56E2}" srcOrd="1" destOrd="0" presId="urn:microsoft.com/office/officeart/2005/8/layout/orgChart1"/>
    <dgm:cxn modelId="{1D2EFCF4-0B89-4E91-A472-5F260FE914CD}" type="presParOf" srcId="{50962EA1-BA62-43F0-9B73-922A144D56E2}" destId="{A4D82254-BDFE-445A-9419-0C8F170E56DA}" srcOrd="0" destOrd="0" presId="urn:microsoft.com/office/officeart/2005/8/layout/orgChart1"/>
    <dgm:cxn modelId="{070337B4-C451-4E8B-A5D2-C8EEC9D002A1}" type="presParOf" srcId="{A4D82254-BDFE-445A-9419-0C8F170E56DA}" destId="{DA5B2440-C16E-4BFD-BEB3-9F2F45E327AF}" srcOrd="0" destOrd="0" presId="urn:microsoft.com/office/officeart/2005/8/layout/orgChart1"/>
    <dgm:cxn modelId="{A0AD8210-CE9C-46C7-8F08-348469E966FE}" type="presParOf" srcId="{A4D82254-BDFE-445A-9419-0C8F170E56DA}" destId="{052C5A4B-80CA-456B-B16E-78C8E8FF2E42}" srcOrd="1" destOrd="0" presId="urn:microsoft.com/office/officeart/2005/8/layout/orgChart1"/>
    <dgm:cxn modelId="{D18DDE5B-C44C-4A8A-B89E-F151B275665F}" type="presParOf" srcId="{50962EA1-BA62-43F0-9B73-922A144D56E2}" destId="{D94E5E0A-3DA8-41CF-9B8B-CEDBABAF5069}" srcOrd="1" destOrd="0" presId="urn:microsoft.com/office/officeart/2005/8/layout/orgChart1"/>
    <dgm:cxn modelId="{242EAEA8-DF2D-459A-A546-C7C8086A7C75}" type="presParOf" srcId="{50962EA1-BA62-43F0-9B73-922A144D56E2}" destId="{43145643-D7DD-4263-9E86-18E2DC9CEDA9}" srcOrd="2" destOrd="0" presId="urn:microsoft.com/office/officeart/2005/8/layout/orgChart1"/>
    <dgm:cxn modelId="{916D45C7-3CBF-41EE-940F-DA37C1B4A0C9}" type="presParOf" srcId="{8729E420-3121-4616-BDD5-DA3BB3C872E6}" destId="{7504E739-ECA2-43EC-AFF2-CF84351FFDF1}" srcOrd="2" destOrd="0" presId="urn:microsoft.com/office/officeart/2005/8/layout/orgChart1"/>
    <dgm:cxn modelId="{9C0F4992-7D52-4103-BE03-3895B635BAE7}" type="presParOf" srcId="{2961A449-1321-4928-A252-456E7BC010A4}" destId="{19C31EF3-5BAE-4D43-8EA6-8825F1D51D01}" srcOrd="4" destOrd="0" presId="urn:microsoft.com/office/officeart/2005/8/layout/orgChart1"/>
    <dgm:cxn modelId="{797C3C5E-0882-439E-A395-D4CD6AA60F6C}" type="presParOf" srcId="{2961A449-1321-4928-A252-456E7BC010A4}" destId="{B4FB7380-2BD0-4EA5-AABA-EDA4EB47EAEA}" srcOrd="5" destOrd="0" presId="urn:microsoft.com/office/officeart/2005/8/layout/orgChart1"/>
    <dgm:cxn modelId="{17F0B215-C50A-4B54-8C8F-A4ABF99FB322}" type="presParOf" srcId="{B4FB7380-2BD0-4EA5-AABA-EDA4EB47EAEA}" destId="{0EF4CA5E-7EC9-4780-A22C-DBED03E11278}" srcOrd="0" destOrd="0" presId="urn:microsoft.com/office/officeart/2005/8/layout/orgChart1"/>
    <dgm:cxn modelId="{1D941D04-FEFB-4C33-83CE-173115EEB65D}" type="presParOf" srcId="{0EF4CA5E-7EC9-4780-A22C-DBED03E11278}" destId="{A454CD2E-05CF-4F37-B180-384D3B7FF6A0}" srcOrd="0" destOrd="0" presId="urn:microsoft.com/office/officeart/2005/8/layout/orgChart1"/>
    <dgm:cxn modelId="{0439970A-C35F-43B3-BB1F-023632FEC16A}" type="presParOf" srcId="{0EF4CA5E-7EC9-4780-A22C-DBED03E11278}" destId="{5C0C196C-A063-4840-AEE5-8ECE44AF87AC}" srcOrd="1" destOrd="0" presId="urn:microsoft.com/office/officeart/2005/8/layout/orgChart1"/>
    <dgm:cxn modelId="{A83D57A4-3D79-489A-A0C9-6399F286F2F8}" type="presParOf" srcId="{B4FB7380-2BD0-4EA5-AABA-EDA4EB47EAEA}" destId="{146A6E82-79B1-4865-BC24-C847F3AA29C9}" srcOrd="1" destOrd="0" presId="urn:microsoft.com/office/officeart/2005/8/layout/orgChart1"/>
    <dgm:cxn modelId="{68848E20-542D-4607-8B75-A483B482100B}" type="presParOf" srcId="{146A6E82-79B1-4865-BC24-C847F3AA29C9}" destId="{8D1EF18C-C44B-4098-8FA6-A439D51A28E8}" srcOrd="0" destOrd="0" presId="urn:microsoft.com/office/officeart/2005/8/layout/orgChart1"/>
    <dgm:cxn modelId="{C6916656-5E95-4258-BCCE-79A5D994EFDE}" type="presParOf" srcId="{146A6E82-79B1-4865-BC24-C847F3AA29C9}" destId="{B989E21E-7623-4F56-8828-AC84F2616585}" srcOrd="1" destOrd="0" presId="urn:microsoft.com/office/officeart/2005/8/layout/orgChart1"/>
    <dgm:cxn modelId="{14BC2BE7-69D5-4EA0-AA70-D4CA6EF1FA34}" type="presParOf" srcId="{B989E21E-7623-4F56-8828-AC84F2616585}" destId="{12E14168-51C1-4180-A037-E17341BA6DE8}" srcOrd="0" destOrd="0" presId="urn:microsoft.com/office/officeart/2005/8/layout/orgChart1"/>
    <dgm:cxn modelId="{6D0124A1-931F-4BF4-9FF9-1B7EFB754C82}" type="presParOf" srcId="{12E14168-51C1-4180-A037-E17341BA6DE8}" destId="{9C489AFB-9931-4940-8C4D-EB0965499045}" srcOrd="0" destOrd="0" presId="urn:microsoft.com/office/officeart/2005/8/layout/orgChart1"/>
    <dgm:cxn modelId="{DFC76BCF-B94F-4364-B271-BC58DD25DEB8}" type="presParOf" srcId="{12E14168-51C1-4180-A037-E17341BA6DE8}" destId="{350EC1E4-CB7D-4F46-ADB3-9099E4F81E8C}" srcOrd="1" destOrd="0" presId="urn:microsoft.com/office/officeart/2005/8/layout/orgChart1"/>
    <dgm:cxn modelId="{695D97B5-2451-4890-AD0F-5396A5538BF5}" type="presParOf" srcId="{B989E21E-7623-4F56-8828-AC84F2616585}" destId="{BB7E838C-D9C4-4C41-BD60-9BD23DA306EA}" srcOrd="1" destOrd="0" presId="urn:microsoft.com/office/officeart/2005/8/layout/orgChart1"/>
    <dgm:cxn modelId="{3187E394-A3FF-4874-A8B3-C63D1B64E55D}" type="presParOf" srcId="{B989E21E-7623-4F56-8828-AC84F2616585}" destId="{5A1CC973-6E5A-434A-9855-AE027BA62D59}" srcOrd="2" destOrd="0" presId="urn:microsoft.com/office/officeart/2005/8/layout/orgChart1"/>
    <dgm:cxn modelId="{AF6BD304-88CD-44F0-B033-581E9882F159}" type="presParOf" srcId="{B4FB7380-2BD0-4EA5-AABA-EDA4EB47EAEA}" destId="{2A2FCF67-EBF3-4FDF-872C-1AAD3B9E2D75}" srcOrd="2" destOrd="0" presId="urn:microsoft.com/office/officeart/2005/8/layout/orgChart1"/>
    <dgm:cxn modelId="{898AAB46-EED8-4068-A18D-9E322D9E8537}" type="presParOf" srcId="{2961A449-1321-4928-A252-456E7BC010A4}" destId="{285657BB-D513-4078-82D2-9849D830CEFE}" srcOrd="6" destOrd="0" presId="urn:microsoft.com/office/officeart/2005/8/layout/orgChart1"/>
    <dgm:cxn modelId="{9ED09A84-CA9A-415E-8294-70DCC297C478}" type="presParOf" srcId="{2961A449-1321-4928-A252-456E7BC010A4}" destId="{81C45839-F2CB-4F68-9382-775EC71968C2}" srcOrd="7" destOrd="0" presId="urn:microsoft.com/office/officeart/2005/8/layout/orgChart1"/>
    <dgm:cxn modelId="{6518FA69-B8F2-4CEF-80D1-F6D8EC0968C2}" type="presParOf" srcId="{81C45839-F2CB-4F68-9382-775EC71968C2}" destId="{5986238A-2A46-4249-A36B-509E3066BA99}" srcOrd="0" destOrd="0" presId="urn:microsoft.com/office/officeart/2005/8/layout/orgChart1"/>
    <dgm:cxn modelId="{05B02CCB-2478-4208-B821-F5B76671548F}" type="presParOf" srcId="{5986238A-2A46-4249-A36B-509E3066BA99}" destId="{E6E5951A-2641-4157-88EA-622F1719BEC5}" srcOrd="0" destOrd="0" presId="urn:microsoft.com/office/officeart/2005/8/layout/orgChart1"/>
    <dgm:cxn modelId="{B3D6EA74-6538-4082-8DA7-D7E518106D1E}" type="presParOf" srcId="{5986238A-2A46-4249-A36B-509E3066BA99}" destId="{017767F3-7B78-4F97-AB5F-C5663AFBD7F4}" srcOrd="1" destOrd="0" presId="urn:microsoft.com/office/officeart/2005/8/layout/orgChart1"/>
    <dgm:cxn modelId="{C7CC6C58-7D84-4AB1-A808-EA1C1142BFDD}" type="presParOf" srcId="{81C45839-F2CB-4F68-9382-775EC71968C2}" destId="{76FFC49E-72CA-489C-963B-6A990D574648}" srcOrd="1" destOrd="0" presId="urn:microsoft.com/office/officeart/2005/8/layout/orgChart1"/>
    <dgm:cxn modelId="{219EB646-5268-4955-B290-CB6A90474DDD}" type="presParOf" srcId="{76FFC49E-72CA-489C-963B-6A990D574648}" destId="{446B063F-D50B-41F5-99EB-A023EC79EB3C}" srcOrd="0" destOrd="0" presId="urn:microsoft.com/office/officeart/2005/8/layout/orgChart1"/>
    <dgm:cxn modelId="{09DF79B6-7767-423B-BEE3-6F3CD70DFACF}" type="presParOf" srcId="{76FFC49E-72CA-489C-963B-6A990D574648}" destId="{51ADA6B2-E13B-49FA-8B58-9AA7A6CFEE0B}" srcOrd="1" destOrd="0" presId="urn:microsoft.com/office/officeart/2005/8/layout/orgChart1"/>
    <dgm:cxn modelId="{2626DFD5-E515-4D4B-B122-FA3B5913DFBD}" type="presParOf" srcId="{51ADA6B2-E13B-49FA-8B58-9AA7A6CFEE0B}" destId="{659D0F46-AD73-4B3C-BCBE-7FE853FC003C}" srcOrd="0" destOrd="0" presId="urn:microsoft.com/office/officeart/2005/8/layout/orgChart1"/>
    <dgm:cxn modelId="{2EC8E846-A219-45CF-9E3E-8A3CAD4ECDDA}" type="presParOf" srcId="{659D0F46-AD73-4B3C-BCBE-7FE853FC003C}" destId="{163DC1A7-1269-4CBA-B514-D933EC7C5EF4}" srcOrd="0" destOrd="0" presId="urn:microsoft.com/office/officeart/2005/8/layout/orgChart1"/>
    <dgm:cxn modelId="{FB5A3722-7ECA-436D-A762-38B28F4A0AF8}" type="presParOf" srcId="{659D0F46-AD73-4B3C-BCBE-7FE853FC003C}" destId="{2574B704-2827-4D0B-9A01-03555929F331}" srcOrd="1" destOrd="0" presId="urn:microsoft.com/office/officeart/2005/8/layout/orgChart1"/>
    <dgm:cxn modelId="{96CB02E0-8F2F-4829-8BEB-9C68497AEE48}" type="presParOf" srcId="{51ADA6B2-E13B-49FA-8B58-9AA7A6CFEE0B}" destId="{B81E718C-9219-48F2-AC23-5E7F904FE9C8}" srcOrd="1" destOrd="0" presId="urn:microsoft.com/office/officeart/2005/8/layout/orgChart1"/>
    <dgm:cxn modelId="{FAE5D2D4-4853-457A-87F7-253EC51D328D}" type="presParOf" srcId="{B81E718C-9219-48F2-AC23-5E7F904FE9C8}" destId="{3D3307EC-67A2-4227-99D5-D16D4B2FBE60}" srcOrd="0" destOrd="0" presId="urn:microsoft.com/office/officeart/2005/8/layout/orgChart1"/>
    <dgm:cxn modelId="{34291308-6D8B-4073-A4C1-A74C4D6D2B52}" type="presParOf" srcId="{B81E718C-9219-48F2-AC23-5E7F904FE9C8}" destId="{88ADB0E4-C845-4AFF-85B7-4C1D0AA0010B}" srcOrd="1" destOrd="0" presId="urn:microsoft.com/office/officeart/2005/8/layout/orgChart1"/>
    <dgm:cxn modelId="{38C67A15-C9EB-4799-BDB4-BC1B75888BA7}" type="presParOf" srcId="{88ADB0E4-C845-4AFF-85B7-4C1D0AA0010B}" destId="{4E7C8604-0CD2-42FC-869C-F7EEDFA13C83}" srcOrd="0" destOrd="0" presId="urn:microsoft.com/office/officeart/2005/8/layout/orgChart1"/>
    <dgm:cxn modelId="{779AF170-300C-4CEC-B5D1-7041AD5FE611}" type="presParOf" srcId="{4E7C8604-0CD2-42FC-869C-F7EEDFA13C83}" destId="{03DBFC48-D388-4112-AAA1-2A7B2F59B8EB}" srcOrd="0" destOrd="0" presId="urn:microsoft.com/office/officeart/2005/8/layout/orgChart1"/>
    <dgm:cxn modelId="{5B777BA4-65E1-4DC4-BBB2-7B6FE87B3805}" type="presParOf" srcId="{4E7C8604-0CD2-42FC-869C-F7EEDFA13C83}" destId="{CF289754-E282-45A8-BB44-E6D69443B3FD}" srcOrd="1" destOrd="0" presId="urn:microsoft.com/office/officeart/2005/8/layout/orgChart1"/>
    <dgm:cxn modelId="{9267C61F-6558-4E65-931D-161DA091E5D0}" type="presParOf" srcId="{88ADB0E4-C845-4AFF-85B7-4C1D0AA0010B}" destId="{ADFD50AC-2D15-4D83-9754-E71B09B5DA2A}" srcOrd="1" destOrd="0" presId="urn:microsoft.com/office/officeart/2005/8/layout/orgChart1"/>
    <dgm:cxn modelId="{60CFD664-DB01-4A8F-808D-6FDBF7BDEBB1}" type="presParOf" srcId="{88ADB0E4-C845-4AFF-85B7-4C1D0AA0010B}" destId="{E19CD2E3-471E-4CDF-AF05-DEB28BCD3A12}" srcOrd="2" destOrd="0" presId="urn:microsoft.com/office/officeart/2005/8/layout/orgChart1"/>
    <dgm:cxn modelId="{9CACCBD2-126E-45C8-92DC-F9DFC895212C}" type="presParOf" srcId="{B81E718C-9219-48F2-AC23-5E7F904FE9C8}" destId="{447E1086-4E42-4C67-8C19-8B8A921ABA35}" srcOrd="2" destOrd="0" presId="urn:microsoft.com/office/officeart/2005/8/layout/orgChart1"/>
    <dgm:cxn modelId="{8B102CDA-6518-47D3-8E3F-ACC56B300BA7}" type="presParOf" srcId="{B81E718C-9219-48F2-AC23-5E7F904FE9C8}" destId="{57C03FAB-E111-4B16-A21F-67997118C3CB}" srcOrd="3" destOrd="0" presId="urn:microsoft.com/office/officeart/2005/8/layout/orgChart1"/>
    <dgm:cxn modelId="{E72C4CC5-019A-442A-B689-65AEED16ED79}" type="presParOf" srcId="{57C03FAB-E111-4B16-A21F-67997118C3CB}" destId="{BEEAD79F-4EE2-457E-AFC2-F8DBCCD26559}" srcOrd="0" destOrd="0" presId="urn:microsoft.com/office/officeart/2005/8/layout/orgChart1"/>
    <dgm:cxn modelId="{05406961-5116-4139-A274-31B4CDF69CFE}" type="presParOf" srcId="{BEEAD79F-4EE2-457E-AFC2-F8DBCCD26559}" destId="{4543F4FB-458D-4599-9F0D-FD33BDCBA3F4}" srcOrd="0" destOrd="0" presId="urn:microsoft.com/office/officeart/2005/8/layout/orgChart1"/>
    <dgm:cxn modelId="{147739A1-3082-4E9B-BD48-E71721D41900}" type="presParOf" srcId="{BEEAD79F-4EE2-457E-AFC2-F8DBCCD26559}" destId="{E8DC3DA0-E7C2-4BF2-8C80-11C10C26263F}" srcOrd="1" destOrd="0" presId="urn:microsoft.com/office/officeart/2005/8/layout/orgChart1"/>
    <dgm:cxn modelId="{5F187741-5323-45EA-82F2-505B0D89D79A}" type="presParOf" srcId="{57C03FAB-E111-4B16-A21F-67997118C3CB}" destId="{E9B9B039-A235-4CA0-86BE-2754659E45C0}" srcOrd="1" destOrd="0" presId="urn:microsoft.com/office/officeart/2005/8/layout/orgChart1"/>
    <dgm:cxn modelId="{843B601D-292E-4F51-A40D-238380B42EB7}" type="presParOf" srcId="{57C03FAB-E111-4B16-A21F-67997118C3CB}" destId="{4E2CDB8B-C8CF-41CC-AFA5-039833D4AFA6}" srcOrd="2" destOrd="0" presId="urn:microsoft.com/office/officeart/2005/8/layout/orgChart1"/>
    <dgm:cxn modelId="{D7088BAF-CC6C-4EBA-9769-B822F0DABF3C}" type="presParOf" srcId="{51ADA6B2-E13B-49FA-8B58-9AA7A6CFEE0B}" destId="{7638BCC2-9807-4407-A19C-60843E66BC62}" srcOrd="2" destOrd="0" presId="urn:microsoft.com/office/officeart/2005/8/layout/orgChart1"/>
    <dgm:cxn modelId="{7EA2177F-AE92-4DAB-9F86-09EE82F58C6E}" type="presParOf" srcId="{81C45839-F2CB-4F68-9382-775EC71968C2}" destId="{5CEB1ADB-3033-4C66-A903-1448C980BBD5}" srcOrd="2" destOrd="0" presId="urn:microsoft.com/office/officeart/2005/8/layout/orgChart1"/>
    <dgm:cxn modelId="{030F732C-5824-49FE-8685-3D994D17B7F6}" type="presParOf" srcId="{5D104BA8-F826-40CD-9F1F-98320AF77D67}" destId="{C329EFE9-DFF7-4D3A-86CF-6A56CC3216F9}" srcOrd="2" destOrd="0" presId="urn:microsoft.com/office/officeart/2005/8/layout/orgChart1"/>
    <dgm:cxn modelId="{DE3065DA-08B5-4D2A-B626-D3521C983963}" type="presParOf" srcId="{02EC2B00-9AB0-4602-B1F0-01E6B7532B01}" destId="{B4607B6A-956B-4431-B86F-38075975C09F}" srcOrd="2" destOrd="0" presId="urn:microsoft.com/office/officeart/2005/8/layout/orgChart1"/>
    <dgm:cxn modelId="{9562FAAB-9A86-49B1-A0C8-8915ACE295A4}" type="presParOf" srcId="{FA4B772B-D591-48AA-885B-FB61E6B589AA}" destId="{638C17A5-AE22-4DCF-963C-3EE51C904594}" srcOrd="2" destOrd="0" presId="urn:microsoft.com/office/officeart/2005/8/layout/orgChart1"/>
    <dgm:cxn modelId="{9F44FB46-7726-4D54-9822-E88ACB60B455}" type="presParOf" srcId="{2D08C7C8-08CE-4CB5-AF40-AB2D0E43603A}" destId="{1C06E57F-19A6-4914-A49E-C3948F70A6E2}" srcOrd="2" destOrd="0" presId="urn:microsoft.com/office/officeart/2005/8/layout/orgChart1"/>
    <dgm:cxn modelId="{4F1A482B-395F-42D9-99C6-CBB8B15CB062}" type="presParOf" srcId="{2D08C7C8-08CE-4CB5-AF40-AB2D0E43603A}" destId="{AC15E2D2-84FB-4072-A81A-367213B23CB9}" srcOrd="3" destOrd="0" presId="urn:microsoft.com/office/officeart/2005/8/layout/orgChart1"/>
    <dgm:cxn modelId="{EC5A9EA7-88B1-4A0B-BE6F-CA33D988BA58}" type="presParOf" srcId="{AC15E2D2-84FB-4072-A81A-367213B23CB9}" destId="{C3A745FD-F4A4-43D9-B1B8-5E333DB1EC53}" srcOrd="0" destOrd="0" presId="urn:microsoft.com/office/officeart/2005/8/layout/orgChart1"/>
    <dgm:cxn modelId="{9BDDC2B6-47AB-4660-B0AB-CBEA66713E38}" type="presParOf" srcId="{C3A745FD-F4A4-43D9-B1B8-5E333DB1EC53}" destId="{6F771D27-81AF-4464-82D0-4D1119071972}" srcOrd="0" destOrd="0" presId="urn:microsoft.com/office/officeart/2005/8/layout/orgChart1"/>
    <dgm:cxn modelId="{AA030979-47B9-4D0A-AC0F-C8ABC6D73DDC}" type="presParOf" srcId="{C3A745FD-F4A4-43D9-B1B8-5E333DB1EC53}" destId="{13A1C8A5-10F0-4C88-9FC6-40FC7FC46B89}" srcOrd="1" destOrd="0" presId="urn:microsoft.com/office/officeart/2005/8/layout/orgChart1"/>
    <dgm:cxn modelId="{C111E126-0AB9-4684-B16F-7B17E47E0CDB}" type="presParOf" srcId="{AC15E2D2-84FB-4072-A81A-367213B23CB9}" destId="{B51A9164-1E20-42DB-97CD-2F2ED5B8EA1F}" srcOrd="1" destOrd="0" presId="urn:microsoft.com/office/officeart/2005/8/layout/orgChart1"/>
    <dgm:cxn modelId="{AF6D460C-1441-4697-AEA8-D39E8C1A8AC7}" type="presParOf" srcId="{AC15E2D2-84FB-4072-A81A-367213B23CB9}" destId="{438D8B1F-EF02-48E6-B959-DFEB163BE736}" srcOrd="2" destOrd="0" presId="urn:microsoft.com/office/officeart/2005/8/layout/orgChart1"/>
    <dgm:cxn modelId="{60251E2E-D8A1-45C0-80CD-E4D2C72B240D}" type="presParOf" srcId="{54E8DEDC-6B80-4620-8CAF-8B5ACC129D87}" destId="{3043FE01-06FE-446E-93F4-4694E96793AE}"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D9E389-AE48-4F91-8209-34BE524D11C1}">
      <dsp:nvSpPr>
        <dsp:cNvPr id="0" name=""/>
        <dsp:cNvSpPr/>
      </dsp:nvSpPr>
      <dsp:spPr>
        <a:xfrm>
          <a:off x="3787156" y="687846"/>
          <a:ext cx="1791808" cy="55404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rtl="1">
            <a:lnSpc>
              <a:spcPct val="90000"/>
            </a:lnSpc>
            <a:spcBef>
              <a:spcPct val="0"/>
            </a:spcBef>
            <a:spcAft>
              <a:spcPct val="35000"/>
            </a:spcAft>
          </a:pPr>
          <a:r>
            <a:rPr lang="he-IL" sz="1300" kern="1200">
              <a:latin typeface="David" panose="020E0502060401010101" pitchFamily="34" charset="-79"/>
              <a:cs typeface="David" panose="020E0502060401010101" pitchFamily="34" charset="-79"/>
            </a:rPr>
            <a:t>פיננסית</a:t>
          </a:r>
        </a:p>
      </dsp:txBody>
      <dsp:txXfrm>
        <a:off x="3803383" y="704073"/>
        <a:ext cx="1759354" cy="521592"/>
      </dsp:txXfrm>
    </dsp:sp>
    <dsp:sp modelId="{C60FF03B-0FDA-443A-8785-65C7DD08BBBC}">
      <dsp:nvSpPr>
        <dsp:cNvPr id="0" name=""/>
        <dsp:cNvSpPr/>
      </dsp:nvSpPr>
      <dsp:spPr>
        <a:xfrm rot="14110531">
          <a:off x="3177457" y="620453"/>
          <a:ext cx="776159" cy="51679"/>
        </a:xfrm>
        <a:custGeom>
          <a:avLst/>
          <a:gdLst/>
          <a:ahLst/>
          <a:cxnLst/>
          <a:rect l="0" t="0" r="0" b="0"/>
          <a:pathLst>
            <a:path>
              <a:moveTo>
                <a:pt x="0" y="25839"/>
              </a:moveTo>
              <a:lnTo>
                <a:pt x="776159" y="2583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rot="10800000">
        <a:off x="3177457" y="626889"/>
        <a:ext cx="776159" cy="38807"/>
      </dsp:txXfrm>
    </dsp:sp>
    <dsp:sp modelId="{295DDBCA-0EC0-457E-AEBF-32A68E2B2FD9}">
      <dsp:nvSpPr>
        <dsp:cNvPr id="0" name=""/>
        <dsp:cNvSpPr/>
      </dsp:nvSpPr>
      <dsp:spPr>
        <a:xfrm>
          <a:off x="1552110" y="50693"/>
          <a:ext cx="1791808" cy="55404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rtl="1">
            <a:lnSpc>
              <a:spcPct val="90000"/>
            </a:lnSpc>
            <a:spcBef>
              <a:spcPct val="0"/>
            </a:spcBef>
            <a:spcAft>
              <a:spcPct val="35000"/>
            </a:spcAft>
          </a:pPr>
          <a:r>
            <a:rPr lang="he-IL" sz="1300" kern="1200">
              <a:latin typeface="David" panose="020E0502060401010101" pitchFamily="34" charset="-79"/>
              <a:cs typeface="David" panose="020E0502060401010101" pitchFamily="34" charset="-79"/>
            </a:rPr>
            <a:t>תקן 14</a:t>
          </a:r>
        </a:p>
      </dsp:txBody>
      <dsp:txXfrm>
        <a:off x="1568337" y="66920"/>
        <a:ext cx="1759354" cy="521592"/>
      </dsp:txXfrm>
    </dsp:sp>
    <dsp:sp modelId="{8B0440BB-BB25-4E55-A493-FBAE052690D0}">
      <dsp:nvSpPr>
        <dsp:cNvPr id="0" name=""/>
        <dsp:cNvSpPr/>
      </dsp:nvSpPr>
      <dsp:spPr>
        <a:xfrm rot="10800000">
          <a:off x="1108873" y="301876"/>
          <a:ext cx="443237" cy="51679"/>
        </a:xfrm>
        <a:custGeom>
          <a:avLst/>
          <a:gdLst/>
          <a:ahLst/>
          <a:cxnLst/>
          <a:rect l="0" t="0" r="0" b="0"/>
          <a:pathLst>
            <a:path>
              <a:moveTo>
                <a:pt x="0" y="25839"/>
              </a:moveTo>
              <a:lnTo>
                <a:pt x="443237" y="2583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rot="10800000">
        <a:off x="1319411" y="316635"/>
        <a:ext cx="22161" cy="22161"/>
      </dsp:txXfrm>
    </dsp:sp>
    <dsp:sp modelId="{8BEAEBE5-A486-4230-8FFC-2E1136F16266}">
      <dsp:nvSpPr>
        <dsp:cNvPr id="0" name=""/>
        <dsp:cNvSpPr/>
      </dsp:nvSpPr>
      <dsp:spPr>
        <a:xfrm>
          <a:off x="780" y="50693"/>
          <a:ext cx="1108092" cy="55404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rtl="1">
            <a:lnSpc>
              <a:spcPct val="90000"/>
            </a:lnSpc>
            <a:spcBef>
              <a:spcPct val="0"/>
            </a:spcBef>
            <a:spcAft>
              <a:spcPct val="35000"/>
            </a:spcAft>
          </a:pPr>
          <a:r>
            <a:rPr lang="he-IL" sz="1300" kern="1200">
              <a:latin typeface="David" panose="020E0502060401010101" pitchFamily="34" charset="-79"/>
              <a:cs typeface="David" panose="020E0502060401010101" pitchFamily="34" charset="-79"/>
            </a:rPr>
            <a:t>תמציתי</a:t>
          </a:r>
        </a:p>
      </dsp:txBody>
      <dsp:txXfrm>
        <a:off x="17007" y="66920"/>
        <a:ext cx="1075638" cy="521592"/>
      </dsp:txXfrm>
    </dsp:sp>
    <dsp:sp modelId="{1A3A985E-9DFD-486B-B07B-CCFA03D9F904}">
      <dsp:nvSpPr>
        <dsp:cNvPr id="0" name=""/>
        <dsp:cNvSpPr/>
      </dsp:nvSpPr>
      <dsp:spPr>
        <a:xfrm rot="10800000">
          <a:off x="3343918" y="939030"/>
          <a:ext cx="443237" cy="51679"/>
        </a:xfrm>
        <a:custGeom>
          <a:avLst/>
          <a:gdLst/>
          <a:ahLst/>
          <a:cxnLst/>
          <a:rect l="0" t="0" r="0" b="0"/>
          <a:pathLst>
            <a:path>
              <a:moveTo>
                <a:pt x="0" y="25839"/>
              </a:moveTo>
              <a:lnTo>
                <a:pt x="443237" y="2583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rot="10800000">
        <a:off x="3343918" y="953789"/>
        <a:ext cx="443237" cy="22161"/>
      </dsp:txXfrm>
    </dsp:sp>
    <dsp:sp modelId="{9B387CD5-440A-4074-96A4-CE2410D5BB0F}">
      <dsp:nvSpPr>
        <dsp:cNvPr id="0" name=""/>
        <dsp:cNvSpPr/>
      </dsp:nvSpPr>
      <dsp:spPr>
        <a:xfrm>
          <a:off x="1552110" y="687846"/>
          <a:ext cx="1791808" cy="55404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rtl="1">
            <a:lnSpc>
              <a:spcPct val="90000"/>
            </a:lnSpc>
            <a:spcBef>
              <a:spcPct val="0"/>
            </a:spcBef>
            <a:spcAft>
              <a:spcPct val="35000"/>
            </a:spcAft>
          </a:pPr>
          <a:r>
            <a:rPr lang="en-US" sz="1300" kern="1200">
              <a:latin typeface="David" panose="020E0502060401010101" pitchFamily="34" charset="-79"/>
              <a:cs typeface="David" panose="020E0502060401010101" pitchFamily="34" charset="-79"/>
            </a:rPr>
            <a:t>IAS34</a:t>
          </a:r>
          <a:r>
            <a:rPr lang="he-IL" sz="1300" kern="1200">
              <a:latin typeface="David" panose="020E0502060401010101" pitchFamily="34" charset="-79"/>
              <a:cs typeface="David" panose="020E0502060401010101" pitchFamily="34" charset="-79"/>
            </a:rPr>
            <a:t> + תקנות ני"ע (דו"חות תקופתיים ומידיים) התש"ל-1970</a:t>
          </a:r>
        </a:p>
      </dsp:txBody>
      <dsp:txXfrm>
        <a:off x="1568337" y="704073"/>
        <a:ext cx="1759354" cy="521592"/>
      </dsp:txXfrm>
    </dsp:sp>
    <dsp:sp modelId="{1958DFDD-4BBE-44E5-9AF1-F094D46BCF35}">
      <dsp:nvSpPr>
        <dsp:cNvPr id="0" name=""/>
        <dsp:cNvSpPr/>
      </dsp:nvSpPr>
      <dsp:spPr>
        <a:xfrm rot="10800000">
          <a:off x="1108873" y="939030"/>
          <a:ext cx="443237" cy="51679"/>
        </a:xfrm>
        <a:custGeom>
          <a:avLst/>
          <a:gdLst/>
          <a:ahLst/>
          <a:cxnLst/>
          <a:rect l="0" t="0" r="0" b="0"/>
          <a:pathLst>
            <a:path>
              <a:moveTo>
                <a:pt x="0" y="25839"/>
              </a:moveTo>
              <a:lnTo>
                <a:pt x="443237" y="2583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rot="10800000">
        <a:off x="1319411" y="953789"/>
        <a:ext cx="22161" cy="22161"/>
      </dsp:txXfrm>
    </dsp:sp>
    <dsp:sp modelId="{73D675B9-A9FF-4896-9362-9EC264EE69FB}">
      <dsp:nvSpPr>
        <dsp:cNvPr id="0" name=""/>
        <dsp:cNvSpPr/>
      </dsp:nvSpPr>
      <dsp:spPr>
        <a:xfrm>
          <a:off x="780" y="687846"/>
          <a:ext cx="1108092" cy="55404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rtl="1">
            <a:lnSpc>
              <a:spcPct val="90000"/>
            </a:lnSpc>
            <a:spcBef>
              <a:spcPct val="0"/>
            </a:spcBef>
            <a:spcAft>
              <a:spcPct val="35000"/>
            </a:spcAft>
          </a:pPr>
          <a:r>
            <a:rPr lang="he-IL" sz="1300" kern="1200">
              <a:latin typeface="David" panose="020E0502060401010101" pitchFamily="34" charset="-79"/>
              <a:cs typeface="David" panose="020E0502060401010101" pitchFamily="34" charset="-79"/>
            </a:rPr>
            <a:t>תמציתי</a:t>
          </a:r>
        </a:p>
      </dsp:txBody>
      <dsp:txXfrm>
        <a:off x="17007" y="704073"/>
        <a:ext cx="1075638" cy="521592"/>
      </dsp:txXfrm>
    </dsp:sp>
    <dsp:sp modelId="{3700A945-4A36-4F9B-B7D8-F0B90D99D8F8}">
      <dsp:nvSpPr>
        <dsp:cNvPr id="0" name=""/>
        <dsp:cNvSpPr/>
      </dsp:nvSpPr>
      <dsp:spPr>
        <a:xfrm rot="7489469">
          <a:off x="3177457" y="1257606"/>
          <a:ext cx="776159" cy="51679"/>
        </a:xfrm>
        <a:custGeom>
          <a:avLst/>
          <a:gdLst/>
          <a:ahLst/>
          <a:cxnLst/>
          <a:rect l="0" t="0" r="0" b="0"/>
          <a:pathLst>
            <a:path>
              <a:moveTo>
                <a:pt x="0" y="25839"/>
              </a:moveTo>
              <a:lnTo>
                <a:pt x="776159" y="2583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rot="10800000">
        <a:off x="3177457" y="1264042"/>
        <a:ext cx="776159" cy="38807"/>
      </dsp:txXfrm>
    </dsp:sp>
    <dsp:sp modelId="{B8C63916-350F-4645-BE7F-3DD348DC8E75}">
      <dsp:nvSpPr>
        <dsp:cNvPr id="0" name=""/>
        <dsp:cNvSpPr/>
      </dsp:nvSpPr>
      <dsp:spPr>
        <a:xfrm>
          <a:off x="1552110" y="1325000"/>
          <a:ext cx="1791808" cy="55404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rtl="1">
            <a:lnSpc>
              <a:spcPct val="90000"/>
            </a:lnSpc>
            <a:spcBef>
              <a:spcPct val="0"/>
            </a:spcBef>
            <a:spcAft>
              <a:spcPct val="35000"/>
            </a:spcAft>
          </a:pPr>
          <a:r>
            <a:rPr lang="en-US" sz="1300" kern="1200">
              <a:latin typeface="David" panose="020E0502060401010101" pitchFamily="34" charset="-79"/>
              <a:cs typeface="David" panose="020E0502060401010101" pitchFamily="34" charset="-79"/>
            </a:rPr>
            <a:t>IFRS</a:t>
          </a:r>
          <a:r>
            <a:rPr lang="he-IL" sz="1300" kern="1200">
              <a:latin typeface="David" panose="020E0502060401010101" pitchFamily="34" charset="-79"/>
              <a:cs typeface="David" panose="020E0502060401010101" pitchFamily="34" charset="-79"/>
            </a:rPr>
            <a:t> + תקנות</a:t>
          </a:r>
        </a:p>
      </dsp:txBody>
      <dsp:txXfrm>
        <a:off x="1568337" y="1341227"/>
        <a:ext cx="1759354" cy="52159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D9E389-AE48-4F91-8209-34BE524D11C1}">
      <dsp:nvSpPr>
        <dsp:cNvPr id="0" name=""/>
        <dsp:cNvSpPr/>
      </dsp:nvSpPr>
      <dsp:spPr>
        <a:xfrm>
          <a:off x="2098391" y="0"/>
          <a:ext cx="1152155" cy="35625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rtl="1">
            <a:lnSpc>
              <a:spcPct val="90000"/>
            </a:lnSpc>
            <a:spcBef>
              <a:spcPct val="0"/>
            </a:spcBef>
            <a:spcAft>
              <a:spcPct val="35000"/>
            </a:spcAft>
          </a:pPr>
          <a:r>
            <a:rPr lang="he-IL" sz="1400" kern="1200">
              <a:latin typeface="David" panose="020E0502060401010101" pitchFamily="34" charset="-79"/>
              <a:cs typeface="David" panose="020E0502060401010101" pitchFamily="34" charset="-79"/>
            </a:rPr>
            <a:t>סקירה</a:t>
          </a:r>
        </a:p>
      </dsp:txBody>
      <dsp:txXfrm>
        <a:off x="2108825" y="10434"/>
        <a:ext cx="1131287" cy="335391"/>
      </dsp:txXfrm>
    </dsp:sp>
    <dsp:sp modelId="{3700A945-4A36-4F9B-B7D8-F0B90D99D8F8}">
      <dsp:nvSpPr>
        <dsp:cNvPr id="0" name=""/>
        <dsp:cNvSpPr/>
      </dsp:nvSpPr>
      <dsp:spPr>
        <a:xfrm rot="10800000">
          <a:off x="1818827" y="88129"/>
          <a:ext cx="279563" cy="180000"/>
        </a:xfrm>
        <a:custGeom>
          <a:avLst/>
          <a:gdLst/>
          <a:ahLst/>
          <a:cxnLst/>
          <a:rect l="0" t="0" r="0" b="0"/>
          <a:pathLst>
            <a:path>
              <a:moveTo>
                <a:pt x="0" y="90000"/>
              </a:moveTo>
              <a:lnTo>
                <a:pt x="279563" y="9000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rot="10800000">
        <a:off x="1818827" y="171140"/>
        <a:ext cx="279563" cy="13978"/>
      </dsp:txXfrm>
    </dsp:sp>
    <dsp:sp modelId="{B8C63916-350F-4645-BE7F-3DD348DC8E75}">
      <dsp:nvSpPr>
        <dsp:cNvPr id="0" name=""/>
        <dsp:cNvSpPr/>
      </dsp:nvSpPr>
      <dsp:spPr>
        <a:xfrm>
          <a:off x="378237" y="0"/>
          <a:ext cx="1440590" cy="35625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rtl="1">
            <a:lnSpc>
              <a:spcPct val="90000"/>
            </a:lnSpc>
            <a:spcBef>
              <a:spcPct val="0"/>
            </a:spcBef>
            <a:spcAft>
              <a:spcPct val="35000"/>
            </a:spcAft>
          </a:pPr>
          <a:r>
            <a:rPr lang="he-IL" sz="1400" kern="1200">
              <a:latin typeface="David" panose="020E0502060401010101" pitchFamily="34" charset="-79"/>
              <a:cs typeface="David" panose="020E0502060401010101" pitchFamily="34" charset="-79"/>
            </a:rPr>
            <a:t>תקן סקירה מספר 1</a:t>
          </a:r>
        </a:p>
      </dsp:txBody>
      <dsp:txXfrm>
        <a:off x="388671" y="10434"/>
        <a:ext cx="1419722" cy="33539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06E57F-19A6-4914-A49E-C3948F70A6E2}">
      <dsp:nvSpPr>
        <dsp:cNvPr id="0" name=""/>
        <dsp:cNvSpPr/>
      </dsp:nvSpPr>
      <dsp:spPr>
        <a:xfrm>
          <a:off x="3202862" y="315422"/>
          <a:ext cx="1195798" cy="471650"/>
        </a:xfrm>
        <a:custGeom>
          <a:avLst/>
          <a:gdLst/>
          <a:ahLst/>
          <a:cxnLst/>
          <a:rect l="0" t="0" r="0" b="0"/>
          <a:pathLst>
            <a:path>
              <a:moveTo>
                <a:pt x="0" y="0"/>
              </a:moveTo>
              <a:lnTo>
                <a:pt x="0" y="428668"/>
              </a:lnTo>
              <a:lnTo>
                <a:pt x="1195798" y="428668"/>
              </a:lnTo>
              <a:lnTo>
                <a:pt x="1195798" y="471650"/>
              </a:lnTo>
            </a:path>
          </a:pathLst>
        </a:custGeom>
        <a:noFill/>
        <a:ln w="19050" cap="flat" cmpd="sng" algn="ctr">
          <a:solidFill>
            <a:scrgbClr r="0" g="0" b="0"/>
          </a:solidFill>
          <a:prstDash val="solid"/>
          <a:miter lim="800000"/>
        </a:ln>
        <a:effectLst>
          <a:glow rad="101600">
            <a:schemeClr val="accent1">
              <a:satMod val="175000"/>
              <a:alpha val="40000"/>
            </a:schemeClr>
          </a:glow>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47E1086-4E42-4C67-8C19-8B8A921ABA35}">
      <dsp:nvSpPr>
        <dsp:cNvPr id="0" name=""/>
        <dsp:cNvSpPr/>
      </dsp:nvSpPr>
      <dsp:spPr>
        <a:xfrm>
          <a:off x="4385072" y="5311666"/>
          <a:ext cx="530070" cy="284770"/>
        </a:xfrm>
        <a:custGeom>
          <a:avLst/>
          <a:gdLst/>
          <a:ahLst/>
          <a:cxnLst/>
          <a:rect l="0" t="0" r="0" b="0"/>
          <a:pathLst>
            <a:path>
              <a:moveTo>
                <a:pt x="0" y="0"/>
              </a:moveTo>
              <a:lnTo>
                <a:pt x="0" y="241998"/>
              </a:lnTo>
              <a:lnTo>
                <a:pt x="530070" y="241998"/>
              </a:lnTo>
              <a:lnTo>
                <a:pt x="530070" y="284770"/>
              </a:lnTo>
            </a:path>
          </a:pathLst>
        </a:custGeom>
        <a:noFill/>
        <a:ln w="19050" cap="flat" cmpd="sng" algn="ctr">
          <a:solidFill>
            <a:scrgbClr r="0" g="0" b="0"/>
          </a:solidFill>
          <a:prstDash val="solid"/>
          <a:miter lim="800000"/>
        </a:ln>
        <a:effectLst>
          <a:glow rad="101600">
            <a:schemeClr val="accent1">
              <a:satMod val="175000"/>
              <a:alpha val="40000"/>
            </a:schemeClr>
          </a:glow>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D3307EC-67A2-4227-99D5-D16D4B2FBE60}">
      <dsp:nvSpPr>
        <dsp:cNvPr id="0" name=""/>
        <dsp:cNvSpPr/>
      </dsp:nvSpPr>
      <dsp:spPr>
        <a:xfrm>
          <a:off x="4089434" y="5311666"/>
          <a:ext cx="295637" cy="269975"/>
        </a:xfrm>
        <a:custGeom>
          <a:avLst/>
          <a:gdLst/>
          <a:ahLst/>
          <a:cxnLst/>
          <a:rect l="0" t="0" r="0" b="0"/>
          <a:pathLst>
            <a:path>
              <a:moveTo>
                <a:pt x="295637" y="0"/>
              </a:moveTo>
              <a:lnTo>
                <a:pt x="295637" y="227202"/>
              </a:lnTo>
              <a:lnTo>
                <a:pt x="0" y="227202"/>
              </a:lnTo>
              <a:lnTo>
                <a:pt x="0" y="269975"/>
              </a:lnTo>
            </a:path>
          </a:pathLst>
        </a:custGeom>
        <a:noFill/>
        <a:ln w="19050" cap="flat" cmpd="sng" algn="ctr">
          <a:solidFill>
            <a:scrgbClr r="0" g="0" b="0"/>
          </a:solidFill>
          <a:prstDash val="solid"/>
          <a:miter lim="800000"/>
        </a:ln>
        <a:effectLst>
          <a:glow rad="101600">
            <a:schemeClr val="accent1">
              <a:satMod val="175000"/>
              <a:alpha val="40000"/>
            </a:schemeClr>
          </a:glow>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46B063F-D50B-41F5-99EB-A023EC79EB3C}">
      <dsp:nvSpPr>
        <dsp:cNvPr id="0" name=""/>
        <dsp:cNvSpPr/>
      </dsp:nvSpPr>
      <dsp:spPr>
        <a:xfrm>
          <a:off x="4385072" y="4295326"/>
          <a:ext cx="1178601" cy="559997"/>
        </a:xfrm>
        <a:custGeom>
          <a:avLst/>
          <a:gdLst/>
          <a:ahLst/>
          <a:cxnLst/>
          <a:rect l="0" t="0" r="0" b="0"/>
          <a:pathLst>
            <a:path>
              <a:moveTo>
                <a:pt x="1178601" y="0"/>
              </a:moveTo>
              <a:lnTo>
                <a:pt x="1178601" y="517225"/>
              </a:lnTo>
              <a:lnTo>
                <a:pt x="0" y="517225"/>
              </a:lnTo>
              <a:lnTo>
                <a:pt x="0" y="559997"/>
              </a:lnTo>
            </a:path>
          </a:pathLst>
        </a:custGeom>
        <a:noFill/>
        <a:ln w="19050" cap="flat" cmpd="sng" algn="ctr">
          <a:solidFill>
            <a:scrgbClr r="0" g="0" b="0"/>
          </a:solidFill>
          <a:prstDash val="solid"/>
          <a:miter lim="800000"/>
        </a:ln>
        <a:effectLst>
          <a:glow rad="101600">
            <a:schemeClr val="accent1">
              <a:satMod val="175000"/>
              <a:alpha val="40000"/>
            </a:schemeClr>
          </a:glow>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85657BB-D513-4078-82D2-9849D830CEFE}">
      <dsp:nvSpPr>
        <dsp:cNvPr id="0" name=""/>
        <dsp:cNvSpPr/>
      </dsp:nvSpPr>
      <dsp:spPr>
        <a:xfrm>
          <a:off x="4355817" y="3588792"/>
          <a:ext cx="1207857" cy="183794"/>
        </a:xfrm>
        <a:custGeom>
          <a:avLst/>
          <a:gdLst/>
          <a:ahLst/>
          <a:cxnLst/>
          <a:rect l="0" t="0" r="0" b="0"/>
          <a:pathLst>
            <a:path>
              <a:moveTo>
                <a:pt x="0" y="0"/>
              </a:moveTo>
              <a:lnTo>
                <a:pt x="0" y="140938"/>
              </a:lnTo>
              <a:lnTo>
                <a:pt x="1207857" y="140938"/>
              </a:lnTo>
              <a:lnTo>
                <a:pt x="1207857" y="183794"/>
              </a:lnTo>
            </a:path>
          </a:pathLst>
        </a:custGeom>
        <a:noFill/>
        <a:ln w="19050" cap="flat" cmpd="sng" algn="ctr">
          <a:solidFill>
            <a:scrgbClr r="0" g="0" b="0"/>
          </a:solidFill>
          <a:prstDash val="solid"/>
          <a:miter lim="800000"/>
        </a:ln>
        <a:effectLst>
          <a:glow rad="101600">
            <a:schemeClr val="accent1">
              <a:satMod val="175000"/>
              <a:alpha val="40000"/>
            </a:schemeClr>
          </a:glow>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D1EF18C-C44B-4098-8FA6-A439D51A28E8}">
      <dsp:nvSpPr>
        <dsp:cNvPr id="0" name=""/>
        <dsp:cNvSpPr/>
      </dsp:nvSpPr>
      <dsp:spPr>
        <a:xfrm>
          <a:off x="4402749" y="4462922"/>
          <a:ext cx="305555" cy="388441"/>
        </a:xfrm>
        <a:custGeom>
          <a:avLst/>
          <a:gdLst/>
          <a:ahLst/>
          <a:cxnLst/>
          <a:rect l="0" t="0" r="0" b="0"/>
          <a:pathLst>
            <a:path>
              <a:moveTo>
                <a:pt x="305555" y="0"/>
              </a:moveTo>
              <a:lnTo>
                <a:pt x="305555" y="345711"/>
              </a:lnTo>
              <a:lnTo>
                <a:pt x="0" y="345711"/>
              </a:lnTo>
              <a:lnTo>
                <a:pt x="0" y="388441"/>
              </a:lnTo>
            </a:path>
          </a:pathLst>
        </a:custGeom>
        <a:noFill/>
        <a:ln w="19050" cap="flat" cmpd="sng" algn="ctr">
          <a:solidFill>
            <a:scrgbClr r="0" g="0" b="0"/>
          </a:solidFill>
          <a:prstDash val="solid"/>
          <a:miter lim="800000"/>
        </a:ln>
        <a:effectLst>
          <a:glow rad="101600">
            <a:schemeClr val="accent1">
              <a:satMod val="175000"/>
              <a:alpha val="40000"/>
            </a:schemeClr>
          </a:glow>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9C31EF3-5BAE-4D43-8EA6-8825F1D51D01}">
      <dsp:nvSpPr>
        <dsp:cNvPr id="0" name=""/>
        <dsp:cNvSpPr/>
      </dsp:nvSpPr>
      <dsp:spPr>
        <a:xfrm>
          <a:off x="4355817" y="3588792"/>
          <a:ext cx="352487" cy="169399"/>
        </a:xfrm>
        <a:custGeom>
          <a:avLst/>
          <a:gdLst/>
          <a:ahLst/>
          <a:cxnLst/>
          <a:rect l="0" t="0" r="0" b="0"/>
          <a:pathLst>
            <a:path>
              <a:moveTo>
                <a:pt x="0" y="0"/>
              </a:moveTo>
              <a:lnTo>
                <a:pt x="0" y="126543"/>
              </a:lnTo>
              <a:lnTo>
                <a:pt x="352487" y="126543"/>
              </a:lnTo>
              <a:lnTo>
                <a:pt x="352487" y="169399"/>
              </a:lnTo>
            </a:path>
          </a:pathLst>
        </a:custGeom>
        <a:noFill/>
        <a:ln w="19050" cap="flat" cmpd="sng" algn="ctr">
          <a:solidFill>
            <a:scrgbClr r="0" g="0" b="0"/>
          </a:solidFill>
          <a:prstDash val="solid"/>
          <a:miter lim="800000"/>
        </a:ln>
        <a:effectLst>
          <a:glow rad="101600">
            <a:schemeClr val="accent1">
              <a:satMod val="175000"/>
              <a:alpha val="40000"/>
            </a:schemeClr>
          </a:glow>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07C0A1E-D214-4B4B-B591-EB0A7761895E}">
      <dsp:nvSpPr>
        <dsp:cNvPr id="0" name=""/>
        <dsp:cNvSpPr/>
      </dsp:nvSpPr>
      <dsp:spPr>
        <a:xfrm>
          <a:off x="3827040" y="4725326"/>
          <a:ext cx="584107" cy="148187"/>
        </a:xfrm>
        <a:custGeom>
          <a:avLst/>
          <a:gdLst/>
          <a:ahLst/>
          <a:cxnLst/>
          <a:rect l="0" t="0" r="0" b="0"/>
          <a:pathLst>
            <a:path>
              <a:moveTo>
                <a:pt x="0" y="0"/>
              </a:moveTo>
              <a:lnTo>
                <a:pt x="0" y="105457"/>
              </a:lnTo>
              <a:lnTo>
                <a:pt x="584107" y="105457"/>
              </a:lnTo>
              <a:lnTo>
                <a:pt x="584107" y="148187"/>
              </a:lnTo>
            </a:path>
          </a:pathLst>
        </a:custGeom>
        <a:noFill/>
        <a:ln w="19050" cap="flat" cmpd="sng" algn="ctr">
          <a:solidFill>
            <a:scrgbClr r="0" g="0" b="0"/>
          </a:solidFill>
          <a:prstDash val="solid"/>
          <a:miter lim="800000"/>
        </a:ln>
        <a:effectLst>
          <a:glow rad="101600">
            <a:schemeClr val="accent1">
              <a:satMod val="175000"/>
              <a:alpha val="40000"/>
            </a:schemeClr>
          </a:glow>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D002B92-63BC-42C7-8B00-066F4A3EE5BA}">
      <dsp:nvSpPr>
        <dsp:cNvPr id="0" name=""/>
        <dsp:cNvSpPr/>
      </dsp:nvSpPr>
      <dsp:spPr>
        <a:xfrm>
          <a:off x="3827040" y="3588792"/>
          <a:ext cx="528777" cy="171251"/>
        </a:xfrm>
        <a:custGeom>
          <a:avLst/>
          <a:gdLst/>
          <a:ahLst/>
          <a:cxnLst/>
          <a:rect l="0" t="0" r="0" b="0"/>
          <a:pathLst>
            <a:path>
              <a:moveTo>
                <a:pt x="528777" y="0"/>
              </a:moveTo>
              <a:lnTo>
                <a:pt x="528777" y="128395"/>
              </a:lnTo>
              <a:lnTo>
                <a:pt x="0" y="128395"/>
              </a:lnTo>
              <a:lnTo>
                <a:pt x="0" y="171251"/>
              </a:lnTo>
            </a:path>
          </a:pathLst>
        </a:custGeom>
        <a:noFill/>
        <a:ln w="19050" cap="flat" cmpd="sng" algn="ctr">
          <a:solidFill>
            <a:scrgbClr r="0" g="0" b="0"/>
          </a:solidFill>
          <a:prstDash val="solid"/>
          <a:miter lim="800000"/>
        </a:ln>
        <a:effectLst>
          <a:glow rad="101600">
            <a:schemeClr val="accent1">
              <a:satMod val="175000"/>
              <a:alpha val="40000"/>
            </a:schemeClr>
          </a:glow>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91E78CB-61E1-4A0D-A3B5-F7AF2C61DD54}">
      <dsp:nvSpPr>
        <dsp:cNvPr id="0" name=""/>
        <dsp:cNvSpPr/>
      </dsp:nvSpPr>
      <dsp:spPr>
        <a:xfrm>
          <a:off x="2950346" y="4814269"/>
          <a:ext cx="1438773" cy="121135"/>
        </a:xfrm>
        <a:custGeom>
          <a:avLst/>
          <a:gdLst/>
          <a:ahLst/>
          <a:cxnLst/>
          <a:rect l="0" t="0" r="0" b="0"/>
          <a:pathLst>
            <a:path>
              <a:moveTo>
                <a:pt x="0" y="0"/>
              </a:moveTo>
              <a:lnTo>
                <a:pt x="0" y="78405"/>
              </a:lnTo>
              <a:lnTo>
                <a:pt x="1438773" y="78405"/>
              </a:lnTo>
              <a:lnTo>
                <a:pt x="1438773" y="121135"/>
              </a:lnTo>
            </a:path>
          </a:pathLst>
        </a:custGeom>
        <a:noFill/>
        <a:ln w="19050" cap="flat" cmpd="sng" algn="ctr">
          <a:solidFill>
            <a:scrgbClr r="0" g="0" b="0"/>
          </a:solidFill>
          <a:prstDash val="solid"/>
          <a:miter lim="800000"/>
        </a:ln>
        <a:effectLst>
          <a:glow rad="101600">
            <a:schemeClr val="accent1">
              <a:satMod val="175000"/>
              <a:alpha val="40000"/>
            </a:schemeClr>
          </a:glow>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CF9EC9E-BA4C-4411-A3AD-C92D410BB09D}">
      <dsp:nvSpPr>
        <dsp:cNvPr id="0" name=""/>
        <dsp:cNvSpPr/>
      </dsp:nvSpPr>
      <dsp:spPr>
        <a:xfrm>
          <a:off x="2950346" y="3588792"/>
          <a:ext cx="1405470" cy="176113"/>
        </a:xfrm>
        <a:custGeom>
          <a:avLst/>
          <a:gdLst/>
          <a:ahLst/>
          <a:cxnLst/>
          <a:rect l="0" t="0" r="0" b="0"/>
          <a:pathLst>
            <a:path>
              <a:moveTo>
                <a:pt x="1405470" y="0"/>
              </a:moveTo>
              <a:lnTo>
                <a:pt x="1405470" y="133257"/>
              </a:lnTo>
              <a:lnTo>
                <a:pt x="0" y="133257"/>
              </a:lnTo>
              <a:lnTo>
                <a:pt x="0" y="176113"/>
              </a:lnTo>
            </a:path>
          </a:pathLst>
        </a:custGeom>
        <a:noFill/>
        <a:ln w="19050" cap="flat" cmpd="sng" algn="ctr">
          <a:solidFill>
            <a:scrgbClr r="0" g="0" b="0"/>
          </a:solidFill>
          <a:prstDash val="solid"/>
          <a:miter lim="800000"/>
        </a:ln>
        <a:effectLst>
          <a:glow rad="101600">
            <a:schemeClr val="accent1">
              <a:satMod val="175000"/>
              <a:alpha val="40000"/>
            </a:schemeClr>
          </a:glow>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AA99557-3629-4218-B2E6-23CCD1657C27}">
      <dsp:nvSpPr>
        <dsp:cNvPr id="0" name=""/>
        <dsp:cNvSpPr/>
      </dsp:nvSpPr>
      <dsp:spPr>
        <a:xfrm>
          <a:off x="4132518" y="2647102"/>
          <a:ext cx="223299" cy="315081"/>
        </a:xfrm>
        <a:custGeom>
          <a:avLst/>
          <a:gdLst/>
          <a:ahLst/>
          <a:cxnLst/>
          <a:rect l="0" t="0" r="0" b="0"/>
          <a:pathLst>
            <a:path>
              <a:moveTo>
                <a:pt x="0" y="0"/>
              </a:moveTo>
              <a:lnTo>
                <a:pt x="0" y="272141"/>
              </a:lnTo>
              <a:lnTo>
                <a:pt x="223299" y="272141"/>
              </a:lnTo>
              <a:lnTo>
                <a:pt x="223299" y="315081"/>
              </a:lnTo>
            </a:path>
          </a:pathLst>
        </a:custGeom>
        <a:noFill/>
        <a:ln w="19050" cap="flat" cmpd="sng" algn="ctr">
          <a:solidFill>
            <a:scrgbClr r="0" g="0" b="0"/>
          </a:solidFill>
          <a:prstDash val="solid"/>
          <a:miter lim="800000"/>
        </a:ln>
        <a:effectLst>
          <a:glow rad="101600">
            <a:schemeClr val="accent1">
              <a:satMod val="175000"/>
              <a:alpha val="40000"/>
            </a:schemeClr>
          </a:glow>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7813DFA-FAAA-41E9-B096-A4D5DC28242D}">
      <dsp:nvSpPr>
        <dsp:cNvPr id="0" name=""/>
        <dsp:cNvSpPr/>
      </dsp:nvSpPr>
      <dsp:spPr>
        <a:xfrm>
          <a:off x="2504320" y="7783483"/>
          <a:ext cx="418167" cy="166296"/>
        </a:xfrm>
        <a:custGeom>
          <a:avLst/>
          <a:gdLst/>
          <a:ahLst/>
          <a:cxnLst/>
          <a:rect l="0" t="0" r="0" b="0"/>
          <a:pathLst>
            <a:path>
              <a:moveTo>
                <a:pt x="0" y="0"/>
              </a:moveTo>
              <a:lnTo>
                <a:pt x="0" y="123565"/>
              </a:lnTo>
              <a:lnTo>
                <a:pt x="418167" y="123565"/>
              </a:lnTo>
              <a:lnTo>
                <a:pt x="418167" y="166296"/>
              </a:lnTo>
            </a:path>
          </a:pathLst>
        </a:custGeom>
        <a:noFill/>
        <a:ln w="19050" cap="flat" cmpd="sng" algn="ctr">
          <a:solidFill>
            <a:scrgbClr r="0" g="0" b="0"/>
          </a:solidFill>
          <a:prstDash val="solid"/>
          <a:miter lim="800000"/>
        </a:ln>
        <a:effectLst>
          <a:glow rad="101600">
            <a:schemeClr val="accent1">
              <a:satMod val="175000"/>
              <a:alpha val="40000"/>
            </a:schemeClr>
          </a:glow>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7494F35-EC71-4809-8318-80F74A5287D7}">
      <dsp:nvSpPr>
        <dsp:cNvPr id="0" name=""/>
        <dsp:cNvSpPr/>
      </dsp:nvSpPr>
      <dsp:spPr>
        <a:xfrm>
          <a:off x="2105905" y="7783483"/>
          <a:ext cx="398415" cy="166294"/>
        </a:xfrm>
        <a:custGeom>
          <a:avLst/>
          <a:gdLst/>
          <a:ahLst/>
          <a:cxnLst/>
          <a:rect l="0" t="0" r="0" b="0"/>
          <a:pathLst>
            <a:path>
              <a:moveTo>
                <a:pt x="398415" y="0"/>
              </a:moveTo>
              <a:lnTo>
                <a:pt x="398415" y="123563"/>
              </a:lnTo>
              <a:lnTo>
                <a:pt x="0" y="123563"/>
              </a:lnTo>
              <a:lnTo>
                <a:pt x="0" y="166294"/>
              </a:lnTo>
            </a:path>
          </a:pathLst>
        </a:custGeom>
        <a:noFill/>
        <a:ln w="19050" cap="flat" cmpd="sng" algn="ctr">
          <a:solidFill>
            <a:scrgbClr r="0" g="0" b="0"/>
          </a:solidFill>
          <a:prstDash val="solid"/>
          <a:miter lim="800000"/>
        </a:ln>
        <a:effectLst>
          <a:glow rad="101600">
            <a:schemeClr val="accent1">
              <a:satMod val="175000"/>
              <a:alpha val="40000"/>
            </a:schemeClr>
          </a:glow>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755A6C1-5F74-43E8-BB78-72774D35B38E}">
      <dsp:nvSpPr>
        <dsp:cNvPr id="0" name=""/>
        <dsp:cNvSpPr/>
      </dsp:nvSpPr>
      <dsp:spPr>
        <a:xfrm>
          <a:off x="1959853" y="6871939"/>
          <a:ext cx="544466" cy="504178"/>
        </a:xfrm>
        <a:custGeom>
          <a:avLst/>
          <a:gdLst/>
          <a:ahLst/>
          <a:cxnLst/>
          <a:rect l="0" t="0" r="0" b="0"/>
          <a:pathLst>
            <a:path>
              <a:moveTo>
                <a:pt x="0" y="0"/>
              </a:moveTo>
              <a:lnTo>
                <a:pt x="0" y="461447"/>
              </a:lnTo>
              <a:lnTo>
                <a:pt x="544466" y="461447"/>
              </a:lnTo>
              <a:lnTo>
                <a:pt x="544466" y="504178"/>
              </a:lnTo>
            </a:path>
          </a:pathLst>
        </a:custGeom>
        <a:noFill/>
        <a:ln w="19050" cap="flat" cmpd="sng" algn="ctr">
          <a:solidFill>
            <a:scrgbClr r="0" g="0" b="0"/>
          </a:solidFill>
          <a:prstDash val="solid"/>
          <a:miter lim="800000"/>
        </a:ln>
        <a:effectLst>
          <a:glow rad="101600">
            <a:schemeClr val="accent1">
              <a:satMod val="175000"/>
              <a:alpha val="40000"/>
            </a:schemeClr>
          </a:glow>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FABBE8C-A080-47F0-B29C-88AB272F3FEB}">
      <dsp:nvSpPr>
        <dsp:cNvPr id="0" name=""/>
        <dsp:cNvSpPr/>
      </dsp:nvSpPr>
      <dsp:spPr>
        <a:xfrm>
          <a:off x="1312316" y="7793818"/>
          <a:ext cx="233775" cy="152763"/>
        </a:xfrm>
        <a:custGeom>
          <a:avLst/>
          <a:gdLst/>
          <a:ahLst/>
          <a:cxnLst/>
          <a:rect l="0" t="0" r="0" b="0"/>
          <a:pathLst>
            <a:path>
              <a:moveTo>
                <a:pt x="0" y="0"/>
              </a:moveTo>
              <a:lnTo>
                <a:pt x="0" y="110033"/>
              </a:lnTo>
              <a:lnTo>
                <a:pt x="233775" y="110033"/>
              </a:lnTo>
              <a:lnTo>
                <a:pt x="233775" y="152763"/>
              </a:lnTo>
            </a:path>
          </a:pathLst>
        </a:custGeom>
        <a:noFill/>
        <a:ln w="19050" cap="flat" cmpd="sng" algn="ctr">
          <a:solidFill>
            <a:scrgbClr r="0" g="0" b="0"/>
          </a:solidFill>
          <a:prstDash val="solid"/>
          <a:miter lim="800000"/>
        </a:ln>
        <a:effectLst>
          <a:glow rad="101600">
            <a:schemeClr val="accent1">
              <a:satMod val="175000"/>
              <a:alpha val="40000"/>
            </a:schemeClr>
          </a:glow>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8F058F4-FEE5-4F08-8F7F-F3F50BFB797C}">
      <dsp:nvSpPr>
        <dsp:cNvPr id="0" name=""/>
        <dsp:cNvSpPr/>
      </dsp:nvSpPr>
      <dsp:spPr>
        <a:xfrm>
          <a:off x="899128" y="7793818"/>
          <a:ext cx="413187" cy="152761"/>
        </a:xfrm>
        <a:custGeom>
          <a:avLst/>
          <a:gdLst/>
          <a:ahLst/>
          <a:cxnLst/>
          <a:rect l="0" t="0" r="0" b="0"/>
          <a:pathLst>
            <a:path>
              <a:moveTo>
                <a:pt x="413187" y="0"/>
              </a:moveTo>
              <a:lnTo>
                <a:pt x="413187" y="110031"/>
              </a:lnTo>
              <a:lnTo>
                <a:pt x="0" y="110031"/>
              </a:lnTo>
              <a:lnTo>
                <a:pt x="0" y="152761"/>
              </a:lnTo>
            </a:path>
          </a:pathLst>
        </a:custGeom>
        <a:noFill/>
        <a:ln w="19050" cap="flat" cmpd="sng" algn="ctr">
          <a:solidFill>
            <a:scrgbClr r="0" g="0" b="0"/>
          </a:solidFill>
          <a:prstDash val="solid"/>
          <a:miter lim="800000"/>
        </a:ln>
        <a:effectLst>
          <a:glow rad="101600">
            <a:schemeClr val="accent1">
              <a:satMod val="175000"/>
              <a:alpha val="40000"/>
            </a:schemeClr>
          </a:glow>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5B76ADB-D117-491A-B8AE-2635EA16A2E7}">
      <dsp:nvSpPr>
        <dsp:cNvPr id="0" name=""/>
        <dsp:cNvSpPr/>
      </dsp:nvSpPr>
      <dsp:spPr>
        <a:xfrm>
          <a:off x="1312316" y="6871939"/>
          <a:ext cx="647536" cy="512864"/>
        </a:xfrm>
        <a:custGeom>
          <a:avLst/>
          <a:gdLst/>
          <a:ahLst/>
          <a:cxnLst/>
          <a:rect l="0" t="0" r="0" b="0"/>
          <a:pathLst>
            <a:path>
              <a:moveTo>
                <a:pt x="647536" y="0"/>
              </a:moveTo>
              <a:lnTo>
                <a:pt x="647536" y="470134"/>
              </a:lnTo>
              <a:lnTo>
                <a:pt x="0" y="470134"/>
              </a:lnTo>
              <a:lnTo>
                <a:pt x="0" y="512864"/>
              </a:lnTo>
            </a:path>
          </a:pathLst>
        </a:custGeom>
        <a:noFill/>
        <a:ln w="19050" cap="flat" cmpd="sng" algn="ctr">
          <a:solidFill>
            <a:scrgbClr r="0" g="0" b="0"/>
          </a:solidFill>
          <a:prstDash val="solid"/>
          <a:miter lim="800000"/>
        </a:ln>
        <a:effectLst>
          <a:glow rad="101600">
            <a:schemeClr val="accent1">
              <a:satMod val="175000"/>
              <a:alpha val="40000"/>
            </a:schemeClr>
          </a:glow>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D441903-85CC-4A2D-A4D2-BFCCDAB1A9C4}">
      <dsp:nvSpPr>
        <dsp:cNvPr id="0" name=""/>
        <dsp:cNvSpPr/>
      </dsp:nvSpPr>
      <dsp:spPr>
        <a:xfrm>
          <a:off x="1959853" y="2647102"/>
          <a:ext cx="2172664" cy="286830"/>
        </a:xfrm>
        <a:custGeom>
          <a:avLst/>
          <a:gdLst/>
          <a:ahLst/>
          <a:cxnLst/>
          <a:rect l="0" t="0" r="0" b="0"/>
          <a:pathLst>
            <a:path>
              <a:moveTo>
                <a:pt x="2172664" y="0"/>
              </a:moveTo>
              <a:lnTo>
                <a:pt x="2172664" y="243890"/>
              </a:lnTo>
              <a:lnTo>
                <a:pt x="0" y="243890"/>
              </a:lnTo>
              <a:lnTo>
                <a:pt x="0" y="286830"/>
              </a:lnTo>
            </a:path>
          </a:pathLst>
        </a:custGeom>
        <a:noFill/>
        <a:ln w="19050" cap="flat" cmpd="sng" algn="ctr">
          <a:solidFill>
            <a:scrgbClr r="0" g="0" b="0"/>
          </a:solidFill>
          <a:prstDash val="solid"/>
          <a:miter lim="800000"/>
        </a:ln>
        <a:effectLst>
          <a:glow rad="101600">
            <a:schemeClr val="accent1">
              <a:satMod val="175000"/>
              <a:alpha val="40000"/>
            </a:schemeClr>
          </a:glow>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89162B1-99AB-4B8C-9C13-B77E1D43E288}">
      <dsp:nvSpPr>
        <dsp:cNvPr id="0" name=""/>
        <dsp:cNvSpPr/>
      </dsp:nvSpPr>
      <dsp:spPr>
        <a:xfrm>
          <a:off x="1581162" y="1445063"/>
          <a:ext cx="2551355" cy="684331"/>
        </a:xfrm>
        <a:custGeom>
          <a:avLst/>
          <a:gdLst/>
          <a:ahLst/>
          <a:cxnLst/>
          <a:rect l="0" t="0" r="0" b="0"/>
          <a:pathLst>
            <a:path>
              <a:moveTo>
                <a:pt x="0" y="0"/>
              </a:moveTo>
              <a:lnTo>
                <a:pt x="0" y="641349"/>
              </a:lnTo>
              <a:lnTo>
                <a:pt x="2551355" y="641349"/>
              </a:lnTo>
              <a:lnTo>
                <a:pt x="2551355" y="684331"/>
              </a:lnTo>
            </a:path>
          </a:pathLst>
        </a:custGeom>
        <a:noFill/>
        <a:ln w="19050" cap="flat" cmpd="sng" algn="ctr">
          <a:solidFill>
            <a:scrgbClr r="0" g="0" b="0"/>
          </a:solidFill>
          <a:prstDash val="solid"/>
          <a:miter lim="800000"/>
        </a:ln>
        <a:effectLst>
          <a:glow rad="101600">
            <a:schemeClr val="accent1">
              <a:satMod val="175000"/>
              <a:alpha val="40000"/>
            </a:schemeClr>
          </a:glow>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7238EA9-372E-4B02-BAE3-C91E78FFA3F6}">
      <dsp:nvSpPr>
        <dsp:cNvPr id="0" name=""/>
        <dsp:cNvSpPr/>
      </dsp:nvSpPr>
      <dsp:spPr>
        <a:xfrm>
          <a:off x="602463" y="1445063"/>
          <a:ext cx="978698" cy="353219"/>
        </a:xfrm>
        <a:custGeom>
          <a:avLst/>
          <a:gdLst/>
          <a:ahLst/>
          <a:cxnLst/>
          <a:rect l="0" t="0" r="0" b="0"/>
          <a:pathLst>
            <a:path>
              <a:moveTo>
                <a:pt x="978698" y="0"/>
              </a:moveTo>
              <a:lnTo>
                <a:pt x="978698" y="310237"/>
              </a:lnTo>
              <a:lnTo>
                <a:pt x="0" y="310237"/>
              </a:lnTo>
              <a:lnTo>
                <a:pt x="0" y="353219"/>
              </a:lnTo>
            </a:path>
          </a:pathLst>
        </a:custGeom>
        <a:noFill/>
        <a:ln w="19050" cap="flat" cmpd="sng" algn="ctr">
          <a:solidFill>
            <a:scrgbClr r="0" g="0" b="0"/>
          </a:solidFill>
          <a:prstDash val="solid"/>
          <a:miter lim="800000"/>
        </a:ln>
        <a:effectLst>
          <a:glow rad="101600">
            <a:schemeClr val="accent1">
              <a:satMod val="175000"/>
              <a:alpha val="40000"/>
            </a:schemeClr>
          </a:glow>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16529D5-A34F-480D-9043-32457D4DF2D8}">
      <dsp:nvSpPr>
        <dsp:cNvPr id="0" name=""/>
        <dsp:cNvSpPr/>
      </dsp:nvSpPr>
      <dsp:spPr>
        <a:xfrm>
          <a:off x="1581162" y="315422"/>
          <a:ext cx="1621699" cy="442791"/>
        </a:xfrm>
        <a:custGeom>
          <a:avLst/>
          <a:gdLst/>
          <a:ahLst/>
          <a:cxnLst/>
          <a:rect l="0" t="0" r="0" b="0"/>
          <a:pathLst>
            <a:path>
              <a:moveTo>
                <a:pt x="1621699" y="0"/>
              </a:moveTo>
              <a:lnTo>
                <a:pt x="1621699" y="399809"/>
              </a:lnTo>
              <a:lnTo>
                <a:pt x="0" y="399809"/>
              </a:lnTo>
              <a:lnTo>
                <a:pt x="0" y="442791"/>
              </a:lnTo>
            </a:path>
          </a:pathLst>
        </a:custGeom>
        <a:noFill/>
        <a:ln w="19050" cap="flat" cmpd="sng" algn="ctr">
          <a:solidFill>
            <a:scrgbClr r="0" g="0" b="0"/>
          </a:solidFill>
          <a:prstDash val="solid"/>
          <a:miter lim="800000"/>
        </a:ln>
        <a:effectLst>
          <a:glow rad="101600">
            <a:schemeClr val="accent1">
              <a:satMod val="175000"/>
              <a:alpha val="40000"/>
            </a:schemeClr>
          </a:glow>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47FCC33-848F-45EF-B940-7FEC99D102EC}">
      <dsp:nvSpPr>
        <dsp:cNvPr id="0" name=""/>
        <dsp:cNvSpPr/>
      </dsp:nvSpPr>
      <dsp:spPr>
        <a:xfrm>
          <a:off x="2316237" y="0"/>
          <a:ext cx="1773249" cy="315422"/>
        </a:xfrm>
        <a:prstGeom prst="rect">
          <a:avLst/>
        </a:prstGeom>
        <a:solidFill>
          <a:schemeClr val="lt1">
            <a:hueOff val="0"/>
            <a:satOff val="0"/>
            <a:lumOff val="0"/>
            <a:alphaOff val="0"/>
          </a:schemeClr>
        </a:solidFill>
        <a:ln w="19050">
          <a:noFill/>
        </a:ln>
        <a:effectLst>
          <a:glow rad="101600">
            <a:schemeClr val="accent1">
              <a:satMod val="175000"/>
              <a:alpha val="40000"/>
            </a:schemeClr>
          </a:glo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דו"ח סקירה</a:t>
          </a:r>
        </a:p>
      </dsp:txBody>
      <dsp:txXfrm>
        <a:off x="2316237" y="0"/>
        <a:ext cx="1773249" cy="315422"/>
      </dsp:txXfrm>
    </dsp:sp>
    <dsp:sp modelId="{9A0B8A8D-2109-4336-8AC1-394A08372E02}">
      <dsp:nvSpPr>
        <dsp:cNvPr id="0" name=""/>
        <dsp:cNvSpPr/>
      </dsp:nvSpPr>
      <dsp:spPr>
        <a:xfrm>
          <a:off x="736271" y="758213"/>
          <a:ext cx="1689782" cy="686849"/>
        </a:xfrm>
        <a:prstGeom prst="rect">
          <a:avLst/>
        </a:prstGeom>
        <a:solidFill>
          <a:schemeClr val="lt1">
            <a:hueOff val="0"/>
            <a:satOff val="0"/>
            <a:lumOff val="0"/>
            <a:alphaOff val="0"/>
          </a:schemeClr>
        </a:solidFill>
        <a:ln w="19050">
          <a:noFill/>
        </a:ln>
        <a:effectLst>
          <a:glow rad="101600">
            <a:schemeClr val="accent1">
              <a:satMod val="175000"/>
              <a:alpha val="40000"/>
            </a:schemeClr>
          </a:glo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שינוי מהנוסח האחיד</a:t>
          </a:r>
        </a:p>
      </dsp:txBody>
      <dsp:txXfrm>
        <a:off x="736271" y="758213"/>
        <a:ext cx="1689782" cy="686849"/>
      </dsp:txXfrm>
    </dsp:sp>
    <dsp:sp modelId="{4C6F255E-14F2-48BD-BD6F-B9C48FC0E1A4}">
      <dsp:nvSpPr>
        <dsp:cNvPr id="0" name=""/>
        <dsp:cNvSpPr/>
      </dsp:nvSpPr>
      <dsp:spPr>
        <a:xfrm>
          <a:off x="65163" y="1798282"/>
          <a:ext cx="1074601" cy="4089498"/>
        </a:xfrm>
        <a:prstGeom prst="rect">
          <a:avLst/>
        </a:prstGeom>
        <a:solidFill>
          <a:schemeClr val="lt1">
            <a:hueOff val="0"/>
            <a:satOff val="0"/>
            <a:lumOff val="0"/>
            <a:alphaOff val="0"/>
          </a:schemeClr>
        </a:solidFill>
        <a:ln w="19050">
          <a:noFill/>
        </a:ln>
        <a:effectLst>
          <a:glow rad="101600">
            <a:schemeClr val="accent1">
              <a:satMod val="175000"/>
              <a:alpha val="40000"/>
            </a:schemeClr>
          </a:glo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שאינו משפיע על המסקנה-</a:t>
          </a:r>
        </a:p>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הפניית תשומת לב (בנוסח הנדרש) - כאן ניתן לשנות את הנוסח האחיד , כשהשינוי מהנוסח האחיד יהיה באמצעות הפניית תשומת לב כשההפניה תיהיה ע"י אחת משלושת הקבוצות שמופיעות בדו"ח המבקרים :</a:t>
          </a:r>
        </a:p>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א. הצגה מחדש- </a:t>
          </a:r>
          <a:r>
            <a:rPr lang="en-US" sz="800" kern="1200">
              <a:latin typeface="David" panose="020E0502060401010101" pitchFamily="34" charset="-79"/>
              <a:cs typeface="David" panose="020E0502060401010101" pitchFamily="34" charset="-79"/>
            </a:rPr>
            <a:t>RESTATMENT</a:t>
          </a:r>
          <a:r>
            <a:rPr lang="he-IL" sz="800" kern="1200">
              <a:latin typeface="David" panose="020E0502060401010101" pitchFamily="34" charset="-79"/>
              <a:cs typeface="David" panose="020E0502060401010101" pitchFamily="34" charset="-79"/>
            </a:rPr>
            <a:t>, אי וודאות , עסק חי ושינוי בדו"ח סקירה ת"ב 72</a:t>
          </a:r>
        </a:p>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ב. הפניה ממקורות אחרים</a:t>
          </a:r>
        </a:p>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ג. שיקול דעת </a:t>
          </a:r>
        </a:p>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לגבי הנוסח :</a:t>
          </a:r>
        </a:p>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אסור לרשום את המילים:</a:t>
          </a:r>
        </a:p>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"מבלי לסייג את חוות דעתנו הנ"ל"</a:t>
          </a:r>
        </a:p>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מותר לומר:</a:t>
          </a:r>
        </a:p>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"אנו מפנים לביאור </a:t>
          </a:r>
          <a:r>
            <a:rPr lang="en-US" sz="800" kern="1200">
              <a:latin typeface="David" panose="020E0502060401010101" pitchFamily="34" charset="-79"/>
              <a:cs typeface="David" panose="020E0502060401010101" pitchFamily="34" charset="-79"/>
            </a:rPr>
            <a:t>X</a:t>
          </a:r>
          <a:r>
            <a:rPr lang="he-IL" sz="800" kern="1200">
              <a:latin typeface="David" panose="020E0502060401010101" pitchFamily="34" charset="-79"/>
              <a:cs typeface="David" panose="020E0502060401010101" pitchFamily="34" charset="-79"/>
            </a:rPr>
            <a:t> או לביאור </a:t>
          </a:r>
          <a:r>
            <a:rPr lang="en-US" sz="800" kern="1200">
              <a:latin typeface="David" panose="020E0502060401010101" pitchFamily="34" charset="-79"/>
              <a:cs typeface="David" panose="020E0502060401010101" pitchFamily="34" charset="-79"/>
            </a:rPr>
            <a:t>Y</a:t>
          </a:r>
          <a:r>
            <a:rPr lang="he-IL" sz="800" kern="1200">
              <a:latin typeface="David" panose="020E0502060401010101" pitchFamily="34" charset="-79"/>
              <a:cs typeface="David" panose="020E0502060401010101" pitchFamily="34" charset="-79"/>
            </a:rPr>
            <a:t> "</a:t>
          </a:r>
        </a:p>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או </a:t>
          </a:r>
        </a:p>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"מבלי לסייג את חוות דעתינו הנ"ל אנו מפנים..."</a:t>
          </a:r>
        </a:p>
      </dsp:txBody>
      <dsp:txXfrm>
        <a:off x="65163" y="1798282"/>
        <a:ext cx="1074601" cy="4089498"/>
      </dsp:txXfrm>
    </dsp:sp>
    <dsp:sp modelId="{8A1F573E-A378-4D6F-B333-67E8472704F3}">
      <dsp:nvSpPr>
        <dsp:cNvPr id="0" name=""/>
        <dsp:cNvSpPr/>
      </dsp:nvSpPr>
      <dsp:spPr>
        <a:xfrm>
          <a:off x="3251215" y="2129394"/>
          <a:ext cx="1762605" cy="517708"/>
        </a:xfrm>
        <a:prstGeom prst="rect">
          <a:avLst/>
        </a:prstGeom>
        <a:solidFill>
          <a:schemeClr val="lt1">
            <a:hueOff val="0"/>
            <a:satOff val="0"/>
            <a:lumOff val="0"/>
            <a:alphaOff val="0"/>
          </a:schemeClr>
        </a:solidFill>
        <a:ln w="19050">
          <a:noFill/>
        </a:ln>
        <a:effectLst>
          <a:glow rad="101600">
            <a:schemeClr val="accent1">
              <a:satMod val="175000"/>
              <a:alpha val="40000"/>
            </a:schemeClr>
          </a:glo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משפיע על המסקנה </a:t>
          </a:r>
        </a:p>
      </dsp:txBody>
      <dsp:txXfrm>
        <a:off x="3251215" y="2129394"/>
        <a:ext cx="1762605" cy="517708"/>
      </dsp:txXfrm>
    </dsp:sp>
    <dsp:sp modelId="{AA2FD0ED-5C12-4869-9619-0CB32060C7EE}">
      <dsp:nvSpPr>
        <dsp:cNvPr id="0" name=""/>
        <dsp:cNvSpPr/>
      </dsp:nvSpPr>
      <dsp:spPr>
        <a:xfrm>
          <a:off x="1243675" y="2933933"/>
          <a:ext cx="1432355" cy="3938006"/>
        </a:xfrm>
        <a:prstGeom prst="rect">
          <a:avLst/>
        </a:prstGeom>
        <a:solidFill>
          <a:schemeClr val="lt1">
            <a:hueOff val="0"/>
            <a:satOff val="0"/>
            <a:lumOff val="0"/>
            <a:alphaOff val="0"/>
          </a:schemeClr>
        </a:solidFill>
        <a:ln w="19050">
          <a:noFill/>
        </a:ln>
        <a:effectLst>
          <a:glow rad="101600">
            <a:schemeClr val="accent1">
              <a:satMod val="175000"/>
              <a:alpha val="40000"/>
            </a:schemeClr>
          </a:glo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מסלול סקירה -</a:t>
          </a:r>
        </a:p>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ישנם שני תתי מסלולים :</a:t>
          </a:r>
        </a:p>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1. הגבלה בהיקף הסקירה- משמע רצינו לנקוט נהלי סקירה לפי תכנית סקירה מצומצת ואולי להרחיב את הנהלים במקרים מסויימים ולא נתנו לנו - זו הגבלה בהיקף הסקירה כי היקף הסקירה נפגע . כאן לא מחפשים נהלים חלופיים שהרי הסקירה היא כלכך מצומצמת בהיקפה שאם נוהל אחד לא נתנו לנו או הגבילו אותנו בהיקף הסקירה - לא נחפש שום נוהל חלופי ונסתייג בדו"ח הסקירה אם מדובר בהגבלה מוצדקת ומהותית שלא משפיעה על הדוכ"ס בכללותם . בכל שאר המקרים בהם לא מדובר בהגבלה מוצדקת או בהגבלה בנושא מהותי המשפיע על הדוכ"ס בכללותם - לא ניתן דו"ח סקירה </a:t>
          </a:r>
        </a:p>
        <a:p>
          <a:pPr lvl="0" algn="ctr" defTabSz="355600" rtl="1">
            <a:lnSpc>
              <a:spcPct val="90000"/>
            </a:lnSpc>
            <a:spcBef>
              <a:spcPct val="0"/>
            </a:spcBef>
            <a:spcAft>
              <a:spcPct val="35000"/>
            </a:spcAft>
          </a:pPr>
          <a:r>
            <a:rPr lang="he-IL" sz="800" b="1" kern="1200">
              <a:latin typeface="David" panose="020E0502060401010101" pitchFamily="34" charset="-79"/>
              <a:cs typeface="David" panose="020E0502060401010101" pitchFamily="34" charset="-79"/>
            </a:rPr>
            <a:t>הערה: </a:t>
          </a:r>
          <a:r>
            <a:rPr lang="he-IL" sz="800" b="0" kern="1200">
              <a:latin typeface="David" panose="020E0502060401010101" pitchFamily="34" charset="-79"/>
              <a:cs typeface="David" panose="020E0502060401010101" pitchFamily="34" charset="-79"/>
            </a:rPr>
            <a:t>אם ניתן לנקוט באותו נוהל אבל בדרך אחרת מותר בסופו של דבר להגיע למצב שאין הגבלה בהיקף הסקירה . למשל: אם לא קיבלנו פרוטוקול כי לא הספיקו להדפיס אותו נבקש את הפרוטוקול שנכתב בכתב יד , נבקש שיכתבו שזהו הפרוטוקול המקורי שיהיה הסופי ויחתמו עליו - כך שיישמנו את נוהל קריאת הפרוטוקולים בדרך אחרת</a:t>
          </a:r>
        </a:p>
        <a:p>
          <a:pPr lvl="0" algn="ctr" defTabSz="355600" rtl="1">
            <a:lnSpc>
              <a:spcPct val="90000"/>
            </a:lnSpc>
            <a:spcBef>
              <a:spcPct val="0"/>
            </a:spcBef>
            <a:spcAft>
              <a:spcPct val="35000"/>
            </a:spcAft>
          </a:pPr>
          <a:r>
            <a:rPr lang="he-IL" sz="800" b="0" kern="1200">
              <a:latin typeface="David" panose="020E0502060401010101" pitchFamily="34" charset="-79"/>
              <a:cs typeface="David" panose="020E0502060401010101" pitchFamily="34" charset="-79"/>
            </a:rPr>
            <a:t>הגבלה בסקירה- אם רו"ח נקט בכל הנהלים שרצה ולא הגבילו אותו אבל הוא לא מצליח להגיע למסקנה כי המידע אותו הוא אסף לא מספק,  הדבר גורם להגבלה בסקירה ולא בהיקף שלה ולכן נהוג במקרה זה שרו"ח יסתייג בדו"ח הסקירה אם זה נושא מהותי נקודתי או לא ייתן דו"ח סקירה אם זה נושא מהותי בכללותו</a:t>
          </a:r>
          <a:endParaRPr lang="he-IL" sz="800" b="1" kern="1200">
            <a:latin typeface="David" panose="020E0502060401010101" pitchFamily="34" charset="-79"/>
            <a:cs typeface="David" panose="020E0502060401010101" pitchFamily="34" charset="-79"/>
          </a:endParaRPr>
        </a:p>
      </dsp:txBody>
      <dsp:txXfrm>
        <a:off x="1243675" y="2933933"/>
        <a:ext cx="1432355" cy="3938006"/>
      </dsp:txXfrm>
    </dsp:sp>
    <dsp:sp modelId="{12385751-3FBC-42B4-A050-61DC044FF80B}">
      <dsp:nvSpPr>
        <dsp:cNvPr id="0" name=""/>
        <dsp:cNvSpPr/>
      </dsp:nvSpPr>
      <dsp:spPr>
        <a:xfrm>
          <a:off x="1022619" y="7384804"/>
          <a:ext cx="579393" cy="409013"/>
        </a:xfrm>
        <a:prstGeom prst="rect">
          <a:avLst/>
        </a:prstGeom>
        <a:solidFill>
          <a:schemeClr val="lt1">
            <a:hueOff val="0"/>
            <a:satOff val="0"/>
            <a:lumOff val="0"/>
            <a:alphaOff val="0"/>
          </a:schemeClr>
        </a:solidFill>
        <a:ln w="19050">
          <a:noFill/>
        </a:ln>
        <a:effectLst>
          <a:glow rad="101600">
            <a:schemeClr val="accent1">
              <a:satMod val="175000"/>
              <a:alpha val="40000"/>
            </a:schemeClr>
          </a:glo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הגבלה בהיקף הסקירה</a:t>
          </a:r>
        </a:p>
      </dsp:txBody>
      <dsp:txXfrm>
        <a:off x="1022619" y="7384804"/>
        <a:ext cx="579393" cy="409013"/>
      </dsp:txXfrm>
    </dsp:sp>
    <dsp:sp modelId="{513717C7-AA0C-4F16-81D4-5A0BE0011233}">
      <dsp:nvSpPr>
        <dsp:cNvPr id="0" name=""/>
        <dsp:cNvSpPr/>
      </dsp:nvSpPr>
      <dsp:spPr>
        <a:xfrm>
          <a:off x="650088" y="7946579"/>
          <a:ext cx="498080" cy="315114"/>
        </a:xfrm>
        <a:prstGeom prst="rect">
          <a:avLst/>
        </a:prstGeom>
        <a:solidFill>
          <a:schemeClr val="lt1">
            <a:hueOff val="0"/>
            <a:satOff val="0"/>
            <a:lumOff val="0"/>
            <a:alphaOff val="0"/>
          </a:schemeClr>
        </a:solidFill>
        <a:ln w="19050">
          <a:noFill/>
        </a:ln>
        <a:effectLst>
          <a:glow rad="101600">
            <a:schemeClr val="accent1">
              <a:satMod val="175000"/>
              <a:alpha val="40000"/>
            </a:schemeClr>
          </a:glo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אי מתן דו"ח סקירה</a:t>
          </a:r>
        </a:p>
      </dsp:txBody>
      <dsp:txXfrm>
        <a:off x="650088" y="7946579"/>
        <a:ext cx="498080" cy="315114"/>
      </dsp:txXfrm>
    </dsp:sp>
    <dsp:sp modelId="{21B03391-FB36-46D6-B2E9-D13182B3D9EA}">
      <dsp:nvSpPr>
        <dsp:cNvPr id="0" name=""/>
        <dsp:cNvSpPr/>
      </dsp:nvSpPr>
      <dsp:spPr>
        <a:xfrm>
          <a:off x="1297051" y="7946581"/>
          <a:ext cx="498080" cy="315114"/>
        </a:xfrm>
        <a:prstGeom prst="rect">
          <a:avLst/>
        </a:prstGeom>
        <a:solidFill>
          <a:schemeClr val="lt1">
            <a:hueOff val="0"/>
            <a:satOff val="0"/>
            <a:lumOff val="0"/>
            <a:alphaOff val="0"/>
          </a:schemeClr>
        </a:solidFill>
        <a:ln w="19050">
          <a:noFill/>
        </a:ln>
        <a:effectLst>
          <a:glow rad="101600">
            <a:schemeClr val="accent1">
              <a:satMod val="175000"/>
              <a:alpha val="40000"/>
            </a:schemeClr>
          </a:glo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דו"ח סקירה מסוייג</a:t>
          </a:r>
        </a:p>
      </dsp:txBody>
      <dsp:txXfrm>
        <a:off x="1297051" y="7946581"/>
        <a:ext cx="498080" cy="315114"/>
      </dsp:txXfrm>
    </dsp:sp>
    <dsp:sp modelId="{80BF1432-8D2A-456B-975F-D2FF7AF800BA}">
      <dsp:nvSpPr>
        <dsp:cNvPr id="0" name=""/>
        <dsp:cNvSpPr/>
      </dsp:nvSpPr>
      <dsp:spPr>
        <a:xfrm>
          <a:off x="2145991" y="7376117"/>
          <a:ext cx="716656" cy="407366"/>
        </a:xfrm>
        <a:prstGeom prst="rect">
          <a:avLst/>
        </a:prstGeom>
        <a:solidFill>
          <a:schemeClr val="lt1">
            <a:hueOff val="0"/>
            <a:satOff val="0"/>
            <a:lumOff val="0"/>
            <a:alphaOff val="0"/>
          </a:schemeClr>
        </a:solidFill>
        <a:ln w="19050">
          <a:noFill/>
        </a:ln>
        <a:effectLst>
          <a:glow rad="101600">
            <a:schemeClr val="accent1">
              <a:satMod val="175000"/>
              <a:alpha val="40000"/>
            </a:schemeClr>
          </a:glo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הגבלה בסקירה</a:t>
          </a:r>
        </a:p>
      </dsp:txBody>
      <dsp:txXfrm>
        <a:off x="2145991" y="7376117"/>
        <a:ext cx="716656" cy="407366"/>
      </dsp:txXfrm>
    </dsp:sp>
    <dsp:sp modelId="{58BA3FFE-705D-40B5-9D98-E855341AEBFB}">
      <dsp:nvSpPr>
        <dsp:cNvPr id="0" name=""/>
        <dsp:cNvSpPr/>
      </dsp:nvSpPr>
      <dsp:spPr>
        <a:xfrm>
          <a:off x="1856864" y="7949778"/>
          <a:ext cx="498080" cy="315114"/>
        </a:xfrm>
        <a:prstGeom prst="rect">
          <a:avLst/>
        </a:prstGeom>
        <a:solidFill>
          <a:schemeClr val="lt1">
            <a:hueOff val="0"/>
            <a:satOff val="0"/>
            <a:lumOff val="0"/>
            <a:alphaOff val="0"/>
          </a:schemeClr>
        </a:solidFill>
        <a:ln w="19050">
          <a:noFill/>
        </a:ln>
        <a:effectLst>
          <a:glow rad="101600">
            <a:schemeClr val="accent1">
              <a:satMod val="175000"/>
              <a:alpha val="40000"/>
            </a:schemeClr>
          </a:glo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אי מתן דו"ח סקירה</a:t>
          </a:r>
        </a:p>
      </dsp:txBody>
      <dsp:txXfrm>
        <a:off x="1856864" y="7949778"/>
        <a:ext cx="498080" cy="315114"/>
      </dsp:txXfrm>
    </dsp:sp>
    <dsp:sp modelId="{E028F14D-E9D6-4E01-B5B2-3F3F224FF971}">
      <dsp:nvSpPr>
        <dsp:cNvPr id="0" name=""/>
        <dsp:cNvSpPr/>
      </dsp:nvSpPr>
      <dsp:spPr>
        <a:xfrm>
          <a:off x="2673447" y="7949780"/>
          <a:ext cx="498080" cy="315114"/>
        </a:xfrm>
        <a:prstGeom prst="rect">
          <a:avLst/>
        </a:prstGeom>
        <a:solidFill>
          <a:schemeClr val="lt1">
            <a:hueOff val="0"/>
            <a:satOff val="0"/>
            <a:lumOff val="0"/>
            <a:alphaOff val="0"/>
          </a:schemeClr>
        </a:solidFill>
        <a:ln w="19050">
          <a:noFill/>
        </a:ln>
        <a:effectLst>
          <a:glow rad="101600">
            <a:schemeClr val="accent1">
              <a:satMod val="175000"/>
              <a:alpha val="40000"/>
            </a:schemeClr>
          </a:glo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דו"ח סקירה מסוייג </a:t>
          </a:r>
        </a:p>
      </dsp:txBody>
      <dsp:txXfrm>
        <a:off x="2673447" y="7949780"/>
        <a:ext cx="498080" cy="315114"/>
      </dsp:txXfrm>
    </dsp:sp>
    <dsp:sp modelId="{0A591390-E2BC-43E6-8712-BC6CBFF1D3B8}">
      <dsp:nvSpPr>
        <dsp:cNvPr id="0" name=""/>
        <dsp:cNvSpPr/>
      </dsp:nvSpPr>
      <dsp:spPr>
        <a:xfrm>
          <a:off x="3794175" y="2962184"/>
          <a:ext cx="1123283" cy="626607"/>
        </a:xfrm>
        <a:prstGeom prst="rect">
          <a:avLst/>
        </a:prstGeom>
        <a:solidFill>
          <a:schemeClr val="lt1">
            <a:hueOff val="0"/>
            <a:satOff val="0"/>
            <a:lumOff val="0"/>
            <a:alphaOff val="0"/>
          </a:schemeClr>
        </a:solidFill>
        <a:ln w="19050">
          <a:noFill/>
        </a:ln>
        <a:effectLst>
          <a:glow rad="101600">
            <a:schemeClr val="accent1">
              <a:satMod val="175000"/>
              <a:alpha val="40000"/>
            </a:schemeClr>
          </a:glo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מסלול חשבונאות-</a:t>
          </a:r>
        </a:p>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יש לפעול בדיוק כמו שפעלנו בדו"ח המבקרים ז"א יש לבדוק שאין בעיה בכללי חשבונאות</a:t>
          </a:r>
        </a:p>
      </dsp:txBody>
      <dsp:txXfrm>
        <a:off x="3794175" y="2962184"/>
        <a:ext cx="1123283" cy="626607"/>
      </dsp:txXfrm>
    </dsp:sp>
    <dsp:sp modelId="{AB2330FD-FFF2-4679-BCB8-0B64BF5A5B82}">
      <dsp:nvSpPr>
        <dsp:cNvPr id="0" name=""/>
        <dsp:cNvSpPr/>
      </dsp:nvSpPr>
      <dsp:spPr>
        <a:xfrm>
          <a:off x="2701062" y="3764905"/>
          <a:ext cx="498567" cy="1049363"/>
        </a:xfrm>
        <a:prstGeom prst="rect">
          <a:avLst/>
        </a:prstGeom>
        <a:solidFill>
          <a:schemeClr val="lt1">
            <a:hueOff val="0"/>
            <a:satOff val="0"/>
            <a:lumOff val="0"/>
            <a:alphaOff val="0"/>
          </a:schemeClr>
        </a:solidFill>
        <a:ln w="19050">
          <a:noFill/>
        </a:ln>
        <a:effectLst>
          <a:glow rad="101600">
            <a:schemeClr val="accent1">
              <a:satMod val="175000"/>
              <a:alpha val="40000"/>
            </a:schemeClr>
          </a:glo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דרישות חוקיות</a:t>
          </a:r>
        </a:p>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1970 מול 2010 אם יש בעיה בדרישות חוקיות צריך לסטות מהנוסח האחיד </a:t>
          </a:r>
        </a:p>
      </dsp:txBody>
      <dsp:txXfrm>
        <a:off x="2701062" y="3764905"/>
        <a:ext cx="498567" cy="1049363"/>
      </dsp:txXfrm>
    </dsp:sp>
    <dsp:sp modelId="{E8BB14CB-BB5B-4B48-A62C-66DEB7EBE48B}">
      <dsp:nvSpPr>
        <dsp:cNvPr id="0" name=""/>
        <dsp:cNvSpPr/>
      </dsp:nvSpPr>
      <dsp:spPr>
        <a:xfrm>
          <a:off x="4139836" y="4935404"/>
          <a:ext cx="498567" cy="315422"/>
        </a:xfrm>
        <a:prstGeom prst="rect">
          <a:avLst/>
        </a:prstGeom>
        <a:solidFill>
          <a:schemeClr val="lt1">
            <a:hueOff val="0"/>
            <a:satOff val="0"/>
            <a:lumOff val="0"/>
            <a:alphaOff val="0"/>
          </a:schemeClr>
        </a:solidFill>
        <a:ln w="19050">
          <a:noFill/>
        </a:ln>
        <a:effectLst>
          <a:glow rad="101600">
            <a:schemeClr val="accent1">
              <a:satMod val="175000"/>
              <a:alpha val="40000"/>
            </a:schemeClr>
          </a:glo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endParaRPr lang="he-IL" sz="800" kern="1200">
            <a:latin typeface="David" panose="020E0502060401010101" pitchFamily="34" charset="-79"/>
            <a:cs typeface="David" panose="020E0502060401010101" pitchFamily="34" charset="-79"/>
          </a:endParaRPr>
        </a:p>
      </dsp:txBody>
      <dsp:txXfrm>
        <a:off x="4139836" y="4935404"/>
        <a:ext cx="498567" cy="315422"/>
      </dsp:txXfrm>
    </dsp:sp>
    <dsp:sp modelId="{E3532339-8379-4F9D-BAF3-BD5E13C3A12A}">
      <dsp:nvSpPr>
        <dsp:cNvPr id="0" name=""/>
        <dsp:cNvSpPr/>
      </dsp:nvSpPr>
      <dsp:spPr>
        <a:xfrm>
          <a:off x="3469223" y="3760043"/>
          <a:ext cx="715633" cy="965283"/>
        </a:xfrm>
        <a:prstGeom prst="rect">
          <a:avLst/>
        </a:prstGeom>
        <a:solidFill>
          <a:schemeClr val="lt1">
            <a:hueOff val="0"/>
            <a:satOff val="0"/>
            <a:lumOff val="0"/>
            <a:alphaOff val="0"/>
          </a:schemeClr>
        </a:solidFill>
        <a:ln w="19050">
          <a:noFill/>
        </a:ln>
        <a:effectLst>
          <a:glow rad="101600">
            <a:schemeClr val="accent1">
              <a:satMod val="175000"/>
              <a:alpha val="40000"/>
            </a:schemeClr>
          </a:glo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עקביות - ביאור 1 שאומר שדו"ח הביניים מבוסס חשבונאית על הדו"ח השנתי ז"א שרו"ח ייסטה מהנוסח האחיד אם בביאור 1 לא נאמר ששיניתי את המדיניות</a:t>
          </a:r>
        </a:p>
      </dsp:txBody>
      <dsp:txXfrm>
        <a:off x="3469223" y="3760043"/>
        <a:ext cx="715633" cy="965283"/>
      </dsp:txXfrm>
    </dsp:sp>
    <dsp:sp modelId="{DA5B2440-C16E-4BFD-BEB3-9F2F45E327AF}">
      <dsp:nvSpPr>
        <dsp:cNvPr id="0" name=""/>
        <dsp:cNvSpPr/>
      </dsp:nvSpPr>
      <dsp:spPr>
        <a:xfrm>
          <a:off x="4071606" y="4873514"/>
          <a:ext cx="679081" cy="268962"/>
        </a:xfrm>
        <a:prstGeom prst="rect">
          <a:avLst/>
        </a:prstGeom>
        <a:solidFill>
          <a:schemeClr val="lt1">
            <a:hueOff val="0"/>
            <a:satOff val="0"/>
            <a:lumOff val="0"/>
            <a:alphaOff val="0"/>
          </a:schemeClr>
        </a:solidFill>
        <a:ln w="19050">
          <a:noFill/>
        </a:ln>
        <a:effectLst>
          <a:glow rad="101600">
            <a:schemeClr val="accent1">
              <a:satMod val="175000"/>
              <a:alpha val="40000"/>
            </a:schemeClr>
          </a:glo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endParaRPr lang="he-IL" sz="800" kern="1200">
            <a:latin typeface="David" panose="020E0502060401010101" pitchFamily="34" charset="-79"/>
            <a:cs typeface="David" panose="020E0502060401010101" pitchFamily="34" charset="-79"/>
          </a:endParaRPr>
        </a:p>
      </dsp:txBody>
      <dsp:txXfrm>
        <a:off x="4071606" y="4873514"/>
        <a:ext cx="679081" cy="268962"/>
      </dsp:txXfrm>
    </dsp:sp>
    <dsp:sp modelId="{A454CD2E-05CF-4F37-B180-384D3B7FF6A0}">
      <dsp:nvSpPr>
        <dsp:cNvPr id="0" name=""/>
        <dsp:cNvSpPr/>
      </dsp:nvSpPr>
      <dsp:spPr>
        <a:xfrm>
          <a:off x="4338853" y="3758191"/>
          <a:ext cx="738902" cy="704730"/>
        </a:xfrm>
        <a:prstGeom prst="rect">
          <a:avLst/>
        </a:prstGeom>
        <a:solidFill>
          <a:schemeClr val="lt1">
            <a:hueOff val="0"/>
            <a:satOff val="0"/>
            <a:lumOff val="0"/>
            <a:alphaOff val="0"/>
          </a:schemeClr>
        </a:solidFill>
        <a:ln w="19050">
          <a:noFill/>
        </a:ln>
        <a:effectLst>
          <a:glow rad="101600">
            <a:schemeClr val="accent1">
              <a:satMod val="175000"/>
              <a:alpha val="40000"/>
            </a:schemeClr>
          </a:glo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אי גילוי נאות </a:t>
          </a:r>
        </a:p>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ביאורים תמציתיים</a:t>
          </a:r>
        </a:p>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הייחודיות היא בביאורים כאשר מדובר בדו"ח תמציתי</a:t>
          </a:r>
        </a:p>
      </dsp:txBody>
      <dsp:txXfrm>
        <a:off x="4338853" y="3758191"/>
        <a:ext cx="738902" cy="704730"/>
      </dsp:txXfrm>
    </dsp:sp>
    <dsp:sp modelId="{9C489AFB-9931-4940-8C4D-EB0965499045}">
      <dsp:nvSpPr>
        <dsp:cNvPr id="0" name=""/>
        <dsp:cNvSpPr/>
      </dsp:nvSpPr>
      <dsp:spPr>
        <a:xfrm>
          <a:off x="4153709" y="4851363"/>
          <a:ext cx="498080" cy="315114"/>
        </a:xfrm>
        <a:prstGeom prst="rect">
          <a:avLst/>
        </a:prstGeom>
        <a:solidFill>
          <a:schemeClr val="lt1">
            <a:hueOff val="0"/>
            <a:satOff val="0"/>
            <a:lumOff val="0"/>
            <a:alphaOff val="0"/>
          </a:schemeClr>
        </a:solidFill>
        <a:ln w="19050">
          <a:noFill/>
        </a:ln>
        <a:effectLst>
          <a:glow rad="101600">
            <a:schemeClr val="accent1">
              <a:satMod val="175000"/>
              <a:alpha val="40000"/>
            </a:schemeClr>
          </a:glo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endParaRPr lang="he-IL" sz="800" kern="1200">
            <a:latin typeface="David" panose="020E0502060401010101" pitchFamily="34" charset="-79"/>
            <a:cs typeface="David" panose="020E0502060401010101" pitchFamily="34" charset="-79"/>
          </a:endParaRPr>
        </a:p>
      </dsp:txBody>
      <dsp:txXfrm>
        <a:off x="4153709" y="4851363"/>
        <a:ext cx="498080" cy="315114"/>
      </dsp:txXfrm>
    </dsp:sp>
    <dsp:sp modelId="{E6E5951A-2641-4157-88EA-622F1719BEC5}">
      <dsp:nvSpPr>
        <dsp:cNvPr id="0" name=""/>
        <dsp:cNvSpPr/>
      </dsp:nvSpPr>
      <dsp:spPr>
        <a:xfrm>
          <a:off x="5223589" y="3772586"/>
          <a:ext cx="680171" cy="522739"/>
        </a:xfrm>
        <a:prstGeom prst="rect">
          <a:avLst/>
        </a:prstGeom>
        <a:solidFill>
          <a:schemeClr val="lt1">
            <a:hueOff val="0"/>
            <a:satOff val="0"/>
            <a:lumOff val="0"/>
            <a:alphaOff val="0"/>
          </a:schemeClr>
        </a:solidFill>
        <a:ln w="19050">
          <a:noFill/>
        </a:ln>
        <a:effectLst>
          <a:glow rad="101600">
            <a:schemeClr val="accent1">
              <a:satMod val="175000"/>
              <a:alpha val="40000"/>
            </a:schemeClr>
          </a:glo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כללי חשבונאות</a:t>
          </a:r>
        </a:p>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תקן 14</a:t>
          </a:r>
        </a:p>
        <a:p>
          <a:pPr lvl="0" algn="ctr" defTabSz="355600" rtl="1">
            <a:lnSpc>
              <a:spcPct val="90000"/>
            </a:lnSpc>
            <a:spcBef>
              <a:spcPct val="0"/>
            </a:spcBef>
            <a:spcAft>
              <a:spcPct val="35000"/>
            </a:spcAft>
          </a:pPr>
          <a:r>
            <a:rPr lang="en-US" sz="800" kern="1200">
              <a:latin typeface="David" panose="020E0502060401010101" pitchFamily="34" charset="-79"/>
              <a:cs typeface="David" panose="020E0502060401010101" pitchFamily="34" charset="-79"/>
            </a:rPr>
            <a:t>IAS34</a:t>
          </a:r>
        </a:p>
        <a:p>
          <a:pPr lvl="0" algn="ctr" defTabSz="355600" rtl="1">
            <a:lnSpc>
              <a:spcPct val="90000"/>
            </a:lnSpc>
            <a:spcBef>
              <a:spcPct val="0"/>
            </a:spcBef>
            <a:spcAft>
              <a:spcPct val="35000"/>
            </a:spcAft>
          </a:pPr>
          <a:r>
            <a:rPr lang="en-US" sz="800" kern="1200">
              <a:latin typeface="David" panose="020E0502060401010101" pitchFamily="34" charset="-79"/>
              <a:cs typeface="David" panose="020E0502060401010101" pitchFamily="34" charset="-79"/>
            </a:rPr>
            <a:t>IFRS</a:t>
          </a:r>
          <a:endParaRPr lang="he-IL" sz="800" kern="1200">
            <a:latin typeface="David" panose="020E0502060401010101" pitchFamily="34" charset="-79"/>
            <a:cs typeface="David" panose="020E0502060401010101" pitchFamily="34" charset="-79"/>
          </a:endParaRPr>
        </a:p>
      </dsp:txBody>
      <dsp:txXfrm>
        <a:off x="5223589" y="3772586"/>
        <a:ext cx="680171" cy="522739"/>
      </dsp:txXfrm>
    </dsp:sp>
    <dsp:sp modelId="{163DC1A7-1269-4CBA-B514-D933EC7C5EF4}">
      <dsp:nvSpPr>
        <dsp:cNvPr id="0" name=""/>
        <dsp:cNvSpPr/>
      </dsp:nvSpPr>
      <dsp:spPr>
        <a:xfrm>
          <a:off x="4017956" y="4855323"/>
          <a:ext cx="734232" cy="456342"/>
        </a:xfrm>
        <a:prstGeom prst="rect">
          <a:avLst/>
        </a:prstGeom>
        <a:solidFill>
          <a:schemeClr val="lt1">
            <a:hueOff val="0"/>
            <a:satOff val="0"/>
            <a:lumOff val="0"/>
            <a:alphaOff val="0"/>
          </a:schemeClr>
        </a:solidFill>
        <a:ln w="19050">
          <a:noFill/>
        </a:ln>
        <a:effectLst>
          <a:glow rad="101600">
            <a:schemeClr val="accent1">
              <a:satMod val="175000"/>
              <a:alpha val="40000"/>
            </a:schemeClr>
          </a:glo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מסקנה</a:t>
          </a:r>
        </a:p>
      </dsp:txBody>
      <dsp:txXfrm>
        <a:off x="4017956" y="4855323"/>
        <a:ext cx="734232" cy="456342"/>
      </dsp:txXfrm>
    </dsp:sp>
    <dsp:sp modelId="{03DBFC48-D388-4112-AAA1-2A7B2F59B8EB}">
      <dsp:nvSpPr>
        <dsp:cNvPr id="0" name=""/>
        <dsp:cNvSpPr/>
      </dsp:nvSpPr>
      <dsp:spPr>
        <a:xfrm>
          <a:off x="3678949" y="5581641"/>
          <a:ext cx="820970" cy="290387"/>
        </a:xfrm>
        <a:prstGeom prst="rect">
          <a:avLst/>
        </a:prstGeom>
        <a:solidFill>
          <a:schemeClr val="lt1">
            <a:hueOff val="0"/>
            <a:satOff val="0"/>
            <a:lumOff val="0"/>
            <a:alphaOff val="0"/>
          </a:schemeClr>
        </a:solidFill>
        <a:ln w="19050">
          <a:noFill/>
        </a:ln>
        <a:effectLst>
          <a:glow rad="101600">
            <a:schemeClr val="accent1">
              <a:satMod val="175000"/>
              <a:alpha val="40000"/>
            </a:schemeClr>
          </a:glo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דו"ח סקירה שלילי</a:t>
          </a:r>
        </a:p>
      </dsp:txBody>
      <dsp:txXfrm>
        <a:off x="3678949" y="5581641"/>
        <a:ext cx="820970" cy="290387"/>
      </dsp:txXfrm>
    </dsp:sp>
    <dsp:sp modelId="{4543F4FB-458D-4599-9F0D-FD33BDCBA3F4}">
      <dsp:nvSpPr>
        <dsp:cNvPr id="0" name=""/>
        <dsp:cNvSpPr/>
      </dsp:nvSpPr>
      <dsp:spPr>
        <a:xfrm>
          <a:off x="4565548" y="5596437"/>
          <a:ext cx="699189" cy="345237"/>
        </a:xfrm>
        <a:prstGeom prst="rect">
          <a:avLst/>
        </a:prstGeom>
        <a:solidFill>
          <a:schemeClr val="lt1">
            <a:hueOff val="0"/>
            <a:satOff val="0"/>
            <a:lumOff val="0"/>
            <a:alphaOff val="0"/>
          </a:schemeClr>
        </a:solidFill>
        <a:ln w="19050">
          <a:noFill/>
        </a:ln>
        <a:effectLst>
          <a:glow rad="101600">
            <a:schemeClr val="accent1">
              <a:satMod val="175000"/>
              <a:alpha val="40000"/>
            </a:schemeClr>
          </a:glo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דו"ח סקירה מסוייג</a:t>
          </a:r>
        </a:p>
      </dsp:txBody>
      <dsp:txXfrm>
        <a:off x="4565548" y="5596437"/>
        <a:ext cx="699189" cy="345237"/>
      </dsp:txXfrm>
    </dsp:sp>
    <dsp:sp modelId="{6F771D27-81AF-4464-82D0-4D1119071972}">
      <dsp:nvSpPr>
        <dsp:cNvPr id="0" name=""/>
        <dsp:cNvSpPr/>
      </dsp:nvSpPr>
      <dsp:spPr>
        <a:xfrm>
          <a:off x="3504473" y="787072"/>
          <a:ext cx="1788374" cy="756649"/>
        </a:xfrm>
        <a:prstGeom prst="rect">
          <a:avLst/>
        </a:prstGeom>
        <a:solidFill>
          <a:schemeClr val="lt1">
            <a:hueOff val="0"/>
            <a:satOff val="0"/>
            <a:lumOff val="0"/>
            <a:alphaOff val="0"/>
          </a:schemeClr>
        </a:solidFill>
        <a:ln w="19050">
          <a:noFill/>
        </a:ln>
        <a:effectLst>
          <a:glow rad="101600">
            <a:schemeClr val="accent1">
              <a:satMod val="175000"/>
              <a:alpha val="40000"/>
            </a:schemeClr>
          </a:glo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נוסח אחיד</a:t>
          </a:r>
        </a:p>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נוסח אחיד יינתן כאשר אין בעיה חשבונאית ואין בעיית סקירה</a:t>
          </a:r>
        </a:p>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(כשאין בעיית סקירה)</a:t>
          </a:r>
        </a:p>
      </dsp:txBody>
      <dsp:txXfrm>
        <a:off x="3504473" y="787072"/>
        <a:ext cx="1788374" cy="75664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248CA-C5B5-418C-94D3-3F0071CB7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11</Pages>
  <Words>2772</Words>
  <Characters>13861</Characters>
  <Application>Microsoft Office Word</Application>
  <DocSecurity>0</DocSecurity>
  <Lines>115</Lines>
  <Paragraphs>33</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40</cp:revision>
  <cp:lastPrinted>2014-09-21T20:03:00Z</cp:lastPrinted>
  <dcterms:created xsi:type="dcterms:W3CDTF">2014-10-19T05:02:00Z</dcterms:created>
  <dcterms:modified xsi:type="dcterms:W3CDTF">2014-10-19T20:48:00Z</dcterms:modified>
</cp:coreProperties>
</file>