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F2" w:rsidRPr="00DF63E5" w:rsidRDefault="00FA1875" w:rsidP="009E4E8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sz w:val="24"/>
          <w:szCs w:val="24"/>
          <w:u w:val="single"/>
          <w:rtl/>
        </w:rPr>
        <w:t>פיננסית מתקדמת א- שיעור</w:t>
      </w:r>
      <w:r w:rsidR="00193A30" w:rsidRPr="00DF63E5">
        <w:rPr>
          <w:rFonts w:cs="David" w:hint="cs"/>
          <w:b/>
          <w:bCs/>
          <w:sz w:val="24"/>
          <w:szCs w:val="24"/>
          <w:u w:val="single"/>
          <w:rtl/>
        </w:rPr>
        <w:t xml:space="preserve"> תרגול</w:t>
      </w:r>
      <w:r w:rsidR="00145D9F" w:rsidRPr="00DF63E5">
        <w:rPr>
          <w:rFonts w:cs="David" w:hint="cs"/>
          <w:b/>
          <w:bCs/>
          <w:sz w:val="24"/>
          <w:szCs w:val="24"/>
          <w:u w:val="single"/>
          <w:rtl/>
        </w:rPr>
        <w:t xml:space="preserve"> 11</w:t>
      </w:r>
    </w:p>
    <w:p w:rsidR="0018672D" w:rsidRPr="00DF63E5" w:rsidRDefault="0018672D" w:rsidP="00E731E3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מכשירים פיננסים </w:t>
      </w:r>
      <w:r w:rsidRPr="00DF63E5">
        <w:rPr>
          <w:rFonts w:cs="David"/>
          <w:b/>
          <w:bCs/>
          <w:color w:val="7030A0"/>
          <w:sz w:val="24"/>
          <w:szCs w:val="24"/>
          <w:u w:val="single"/>
          <w:rtl/>
        </w:rPr>
        <w:t>–</w:t>
      </w: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תרגיל </w:t>
      </w:r>
      <w:r w:rsidR="0016183C"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>9</w:t>
      </w:r>
    </w:p>
    <w:p w:rsidR="008563F8" w:rsidRPr="00DF63E5" w:rsidRDefault="008563F8" w:rsidP="008563F8">
      <w:pPr>
        <w:spacing w:before="120" w:after="0" w:line="240" w:lineRule="auto"/>
        <w:rPr>
          <w:rFonts w:cs="David"/>
          <w:sz w:val="24"/>
          <w:szCs w:val="24"/>
          <w:rtl/>
        </w:rPr>
      </w:pPr>
      <w:r w:rsidRPr="00DF63E5">
        <w:rPr>
          <w:rFonts w:cs="David" w:hint="cs"/>
          <w:b/>
          <w:bCs/>
          <w:sz w:val="24"/>
          <w:szCs w:val="24"/>
          <w:rtl/>
        </w:rPr>
        <w:t xml:space="preserve">הליך </w:t>
      </w:r>
      <w:proofErr w:type="spellStart"/>
      <w:r w:rsidRPr="00DF63E5">
        <w:rPr>
          <w:rFonts w:cs="David" w:hint="cs"/>
          <w:b/>
          <w:bCs/>
          <w:sz w:val="24"/>
          <w:szCs w:val="24"/>
          <w:rtl/>
        </w:rPr>
        <w:t>הפיתרון</w:t>
      </w:r>
      <w:proofErr w:type="spellEnd"/>
      <w:r w:rsidRPr="00DF63E5">
        <w:rPr>
          <w:rFonts w:cs="David" w:hint="cs"/>
          <w:b/>
          <w:bCs/>
          <w:sz w:val="24"/>
          <w:szCs w:val="24"/>
          <w:rtl/>
        </w:rPr>
        <w:t xml:space="preserve"> :</w:t>
      </w:r>
      <w:r w:rsidRPr="00DF63E5">
        <w:rPr>
          <w:rFonts w:cs="David" w:hint="cs"/>
          <w:sz w:val="24"/>
          <w:szCs w:val="24"/>
          <w:rtl/>
        </w:rPr>
        <w:t xml:space="preserve"> נתחיל לפתור תחילה את נדרש ב' כאשר דרכו נמצא את נדרש א' ותוך כדי התרגיל נמלא את נדרש ד' (דוח על השינויים בהון העצמי), בנדרש ג' נטפל בסוף.</w:t>
      </w:r>
    </w:p>
    <w:tbl>
      <w:tblPr>
        <w:bidiVisual/>
        <w:tblW w:w="0" w:type="auto"/>
        <w:tblInd w:w="94" w:type="dxa"/>
        <w:tblLook w:val="04A0" w:firstRow="1" w:lastRow="0" w:firstColumn="1" w:lastColumn="0" w:noHBand="0" w:noVBand="1"/>
      </w:tblPr>
      <w:tblGrid>
        <w:gridCol w:w="2385"/>
        <w:gridCol w:w="296"/>
        <w:gridCol w:w="1725"/>
        <w:gridCol w:w="2448"/>
      </w:tblGrid>
      <w:tr w:rsidR="008563F8" w:rsidRPr="008563F8" w:rsidTr="00DF63E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נדרש ב' - תנועה ברכיב </w:t>
            </w:r>
            <w:proofErr w:type="spellStart"/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ההתחייבותי</w:t>
            </w:r>
            <w:proofErr w:type="spellEnd"/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של </w:t>
            </w:r>
            <w:proofErr w:type="spellStart"/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האג"ח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b/>
                <w:bCs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b/>
                <w:bCs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rtl/>
              </w:rPr>
              <w:t>רכיב התחייבות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הנפקה 01/08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DF63E5">
              <w:rPr>
                <w:rFonts w:cs="David"/>
                <w:color w:val="FF0000"/>
                <w:sz w:val="24"/>
                <w:szCs w:val="24"/>
              </w:rPr>
              <w:t xml:space="preserve"> -8,994,178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DF63E5">
              <w:rPr>
                <w:rFonts w:cs="David" w:hint="cs"/>
                <w:color w:val="FF0000"/>
                <w:sz w:val="24"/>
                <w:szCs w:val="24"/>
                <w:rtl/>
              </w:rPr>
              <w:t>(1)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המרה  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909,865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 w:hint="cs"/>
                <w:color w:val="FF0000"/>
                <w:sz w:val="24"/>
                <w:szCs w:val="24"/>
                <w:rtl/>
              </w:rPr>
              <w:t>(2)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פדיון אג"ח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1,676,051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01072D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 w:hint="cs"/>
                <w:color w:val="FF0000"/>
                <w:sz w:val="24"/>
                <w:szCs w:val="24"/>
                <w:rtl/>
              </w:rPr>
              <w:t>(4)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DF63E5">
              <w:rPr>
                <w:rFonts w:cs="David"/>
                <w:color w:val="FF0000"/>
                <w:sz w:val="24"/>
                <w:szCs w:val="24"/>
              </w:rPr>
              <w:t xml:space="preserve"> -373,713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P.N</w:t>
            </w:r>
          </w:p>
        </w:tc>
      </w:tr>
      <w:tr w:rsidR="008563F8" w:rsidRPr="008563F8" w:rsidTr="00DF63E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תשלום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1,512,000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DF63E5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2,100,000*90%*80%=</m:t>
                </m:r>
              </m:oMath>
            </m:oMathPara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31/12/2008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FF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FF0000"/>
                <w:sz w:val="24"/>
                <w:szCs w:val="24"/>
              </w:rPr>
              <w:t>-5,269,999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F72263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F72263">
              <w:rPr>
                <w:rFonts w:cs="David" w:hint="cs"/>
                <w:color w:val="FF0000"/>
                <w:sz w:val="24"/>
                <w:szCs w:val="24"/>
                <w:rtl/>
              </w:rPr>
              <w:t>(</w:t>
            </w:r>
            <w:r w:rsidR="008563F8" w:rsidRPr="00F72263">
              <w:rPr>
                <w:rFonts w:cs="David"/>
                <w:color w:val="FF0000"/>
                <w:sz w:val="24"/>
                <w:szCs w:val="24"/>
                <w:rtl/>
              </w:rPr>
              <w:t>8</w:t>
            </w:r>
            <w:r w:rsidRPr="00F72263">
              <w:rPr>
                <w:rFonts w:cs="David"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הנפקה מחדש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DF63E5">
              <w:rPr>
                <w:rFonts w:cs="David"/>
                <w:color w:val="FF0000"/>
                <w:sz w:val="24"/>
                <w:szCs w:val="24"/>
              </w:rPr>
              <w:t xml:space="preserve"> -642,582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F72263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F72263">
              <w:rPr>
                <w:rFonts w:cs="David" w:hint="cs"/>
                <w:color w:val="FF0000"/>
                <w:sz w:val="24"/>
                <w:szCs w:val="24"/>
                <w:rtl/>
              </w:rPr>
              <w:t>(</w:t>
            </w:r>
            <w:r w:rsidR="008563F8" w:rsidRPr="00F72263">
              <w:rPr>
                <w:rFonts w:cs="David"/>
                <w:color w:val="FF0000"/>
                <w:sz w:val="24"/>
                <w:szCs w:val="24"/>
                <w:rtl/>
              </w:rPr>
              <w:t>9</w:t>
            </w:r>
            <w:r w:rsidRPr="00F72263">
              <w:rPr>
                <w:rFonts w:cs="David"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תשלום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1,684,800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F72263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F72263">
              <w:rPr>
                <w:rFonts w:cs="David" w:hint="cs"/>
                <w:color w:val="FF0000"/>
                <w:sz w:val="24"/>
                <w:szCs w:val="24"/>
                <w:rtl/>
              </w:rPr>
              <w:t>(10)</w:t>
            </w:r>
          </w:p>
        </w:tc>
      </w:tr>
      <w:tr w:rsidR="008563F8" w:rsidRPr="008563F8" w:rsidTr="00DF63E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DF63E5">
              <w:rPr>
                <w:rFonts w:cs="David"/>
                <w:color w:val="FF0000"/>
                <w:sz w:val="24"/>
                <w:szCs w:val="24"/>
              </w:rPr>
              <w:t xml:space="preserve"> -280,256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</w:rPr>
              <w:t>p.n.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31/12/09 לפני קיזוז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4,508,037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F72263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F72263">
              <w:rPr>
                <w:rFonts w:cs="David" w:hint="cs"/>
                <w:color w:val="FF0000"/>
                <w:sz w:val="24"/>
                <w:szCs w:val="24"/>
                <w:rtl/>
              </w:rPr>
              <w:t>(11)</w:t>
            </w:r>
          </w:p>
        </w:tc>
      </w:tr>
      <w:tr w:rsidR="008563F8" w:rsidRPr="008563F8" w:rsidTr="00DF63E5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proofErr w:type="spellStart"/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נדרדש</w:t>
            </w:r>
            <w:proofErr w:type="spellEnd"/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א' - מציאת רווח מפדיון מוקדם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הרווח מפדיון מוקדם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9,248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0C7317" w:rsidP="008563F8">
            <w:pPr>
              <w:spacing w:after="0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0C7317">
              <w:rPr>
                <w:rFonts w:cs="David" w:hint="cs"/>
                <w:color w:val="FF0000"/>
                <w:sz w:val="24"/>
                <w:szCs w:val="24"/>
                <w:rtl/>
              </w:rPr>
              <w:t>(4)</w:t>
            </w:r>
          </w:p>
        </w:tc>
      </w:tr>
      <w:tr w:rsidR="008563F8" w:rsidRPr="008563F8" w:rsidTr="00DF63E5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נדרש ג' - הצגה במאזן ליום 31/12/09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הלוואה לקבל נטו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DF63E5">
              <w:rPr>
                <w:rFonts w:cs="David"/>
                <w:color w:val="000000"/>
                <w:sz w:val="24"/>
                <w:szCs w:val="24"/>
              </w:rPr>
              <w:t>14,522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0C7317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0C7317">
              <w:rPr>
                <w:rFonts w:cs="David" w:hint="cs"/>
                <w:color w:val="FF0000"/>
                <w:sz w:val="24"/>
                <w:szCs w:val="24"/>
                <w:rtl/>
              </w:rPr>
              <w:t>(12)</w:t>
            </w:r>
          </w:p>
        </w:tc>
      </w:tr>
      <w:tr w:rsidR="008563F8" w:rsidRPr="008563F8" w:rsidTr="00DF63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000000"/>
                <w:sz w:val="24"/>
                <w:szCs w:val="24"/>
                <w:rtl/>
              </w:rPr>
              <w:t>אג"ח לשלם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DF63E5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DF63E5">
              <w:rPr>
                <w:rFonts w:cs="David"/>
                <w:color w:val="FF0000"/>
                <w:sz w:val="24"/>
                <w:szCs w:val="24"/>
              </w:rPr>
              <w:t xml:space="preserve"> -4,114,637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DF63E5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</w:tbl>
    <w:p w:rsidR="008563F8" w:rsidRPr="008563F8" w:rsidRDefault="008563F8" w:rsidP="008563F8">
      <w:pPr>
        <w:spacing w:before="120" w:after="0" w:line="240" w:lineRule="auto"/>
        <w:rPr>
          <w:rFonts w:cs="David"/>
          <w:b/>
          <w:bCs/>
          <w:i/>
          <w:iCs/>
          <w:sz w:val="20"/>
          <w:szCs w:val="20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659"/>
        <w:gridCol w:w="659"/>
        <w:gridCol w:w="659"/>
        <w:gridCol w:w="659"/>
        <w:gridCol w:w="1273"/>
        <w:gridCol w:w="1277"/>
        <w:gridCol w:w="608"/>
        <w:gridCol w:w="608"/>
        <w:gridCol w:w="1317"/>
        <w:gridCol w:w="493"/>
      </w:tblGrid>
      <w:tr w:rsidR="00CF1ED5" w:rsidRPr="008563F8" w:rsidTr="00F72263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נדרש ד' - דוח על השינויים בהון העצמי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ED5" w:rsidRPr="00F72263" w:rsidRDefault="00CF1ED5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8563F8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סעיף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הון מניות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פרמיה</w:t>
            </w:r>
          </w:p>
        </w:tc>
        <w:tc>
          <w:tcPr>
            <w:tcW w:w="0" w:type="auto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אג"ח רכיב הון</w:t>
            </w:r>
          </w:p>
        </w:tc>
        <w:tc>
          <w:tcPr>
            <w:tcW w:w="0" w:type="auto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מניות באוצר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עודפים</w:t>
            </w:r>
          </w:p>
        </w:tc>
        <w:tc>
          <w:tcPr>
            <w:tcW w:w="0" w:type="auto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>סה"כ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01/01/2008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35,000,000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רווח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הנפקת אג"ח להמרה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315,822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315,822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  <w:rtl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(1)</w:t>
            </w: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המרת אג"ח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-58,553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-31,582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909,865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(2)</w:t>
            </w: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פדיון מניות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-4,000,000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-4,000,000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(3)</w:t>
            </w: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פדיון אג"ח להמרה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-76,373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-56,848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-133,221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  <w:rtl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(4)</w:t>
            </w: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פקיעת רכיב הון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45,478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-45,478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FF0000"/>
                <w:sz w:val="20"/>
                <w:szCs w:val="20"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</w:t>
            </w: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>5</w:t>
            </w: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)</w:t>
            </w: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הנפקת מניות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FF0000"/>
                <w:sz w:val="20"/>
                <w:szCs w:val="20"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(6)</w:t>
            </w:r>
          </w:p>
        </w:tc>
      </w:tr>
      <w:tr w:rsidR="00CF1ED5" w:rsidRPr="008563F8" w:rsidTr="00F72263">
        <w:trPr>
          <w:trHeight w:val="330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שינוי יחס המרה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2,258,823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2,258,823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(7)</w:t>
            </w: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31/12/2008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26,000,000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11,910,551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2,440,737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-4,000,000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42,351,289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רווח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הנפקת אג"ח מחדש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57,418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57,418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</w:t>
            </w: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>9</w:t>
            </w: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)</w:t>
            </w:r>
          </w:p>
        </w:tc>
      </w:tr>
      <w:tr w:rsidR="00CF1ED5" w:rsidRPr="008563F8" w:rsidTr="000C7317">
        <w:trPr>
          <w:trHeight w:val="330"/>
        </w:trPr>
        <w:tc>
          <w:tcPr>
            <w:tcW w:w="0" w:type="auto"/>
            <w:gridSpan w:val="2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פקיעה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624,539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-624,539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FF0000"/>
                <w:sz w:val="20"/>
                <w:szCs w:val="20"/>
              </w:rPr>
            </w:pPr>
            <w:r w:rsidRPr="00F72263">
              <w:rPr>
                <w:rFonts w:cs="David" w:hint="cs"/>
                <w:color w:val="FF0000"/>
                <w:sz w:val="20"/>
                <w:szCs w:val="20"/>
                <w:rtl/>
              </w:rPr>
              <w:t>(10)</w:t>
            </w:r>
          </w:p>
        </w:tc>
      </w:tr>
      <w:tr w:rsidR="00CF1ED5" w:rsidRPr="008563F8" w:rsidTr="000C7317">
        <w:trPr>
          <w:trHeight w:val="33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spacing w:after="0" w:line="240" w:lineRule="auto"/>
              <w:rPr>
                <w:rFonts w:cs="David"/>
                <w:b/>
                <w:bCs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>31/12/2009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26,000,000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12,535,091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1,873,616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FF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FF0000"/>
                <w:sz w:val="20"/>
                <w:szCs w:val="20"/>
              </w:rPr>
              <w:t>-4,000,000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7,500,000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CF1ED5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w:r w:rsidRPr="00F72263">
              <w:rPr>
                <w:rFonts w:cs="David"/>
                <w:color w:val="000000"/>
                <w:sz w:val="20"/>
                <w:szCs w:val="20"/>
                <w:rtl/>
              </w:rPr>
              <w:t xml:space="preserve">₪ </w:t>
            </w:r>
            <w:r w:rsidRPr="00F72263">
              <w:rPr>
                <w:rFonts w:cs="David"/>
                <w:color w:val="000000"/>
                <w:sz w:val="20"/>
                <w:szCs w:val="20"/>
              </w:rPr>
              <w:t>43,908,707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F72263" w:rsidRDefault="00CF1ED5" w:rsidP="00F72263">
            <w:pPr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:rsidR="00CF1ED5" w:rsidRDefault="00CF1ED5" w:rsidP="00CF1ED5">
            <w:pPr>
              <w:spacing w:after="0" w:line="360" w:lineRule="auto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:rsidR="00F72263" w:rsidRDefault="00F72263" w:rsidP="00CF1ED5">
            <w:pPr>
              <w:spacing w:after="0" w:line="360" w:lineRule="auto"/>
              <w:rPr>
                <w:rFonts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563F8"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דף ההסברים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Default="00CF1ED5" w:rsidP="00CF1ED5">
            <w:pPr>
              <w:spacing w:after="0" w:line="360" w:lineRule="auto"/>
              <w:rPr>
                <w:rFonts w:cs="David"/>
                <w:color w:val="FF0000"/>
                <w:sz w:val="24"/>
                <w:szCs w:val="24"/>
                <w:u w:val="single"/>
                <w:rtl/>
              </w:rPr>
            </w:pPr>
          </w:p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8563F8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הסבר 1 - הנפקת אג"ח להמרה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תמורה מהנפקה 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בגין רכיב התחייבות 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i=4%;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csh=0;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210,0000;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208,0000;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206,0000;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204,0000; 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202,0000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w:sym w:font="Wingdings" w:char="F0E0"/>
                </m:r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pv=</m:t>
                </m:r>
              </m:oMath>
            </m:oMathPara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בגין רכיב הוני :</w:t>
            </w:r>
            <w:r w:rsidRPr="008563F8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בניכוי הוצאות הנפקה –</w:t>
            </w:r>
            <w:r w:rsidRPr="008563F8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2%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בגין רכיב התחייבות 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9177733*98%=</m:t>
                </m:r>
              </m:oMath>
            </m:oMathPara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בגין רכיב הוני :</w:t>
            </w:r>
            <w:r w:rsidRPr="008563F8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322267*98%=</m:t>
                </m:r>
              </m:oMath>
            </m:oMathPara>
          </w:p>
        </w:tc>
      </w:tr>
      <w:tr w:rsidR="00CF1ED5" w:rsidRPr="008563F8" w:rsidTr="00F72263">
        <w:trPr>
          <w:gridBefore w:val="1"/>
          <w:gridAfter w:val="3"/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8563F8" w:rsidRDefault="00CF1ED5" w:rsidP="00CF1ED5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ריבית אפקטיבית חדשה 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csh=(8994178);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210,0000;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208,0000;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206,0000;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204,0000;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202,0000</m:t>
                </m:r>
              </m:oMath>
            </m:oMathPara>
          </w:p>
          <w:p w:rsidR="00CF1ED5" w:rsidRPr="00780E92" w:rsidRDefault="00CF1ED5" w:rsidP="00CF1ED5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David"/>
                    <w:b/>
                    <w:bCs/>
                    <w:color w:val="000000"/>
                    <w:sz w:val="24"/>
                    <w:szCs w:val="24"/>
                  </w:rPr>
                  <w:sym w:font="Wingdings" w:char="F0E0"/>
                </m:r>
                <m:r>
                  <m:rPr>
                    <m:sty m:val="b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IRR=</m:t>
                </m:r>
              </m:oMath>
            </m:oMathPara>
          </w:p>
        </w:tc>
      </w:tr>
    </w:tbl>
    <w:p w:rsidR="008563F8" w:rsidRPr="008563F8" w:rsidRDefault="008563F8" w:rsidP="001C09C8">
      <w:pPr>
        <w:spacing w:before="120" w:after="0" w:line="360" w:lineRule="auto"/>
        <w:rPr>
          <w:rFonts w:cs="David"/>
          <w:b/>
          <w:bCs/>
          <w:i/>
          <w:iCs/>
          <w:sz w:val="20"/>
          <w:szCs w:val="20"/>
          <w:u w:val="single"/>
          <w:rtl/>
        </w:rPr>
      </w:pPr>
    </w:p>
    <w:tbl>
      <w:tblPr>
        <w:bidiVisual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725"/>
        <w:gridCol w:w="90"/>
        <w:gridCol w:w="753"/>
        <w:gridCol w:w="1417"/>
        <w:gridCol w:w="1318"/>
        <w:gridCol w:w="1591"/>
        <w:gridCol w:w="2478"/>
      </w:tblGrid>
      <w:tr w:rsidR="00DF63E5" w:rsidRPr="008563F8" w:rsidTr="00873EA2">
        <w:trPr>
          <w:trHeight w:val="315"/>
        </w:trPr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הסבר 2 - המרת 10% </w:t>
            </w:r>
            <w:proofErr w:type="spellStart"/>
            <w:r w:rsidRPr="008563F8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מהאג"ח</w:t>
            </w:r>
            <w:proofErr w:type="spellEnd"/>
            <w:r w:rsidRPr="008563F8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 ע"י ב'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873EA2">
        <w:trPr>
          <w:trHeight w:val="330"/>
        </w:trPr>
        <w:tc>
          <w:tcPr>
            <w:tcW w:w="7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 xml:space="preserve">חברה ב' המירה 10% </w:t>
            </w:r>
            <w:proofErr w:type="spellStart"/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מהאג"ח</w:t>
            </w:r>
            <w:proofErr w:type="spellEnd"/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 xml:space="preserve"> שלה למניות, פקודת היומן שא' רשמה לכך 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F63E5" w:rsidRPr="008563F8" w:rsidTr="00873EA2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פקודות יומן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  <w:rtl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סעיף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חובה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  <w:rtl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זכות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F63E5" w:rsidRPr="008563F8" w:rsidTr="00873EA2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</w:rPr>
              <w:t>31/03/2008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אג"ח לשלם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8563F8">
              <w:rPr>
                <w:rFonts w:cs="David"/>
                <w:color w:val="000000"/>
                <w:sz w:val="24"/>
                <w:szCs w:val="24"/>
              </w:rPr>
              <w:t>909,865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8994178*(</m:t>
                </m:r>
                <m:sSup>
                  <m:sSupPr>
                    <m:ctrlPr>
                      <w:rPr>
                        <w:rFonts w:ascii="Cambria Math" w:hAnsi="Cambria Math" w:cs="David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1.04728</m:t>
                    </m:r>
                  </m:e>
                  <m:sup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0.25</m:t>
                    </m:r>
                  </m:sup>
                </m:sSup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)*10%=</m:t>
                </m:r>
              </m:oMath>
            </m:oMathPara>
          </w:p>
        </w:tc>
      </w:tr>
      <w:tr w:rsidR="00DF63E5" w:rsidRPr="008563F8" w:rsidTr="00873EA2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אג"ח רכיב הוני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8563F8">
              <w:rPr>
                <w:rFonts w:cs="David"/>
                <w:color w:val="000000"/>
                <w:sz w:val="24"/>
                <w:szCs w:val="24"/>
              </w:rPr>
              <w:t>31,582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DF63E5" w:rsidRDefault="008563F8" w:rsidP="001C09C8">
            <w:pPr>
              <w:bidi w:val="0"/>
              <w:spacing w:after="0" w:line="360" w:lineRule="auto"/>
              <w:rPr>
                <w:rFonts w:cs="David"/>
                <w:color w:val="00000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315,822*10%=</m:t>
                </m:r>
              </m:oMath>
            </m:oMathPara>
          </w:p>
        </w:tc>
      </w:tr>
      <w:tr w:rsidR="00DF63E5" w:rsidRPr="008563F8" w:rsidTr="00873EA2">
        <w:trPr>
          <w:trHeight w:val="33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מניות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8563F8">
              <w:rPr>
                <w:rFonts w:cs="David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DF63E5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10,000,000*10%=</m:t>
                </m:r>
              </m:oMath>
            </m:oMathPara>
          </w:p>
        </w:tc>
      </w:tr>
      <w:tr w:rsidR="00DF63E5" w:rsidRPr="008563F8" w:rsidTr="00873EA2">
        <w:trPr>
          <w:trHeight w:val="33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פרמיה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8563F8">
              <w:rPr>
                <w:rFonts w:cs="David"/>
                <w:color w:val="000000"/>
                <w:sz w:val="24"/>
                <w:szCs w:val="24"/>
              </w:rPr>
              <w:t>58,552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F63E5" w:rsidRPr="008563F8" w:rsidTr="00873EA2">
        <w:trPr>
          <w:trHeight w:val="315"/>
        </w:trPr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הפקודה הזו משפיעה גם על הדוח על השינויים בהון העצמי.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2D4E82" w:rsidRPr="008563F8" w:rsidTr="00873EA2">
        <w:trPr>
          <w:trHeight w:val="315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rPr>
                <w:rFonts w:cs="David"/>
                <w:color w:val="000000"/>
                <w:sz w:val="20"/>
                <w:szCs w:val="20"/>
              </w:rPr>
            </w:pPr>
          </w:p>
        </w:tc>
      </w:tr>
      <w:tr w:rsidR="002D4E82" w:rsidRPr="008563F8" w:rsidTr="00873EA2">
        <w:trPr>
          <w:trHeight w:val="315"/>
        </w:trPr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  <w:u w:val="single"/>
                <w:rtl/>
              </w:rPr>
            </w:pPr>
            <w:r w:rsidRPr="0001072D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lastRenderedPageBreak/>
              <w:t>הסבר 3- פדיון מניות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bidi w:val="0"/>
              <w:spacing w:after="0" w:line="36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8563F8" w:rsidTr="00873EA2">
        <w:trPr>
          <w:trHeight w:val="315"/>
        </w:trPr>
        <w:tc>
          <w:tcPr>
            <w:tcW w:w="10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8563F8" w:rsidRDefault="008563F8" w:rsidP="001C09C8">
            <w:pPr>
              <w:spacing w:after="0" w:line="360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ב-06/08 חברה א' פדתה </w:t>
            </w:r>
            <w:r w:rsidR="0001072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15% מהון המניות שלה . </w:t>
            </w:r>
            <w:r w:rsidRPr="008563F8">
              <w:rPr>
                <w:rFonts w:cs="David"/>
                <w:color w:val="000000"/>
                <w:sz w:val="24"/>
                <w:szCs w:val="24"/>
                <w:rtl/>
              </w:rPr>
              <w:t>פדיון מניות משפיע אך ורק על דוח על השינויים בהון, יש להקטין את ההון העצמי בגובה עלות פדיון ההון שהיא 4,000,000 ₪</w:t>
            </w:r>
          </w:p>
        </w:tc>
      </w:tr>
      <w:tr w:rsidR="00780E92" w:rsidRPr="0001072D" w:rsidTr="00873EA2">
        <w:trPr>
          <w:trHeight w:val="315"/>
        </w:trPr>
        <w:tc>
          <w:tcPr>
            <w:tcW w:w="10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C8" w:rsidRDefault="001C09C8" w:rsidP="00873EA2">
            <w:pPr>
              <w:bidi w:val="0"/>
              <w:spacing w:after="0"/>
              <w:jc w:val="right"/>
              <w:rPr>
                <w:rFonts w:cs="David"/>
                <w:color w:val="FF0000"/>
                <w:sz w:val="24"/>
                <w:szCs w:val="24"/>
                <w:u w:val="single"/>
                <w:rtl/>
              </w:rPr>
            </w:pPr>
          </w:p>
          <w:p w:rsidR="008563F8" w:rsidRDefault="008563F8" w:rsidP="001C09C8">
            <w:pPr>
              <w:bidi w:val="0"/>
              <w:spacing w:after="0"/>
              <w:jc w:val="right"/>
              <w:rPr>
                <w:rFonts w:cs="David"/>
                <w:color w:val="FF0000"/>
                <w:sz w:val="24"/>
                <w:szCs w:val="24"/>
                <w:u w:val="single"/>
                <w:rtl/>
              </w:rPr>
            </w:pPr>
            <w:r w:rsidRPr="0001072D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הסבר 4 - א' פודה 20% מההתחייבות שלה בגין </w:t>
            </w:r>
            <w:proofErr w:type="spellStart"/>
            <w:r w:rsidRPr="0001072D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האג"ח</w:t>
            </w:r>
            <w:proofErr w:type="spellEnd"/>
          </w:p>
          <w:p w:rsidR="00780E92" w:rsidRPr="0001072D" w:rsidRDefault="00780E92" w:rsidP="00780E92">
            <w:pPr>
              <w:bidi w:val="0"/>
              <w:spacing w:after="0"/>
              <w:jc w:val="right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780E92">
              <w:rPr>
                <w:rFonts w:cs="David" w:hint="cs"/>
                <w:sz w:val="24"/>
                <w:szCs w:val="24"/>
                <w:rtl/>
              </w:rPr>
              <w:t xml:space="preserve">ב-30/09/08 נפדו 20% </w:t>
            </w:r>
            <w:proofErr w:type="spellStart"/>
            <w:r w:rsidRPr="00780E92">
              <w:rPr>
                <w:rFonts w:cs="David" w:hint="cs"/>
                <w:sz w:val="24"/>
                <w:szCs w:val="24"/>
                <w:rtl/>
              </w:rPr>
              <w:t>מהאג"ח</w:t>
            </w:r>
            <w:proofErr w:type="spellEnd"/>
            <w:r w:rsidRPr="00780E92">
              <w:rPr>
                <w:rFonts w:cs="David" w:hint="cs"/>
                <w:sz w:val="24"/>
                <w:szCs w:val="24"/>
                <w:rtl/>
              </w:rPr>
              <w:t xml:space="preserve"> תמורת ע.נ עלינו לפצל את התשלום בין תשלום עבור פדיון אג"ח לבין פדיון הון</w:t>
            </w:r>
          </w:p>
        </w:tc>
      </w:tr>
      <w:tr w:rsidR="008563F8" w:rsidRPr="0001072D" w:rsidTr="00873EA2">
        <w:trPr>
          <w:trHeight w:val="315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>הסכום שנפדה 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01072D">
              <w:rPr>
                <w:rFonts w:cs="David"/>
                <w:color w:val="000000"/>
                <w:sz w:val="24"/>
                <w:szCs w:val="24"/>
              </w:rPr>
              <w:t>1,676,027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780E92" w:rsidRDefault="00780E92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8,994,178*(</m:t>
                </m:r>
                <m:sSup>
                  <m:sSupPr>
                    <m:ctrlP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  <m:t>1.04728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  <m:t>0.75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)*90%*20%=</m:t>
                </m:r>
              </m:oMath>
            </m:oMathPara>
          </w:p>
        </w:tc>
      </w:tr>
      <w:tr w:rsidR="008563F8" w:rsidRPr="0001072D" w:rsidTr="00873EA2">
        <w:trPr>
          <w:trHeight w:val="315"/>
        </w:trPr>
        <w:tc>
          <w:tcPr>
            <w:tcW w:w="10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>מכיוון שמדובר על רכישה בשוק יש לפצל את עלות הפדיון בין פדיון רכיב התחייבות לבין פדיון רכיב ההון.</w:t>
            </w:r>
          </w:p>
        </w:tc>
      </w:tr>
      <w:tr w:rsidR="008563F8" w:rsidRPr="0001072D" w:rsidTr="00873EA2">
        <w:trPr>
          <w:trHeight w:val="330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780E92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  <w:rtl/>
              </w:rPr>
              <w:t>נתון שהתשלום בוצע לפי ע.נ.</w:t>
            </w:r>
            <w:r w:rsidR="008563F8" w:rsidRPr="0001072D">
              <w:rPr>
                <w:rFonts w:cs="David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01072D">
              <w:rPr>
                <w:rFonts w:cs="David"/>
                <w:color w:val="000000"/>
                <w:sz w:val="24"/>
                <w:szCs w:val="24"/>
              </w:rPr>
              <w:t>1,800,000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780E92" w:rsidRDefault="00780E92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10000000*90%*20%=</m:t>
                </m:r>
              </m:oMath>
            </m:oMathPara>
          </w:p>
        </w:tc>
      </w:tr>
      <w:tr w:rsidR="008563F8" w:rsidRPr="0001072D" w:rsidTr="00873EA2">
        <w:trPr>
          <w:trHeight w:val="315"/>
        </w:trPr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>פדיון התחייבות 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780E92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01072D">
              <w:rPr>
                <w:rFonts w:cs="David"/>
                <w:color w:val="000000"/>
                <w:sz w:val="24"/>
                <w:szCs w:val="24"/>
              </w:rPr>
              <w:t>1,666,77</w:t>
            </w:r>
            <w:r w:rsidR="00780E92">
              <w:rPr>
                <w:rFonts w:cs="David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92" w:rsidRPr="00780E92" w:rsidRDefault="00780E92" w:rsidP="008563F8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i=5%;</m:t>
                </m:r>
              </m:oMath>
            </m:oMathPara>
          </w:p>
          <w:p w:rsidR="00780E92" w:rsidRPr="00780E92" w:rsidRDefault="00780E92" w:rsidP="00780E92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csh=0;</m:t>
                </m:r>
              </m:oMath>
            </m:oMathPara>
          </w:p>
          <w:p w:rsidR="00780E92" w:rsidRPr="00780E92" w:rsidRDefault="00780E92" w:rsidP="00780E92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378,000;</m:t>
                </m:r>
              </m:oMath>
            </m:oMathPara>
          </w:p>
          <w:p w:rsidR="00780E92" w:rsidRPr="00780E92" w:rsidRDefault="00780E92" w:rsidP="00780E92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374,400;</m:t>
                </m:r>
              </m:oMath>
            </m:oMathPara>
          </w:p>
          <w:p w:rsidR="00780E92" w:rsidRPr="00780E92" w:rsidRDefault="00780E92" w:rsidP="00780E92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370,800; </m:t>
                </m:r>
              </m:oMath>
            </m:oMathPara>
          </w:p>
          <w:p w:rsidR="00780E92" w:rsidRPr="00780E92" w:rsidRDefault="00780E92" w:rsidP="00780E92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367,200;</m:t>
                </m:r>
              </m:oMath>
            </m:oMathPara>
          </w:p>
          <w:p w:rsidR="00780E92" w:rsidRPr="00780E92" w:rsidRDefault="00780E92" w:rsidP="00780E92">
            <w:pPr>
              <w:bidi w:val="0"/>
              <w:spacing w:after="0"/>
              <w:jc w:val="right"/>
              <w:rPr>
                <w:rFonts w:ascii="Cambria Math" w:hAnsi="Cambria Math" w:cs="David"/>
                <w:color w:val="000000"/>
                <w:sz w:val="24"/>
                <w:szCs w:val="24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333,600</m:t>
                </m:r>
              </m:oMath>
            </m:oMathPara>
          </w:p>
          <w:p w:rsidR="008563F8" w:rsidRPr="00780E92" w:rsidRDefault="00780E92" w:rsidP="00780E92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i/>
                    <w:color w:val="000000"/>
                    <w:sz w:val="24"/>
                    <w:szCs w:val="24"/>
                  </w:rPr>
                  <w:sym w:font="Wingdings" w:char="F0E0"/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pv=1606889*(1.0</m:t>
                </m:r>
                <m:sSup>
                  <m:sSupPr>
                    <m:ctrlPr>
                      <w:rPr>
                        <w:rFonts w:ascii="Cambria Math" w:hAnsi="Cambria Math" w:cs="David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  <m:t>0.75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)=</m:t>
                </m:r>
              </m:oMath>
            </m:oMathPara>
          </w:p>
        </w:tc>
      </w:tr>
      <w:tr w:rsidR="008563F8" w:rsidRPr="0001072D" w:rsidTr="00873EA2">
        <w:trPr>
          <w:trHeight w:val="315"/>
        </w:trPr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spacing w:after="0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>בגין רכיב הוני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01072D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="00780E92">
              <w:rPr>
                <w:rFonts w:cs="David"/>
                <w:color w:val="000000"/>
                <w:sz w:val="24"/>
                <w:szCs w:val="24"/>
              </w:rPr>
              <w:t>133,221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01072D" w:rsidRDefault="008563F8" w:rsidP="008563F8">
            <w:pPr>
              <w:bidi w:val="0"/>
              <w:spacing w:after="0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</w:tbl>
    <w:p w:rsidR="008563F8" w:rsidRPr="0001072D" w:rsidRDefault="008563F8" w:rsidP="008563F8">
      <w:pPr>
        <w:spacing w:before="120" w:after="0"/>
        <w:rPr>
          <w:rFonts w:cs="David"/>
          <w:b/>
          <w:bCs/>
          <w:i/>
          <w:iCs/>
          <w:sz w:val="24"/>
          <w:szCs w:val="24"/>
          <w:u w:val="single"/>
          <w:rtl/>
        </w:rPr>
      </w:pPr>
    </w:p>
    <w:tbl>
      <w:tblPr>
        <w:bidiVisual/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1520"/>
        <w:gridCol w:w="29"/>
        <w:gridCol w:w="1843"/>
        <w:gridCol w:w="656"/>
        <w:gridCol w:w="903"/>
        <w:gridCol w:w="440"/>
        <w:gridCol w:w="836"/>
        <w:gridCol w:w="851"/>
        <w:gridCol w:w="3402"/>
      </w:tblGrid>
      <w:tr w:rsidR="00CF1ED5" w:rsidRPr="001C09C8" w:rsidTr="00CF1ED5">
        <w:trPr>
          <w:trHeight w:val="33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פקודות יומן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סעיף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חובה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זכות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F1ED5" w:rsidRPr="001C09C8" w:rsidTr="00CF1ED5">
        <w:trPr>
          <w:trHeight w:val="315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</w:rPr>
              <w:t>30/09/2008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780E92" w:rsidP="001C09C8">
            <w:pPr>
              <w:spacing w:after="0" w:line="276" w:lineRule="auto"/>
              <w:rPr>
                <w:rFonts w:cs="David"/>
                <w:color w:val="000000"/>
                <w:rtl/>
              </w:rPr>
            </w:pPr>
            <w:r w:rsidRPr="00CF1ED5">
              <w:rPr>
                <w:rFonts w:cs="David" w:hint="cs"/>
                <w:color w:val="000000"/>
                <w:rtl/>
              </w:rPr>
              <w:t>אג"ח לשלם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1,676,026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780E92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8,994,178*(</m:t>
                </m:r>
                <m:sSup>
                  <m:sSupPr>
                    <m:ctrlPr>
                      <w:rPr>
                        <w:rFonts w:ascii="Cambria Math" w:hAnsi="Cambria Math" w:cs="David"/>
                        <w:color w:val="0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</w:rPr>
                      <m:t>1.04728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</w:rPr>
                      <m:t>0.75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)*90%*20%=</m:t>
                </m:r>
              </m:oMath>
            </m:oMathPara>
          </w:p>
        </w:tc>
      </w:tr>
      <w:tr w:rsidR="00CF1ED5" w:rsidRPr="001C09C8" w:rsidTr="00CF1ED5">
        <w:trPr>
          <w:trHeight w:val="315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מזומן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1,666,778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F1ED5" w:rsidRPr="001C09C8" w:rsidTr="00CF1ED5">
        <w:trPr>
          <w:trHeight w:val="315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רווח מפדיון מוקדם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9,248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b/>
                <w:bCs/>
                <w:color w:val="000000"/>
              </w:rPr>
            </w:pPr>
            <w:r w:rsidRPr="00CF1ED5">
              <w:rPr>
                <w:rFonts w:cs="David"/>
                <w:b/>
                <w:bCs/>
                <w:color w:val="000000"/>
                <w:rtl/>
              </w:rPr>
              <w:t>עונה לנו על נדרש א'</w:t>
            </w:r>
          </w:p>
        </w:tc>
      </w:tr>
      <w:tr w:rsidR="00CF1ED5" w:rsidRPr="001C09C8" w:rsidTr="00CF1ED5">
        <w:trPr>
          <w:trHeight w:val="315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92" w:rsidRPr="00CF1ED5" w:rsidRDefault="00780E92" w:rsidP="001C09C8">
            <w:pPr>
              <w:bidi w:val="0"/>
              <w:spacing w:after="0" w:line="276" w:lineRule="auto"/>
              <w:jc w:val="right"/>
              <w:rPr>
                <w:rFonts w:cs="David"/>
                <w:b/>
                <w:bCs/>
                <w:color w:val="000000"/>
                <w:rtl/>
              </w:rPr>
            </w:pPr>
            <w:r w:rsidRPr="00CF1ED5">
              <w:rPr>
                <w:rFonts w:cs="David" w:hint="cs"/>
                <w:b/>
                <w:bCs/>
                <w:color w:val="000000"/>
                <w:rtl/>
              </w:rPr>
              <w:t>פקודת יומן עבור פדיון ההון: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92" w:rsidRPr="00CF1ED5" w:rsidRDefault="00780E92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92" w:rsidRPr="00CF1ED5" w:rsidRDefault="00780E92" w:rsidP="001C09C8">
            <w:pPr>
              <w:bidi w:val="0"/>
              <w:spacing w:after="0" w:line="276" w:lineRule="auto"/>
              <w:jc w:val="right"/>
              <w:rPr>
                <w:rFonts w:cs="David"/>
                <w:b/>
                <w:bCs/>
                <w:color w:val="000000"/>
              </w:rPr>
            </w:pPr>
          </w:p>
        </w:tc>
      </w:tr>
      <w:tr w:rsidR="00CF1ED5" w:rsidRPr="001C09C8" w:rsidTr="00CF1ED5">
        <w:trPr>
          <w:trHeight w:val="315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</w:rPr>
              <w:t>30/09/2008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780E92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אג"ח הו</w:t>
            </w:r>
            <w:r w:rsidRPr="00CF1ED5">
              <w:rPr>
                <w:rFonts w:cs="David" w:hint="cs"/>
                <w:color w:val="000000"/>
                <w:rtl/>
              </w:rPr>
              <w:t>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56,848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780E92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315,822*90%*20%=</m:t>
                </m:r>
              </m:oMath>
            </m:oMathPara>
          </w:p>
        </w:tc>
      </w:tr>
      <w:tr w:rsidR="00CF1ED5" w:rsidRPr="001C09C8" w:rsidTr="00CF1ED5">
        <w:trPr>
          <w:trHeight w:val="315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מזומן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133,222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F1ED5" w:rsidRPr="001C09C8" w:rsidTr="00CF1ED5">
        <w:trPr>
          <w:trHeight w:val="315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פרמיה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76,373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CF1ED5">
        <w:trPr>
          <w:trHeight w:val="315"/>
        </w:trPr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92" w:rsidRPr="00CF1ED5" w:rsidRDefault="00780E92" w:rsidP="001C09C8">
            <w:pPr>
              <w:spacing w:after="0" w:line="276" w:lineRule="auto"/>
              <w:rPr>
                <w:rFonts w:cs="David"/>
                <w:color w:val="FF0000"/>
                <w:u w:val="single"/>
                <w:rtl/>
              </w:rPr>
            </w:pPr>
          </w:p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FF0000"/>
                <w:u w:val="single"/>
                <w:rtl/>
              </w:rPr>
              <w:t>הסבר 5 - פקיעת רכיב הוני בגין תשלום קרן ראשון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CF1ED5">
        <w:trPr>
          <w:trHeight w:val="31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ב 12/08 בוצע התשלום הראשון שהוא 2,100,000 ₪ שנכון רק בהנחה שלא היו המרות או פדיון מוקדם.</w:t>
            </w:r>
          </w:p>
        </w:tc>
      </w:tr>
      <w:tr w:rsidR="00392634" w:rsidRPr="001C09C8" w:rsidTr="00CF1ED5">
        <w:trPr>
          <w:trHeight w:val="315"/>
        </w:trPr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34" w:rsidRPr="00CF1ED5" w:rsidRDefault="00392634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ולכן בפועל שולם :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34" w:rsidRPr="00CF1ED5" w:rsidRDefault="00392634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1,512,000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34" w:rsidRPr="00CF1ED5" w:rsidRDefault="00392634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2100000*0.9*0.8=</m:t>
                </m:r>
              </m:oMath>
            </m:oMathPara>
          </w:p>
        </w:tc>
      </w:tr>
      <w:tr w:rsidR="008563F8" w:rsidRPr="001C09C8" w:rsidTr="00CF1ED5">
        <w:trPr>
          <w:trHeight w:val="31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בתשלום הזה 20% מיתרת </w:t>
            </w:r>
            <w:proofErr w:type="spellStart"/>
            <w:r w:rsidRPr="00CF1ED5">
              <w:rPr>
                <w:rFonts w:cs="David"/>
                <w:color w:val="000000"/>
                <w:rtl/>
              </w:rPr>
              <w:t>הע.נ</w:t>
            </w:r>
            <w:proofErr w:type="spellEnd"/>
            <w:r w:rsidRPr="00CF1ED5">
              <w:rPr>
                <w:rFonts w:cs="David"/>
                <w:color w:val="000000"/>
                <w:rtl/>
              </w:rPr>
              <w:t>. נפדתה והמשמעות היא ש 20% מזכות ההמרה פקעה, מדובר על תנועה הונית בלבד (שאין לה השפעה על חשבון ההשקעה באג"ח התחייבות) ועל כן נרשום :</w:t>
            </w:r>
          </w:p>
        </w:tc>
      </w:tr>
      <w:tr w:rsidR="00D71480" w:rsidRPr="001C09C8" w:rsidTr="00CF1ED5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פקודות יומן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סעיף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חובה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זכות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D71480" w:rsidRPr="001C09C8" w:rsidTr="00CF1ED5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</w:rPr>
              <w:t>31/12/2008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אג"ח רכיב הוני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45,478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392634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315</m:t>
                </m:r>
                <m:r>
                  <w:rPr>
                    <w:rFonts w:ascii="Cambria Math" w:hAnsi="Cambria Math" w:cs="David"/>
                    <w:color w:val="000000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822*90%*80%*</m:t>
                </m:r>
                <m:f>
                  <m:fPr>
                    <m:ctrlPr>
                      <w:rPr>
                        <w:rFonts w:ascii="Cambria Math" w:hAnsi="Cambria Math" w:cs="David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=</m:t>
                </m:r>
              </m:oMath>
            </m:oMathPara>
          </w:p>
        </w:tc>
      </w:tr>
      <w:tr w:rsidR="00D71480" w:rsidRPr="001C09C8" w:rsidTr="00CF1ED5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פרמיה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45,478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</w:tbl>
    <w:p w:rsidR="008563F8" w:rsidRPr="001C09C8" w:rsidRDefault="008563F8" w:rsidP="001C09C8">
      <w:pPr>
        <w:spacing w:before="120" w:after="0" w:line="276" w:lineRule="auto"/>
        <w:rPr>
          <w:rFonts w:cs="David"/>
          <w:b/>
          <w:bCs/>
          <w:i/>
          <w:iCs/>
          <w:sz w:val="21"/>
          <w:szCs w:val="21"/>
          <w:u w:val="single"/>
          <w:rtl/>
        </w:rPr>
      </w:pPr>
    </w:p>
    <w:tbl>
      <w:tblPr>
        <w:bidiVisual/>
        <w:tblW w:w="10676" w:type="dxa"/>
        <w:tblInd w:w="94" w:type="dxa"/>
        <w:tblLook w:val="04A0" w:firstRow="1" w:lastRow="0" w:firstColumn="1" w:lastColumn="0" w:noHBand="0" w:noVBand="1"/>
      </w:tblPr>
      <w:tblGrid>
        <w:gridCol w:w="1375"/>
        <w:gridCol w:w="2497"/>
        <w:gridCol w:w="2409"/>
        <w:gridCol w:w="4395"/>
      </w:tblGrid>
      <w:tr w:rsidR="008563F8" w:rsidRPr="001C09C8" w:rsidTr="00F72263">
        <w:trPr>
          <w:trHeight w:val="315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FF0000"/>
                <w:u w:val="single"/>
              </w:rPr>
            </w:pPr>
            <w:r w:rsidRPr="00CF1ED5">
              <w:rPr>
                <w:rFonts w:cs="David"/>
                <w:color w:val="FF0000"/>
                <w:u w:val="single"/>
                <w:rtl/>
              </w:rPr>
              <w:t>הסבר 6 - הנפקת מניות ע"י חברה א'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8563F8">
        <w:trPr>
          <w:trHeight w:val="315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ב 31/12/08 הונפקו 5,000,000 מניות תמורת 7,000,000 ₪, </w:t>
            </w:r>
            <w:r w:rsidR="001C09C8" w:rsidRPr="00CF1ED5">
              <w:rPr>
                <w:rFonts w:cs="David" w:hint="cs"/>
                <w:color w:val="000000"/>
                <w:rtl/>
              </w:rPr>
              <w:t>כמובן ש</w:t>
            </w:r>
            <w:r w:rsidRPr="00CF1ED5">
              <w:rPr>
                <w:rFonts w:cs="David"/>
                <w:color w:val="000000"/>
                <w:rtl/>
              </w:rPr>
              <w:t>ההנפקה תקבל ביטוי בדוח על השינויים בהון העצמי, יש לשים לב כי מחיר מניה אחת בעת ההפקה הוא 1.4=7/5 (רלוונטי להמשך השאלה).</w:t>
            </w: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פקודות יומן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סעיף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חובה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CF1ED5">
            <w:pPr>
              <w:spacing w:after="0" w:line="276" w:lineRule="auto"/>
              <w:rPr>
                <w:rFonts w:cs="David" w:hint="cs"/>
                <w:color w:val="000000"/>
                <w:u w:val="single"/>
                <w:rtl/>
              </w:rPr>
            </w:pPr>
            <w:r w:rsidRPr="00CF1ED5">
              <w:rPr>
                <w:rFonts w:cs="David"/>
                <w:color w:val="000000"/>
                <w:u w:val="single"/>
                <w:rtl/>
              </w:rPr>
              <w:t>זכות</w:t>
            </w: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</w:rPr>
              <w:t>31/12/2008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מזומן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5,000,000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מניות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5,000,000</w:t>
            </w: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>פרמיה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F1ED5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F1ED5">
              <w:rPr>
                <w:rFonts w:cs="David"/>
                <w:color w:val="000000"/>
                <w:rtl/>
              </w:rPr>
              <w:t xml:space="preserve">₪ </w:t>
            </w:r>
            <w:r w:rsidRPr="00CF1ED5">
              <w:rPr>
                <w:rFonts w:cs="David"/>
                <w:color w:val="000000"/>
              </w:rPr>
              <w:t>2,000,000</w:t>
            </w:r>
          </w:p>
        </w:tc>
      </w:tr>
      <w:tr w:rsidR="001C09C8" w:rsidRPr="001C09C8" w:rsidTr="008563F8">
        <w:trPr>
          <w:trHeight w:val="315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263" w:rsidRPr="00C718C8" w:rsidRDefault="00F72263" w:rsidP="001C09C8">
            <w:pPr>
              <w:spacing w:after="0" w:line="276" w:lineRule="auto"/>
              <w:rPr>
                <w:rFonts w:cs="David"/>
                <w:b/>
                <w:bCs/>
                <w:color w:val="FF0000"/>
                <w:u w:val="single"/>
                <w:rtl/>
              </w:rPr>
            </w:pPr>
          </w:p>
          <w:p w:rsidR="00F72263" w:rsidRPr="00C718C8" w:rsidRDefault="00F72263" w:rsidP="001C09C8">
            <w:pPr>
              <w:spacing w:after="0" w:line="276" w:lineRule="auto"/>
              <w:rPr>
                <w:rFonts w:cs="David"/>
                <w:b/>
                <w:bCs/>
                <w:color w:val="FF0000"/>
                <w:u w:val="single"/>
                <w:rtl/>
              </w:rPr>
            </w:pPr>
          </w:p>
          <w:p w:rsidR="001C09C8" w:rsidRPr="00C718C8" w:rsidRDefault="001C09C8" w:rsidP="001C09C8">
            <w:pPr>
              <w:spacing w:after="0" w:line="276" w:lineRule="auto"/>
              <w:rPr>
                <w:rFonts w:cs="David"/>
                <w:b/>
                <w:bCs/>
                <w:color w:val="FF0000"/>
                <w:rtl/>
              </w:rPr>
            </w:pPr>
            <w:r w:rsidRPr="00C718C8">
              <w:rPr>
                <w:rFonts w:cs="David"/>
                <w:b/>
                <w:bCs/>
                <w:color w:val="FF0000"/>
                <w:u w:val="single"/>
                <w:rtl/>
              </w:rPr>
              <w:lastRenderedPageBreak/>
              <w:t>הסבר 7</w:t>
            </w:r>
            <w:r w:rsidRPr="00C718C8">
              <w:rPr>
                <w:rFonts w:cs="David"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Pr="00C718C8">
              <w:rPr>
                <w:rFonts w:cs="David"/>
                <w:b/>
                <w:bCs/>
                <w:color w:val="FF0000"/>
                <w:u w:val="single"/>
                <w:rtl/>
              </w:rPr>
              <w:t>–</w:t>
            </w:r>
            <w:r w:rsidRPr="00C718C8">
              <w:rPr>
                <w:rFonts w:cs="David" w:hint="cs"/>
                <w:b/>
                <w:bCs/>
                <w:color w:val="FF0000"/>
                <w:u w:val="single"/>
                <w:rtl/>
              </w:rPr>
              <w:t xml:space="preserve"> שינוי יחס המרה</w:t>
            </w:r>
          </w:p>
        </w:tc>
      </w:tr>
      <w:tr w:rsidR="008563F8" w:rsidRPr="001C09C8" w:rsidTr="008563F8">
        <w:trPr>
          <w:trHeight w:val="315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1C09C8" w:rsidP="001C09C8">
            <w:pPr>
              <w:spacing w:after="0" w:line="276" w:lineRule="auto"/>
              <w:rPr>
                <w:rFonts w:cs="David"/>
                <w:color w:val="000000"/>
                <w:rtl/>
              </w:rPr>
            </w:pPr>
            <w:r w:rsidRPr="00C718C8">
              <w:rPr>
                <w:rFonts w:cs="David" w:hint="cs"/>
                <w:color w:val="000000"/>
                <w:rtl/>
              </w:rPr>
              <w:lastRenderedPageBreak/>
              <w:t xml:space="preserve">נתון שהישות שינתה את יחס ההמרה כך ששיעור ההחזקה של בעלי </w:t>
            </w:r>
            <w:proofErr w:type="spellStart"/>
            <w:r w:rsidRPr="00C718C8">
              <w:rPr>
                <w:rFonts w:cs="David" w:hint="cs"/>
                <w:color w:val="000000"/>
                <w:rtl/>
              </w:rPr>
              <w:t>האג"ח</w:t>
            </w:r>
            <w:proofErr w:type="spellEnd"/>
            <w:r w:rsidRPr="00C718C8">
              <w:rPr>
                <w:rFonts w:cs="David" w:hint="cs"/>
                <w:color w:val="000000"/>
                <w:rtl/>
              </w:rPr>
              <w:t xml:space="preserve"> יחסית לבעלי המניות יישמר . עלינו להבין מה היה היחס לפני הנפקת המניות </w:t>
            </w:r>
            <w:r w:rsidR="008563F8" w:rsidRPr="00C718C8">
              <w:rPr>
                <w:rFonts w:cs="David"/>
                <w:color w:val="000000"/>
                <w:rtl/>
              </w:rPr>
              <w:t xml:space="preserve"> :</w:t>
            </w:r>
          </w:p>
        </w:tc>
      </w:tr>
      <w:tr w:rsidR="008563F8" w:rsidRPr="001C09C8" w:rsidTr="00F72263">
        <w:trPr>
          <w:trHeight w:val="315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b/>
                <w:bCs/>
                <w:color w:val="000000"/>
                <w:rtl/>
              </w:rPr>
              <w:t>חלוקת המניות לפני מועד ההנפקה 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rtl/>
              </w:rPr>
            </w:pPr>
            <w:r w:rsidRPr="00C718C8">
              <w:rPr>
                <w:rFonts w:cs="David"/>
                <w:color w:val="000000"/>
                <w:rtl/>
              </w:rPr>
              <w:t xml:space="preserve">שייך לבעלי המניות </w:t>
            </w:r>
            <w:proofErr w:type="spellStart"/>
            <w:r w:rsidRPr="00C718C8">
              <w:rPr>
                <w:rFonts w:cs="David"/>
                <w:color w:val="000000"/>
                <w:rtl/>
              </w:rPr>
              <w:t>בע.נ</w:t>
            </w:r>
            <w:proofErr w:type="spellEnd"/>
            <w:r w:rsidRPr="00C718C8">
              <w:rPr>
                <w:rFonts w:cs="David"/>
                <w:color w:val="000000"/>
                <w:rtl/>
              </w:rPr>
              <w:t xml:space="preserve"> </w:t>
            </w:r>
          </w:p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>(15% נפדו כמניות באוצר):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</w:rPr>
              <w:t>17,850,000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F72263" w:rsidP="00F72263">
            <w:pPr>
              <w:bidi w:val="0"/>
              <w:spacing w:after="0" w:line="276" w:lineRule="auto"/>
              <w:ind w:left="1" w:hanging="1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(2,000,0000+1,000,000)*85%=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rtl/>
              </w:rPr>
            </w:pPr>
            <w:r w:rsidRPr="00C718C8">
              <w:rPr>
                <w:rFonts w:cs="David"/>
                <w:color w:val="000000"/>
                <w:rtl/>
              </w:rPr>
              <w:t xml:space="preserve">שייך לבעלי </w:t>
            </w:r>
            <w:proofErr w:type="spellStart"/>
            <w:r w:rsidRPr="00C718C8">
              <w:rPr>
                <w:rFonts w:cs="David"/>
                <w:color w:val="000000"/>
                <w:rtl/>
              </w:rPr>
              <w:t>האג"ח</w:t>
            </w:r>
            <w:proofErr w:type="spellEnd"/>
            <w:r w:rsidRPr="00C718C8">
              <w:rPr>
                <w:rFonts w:cs="David"/>
                <w:color w:val="000000"/>
                <w:rtl/>
              </w:rPr>
              <w:t xml:space="preserve"> </w:t>
            </w:r>
            <w:proofErr w:type="spellStart"/>
            <w:r w:rsidRPr="00C718C8">
              <w:rPr>
                <w:rFonts w:cs="David"/>
                <w:color w:val="000000"/>
                <w:rtl/>
              </w:rPr>
              <w:t>בע.נ</w:t>
            </w:r>
            <w:proofErr w:type="spellEnd"/>
            <w:r w:rsidRPr="00C718C8">
              <w:rPr>
                <w:rFonts w:cs="David"/>
                <w:color w:val="000000"/>
                <w:rtl/>
              </w:rPr>
              <w:t xml:space="preserve">. </w:t>
            </w:r>
          </w:p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>(יחס המרה 1 ל1):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</w:rPr>
              <w:t>5,760,000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F72263" w:rsidP="00F72263">
            <w:pPr>
              <w:bidi w:val="0"/>
              <w:spacing w:after="0" w:line="276" w:lineRule="auto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10,000,000*0.9*0.8*0.8=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>היחס בין בעלי מניות לבעלי אג"ח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</w:rPr>
              <w:t>32%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rPr>
                <w:rFonts w:cs="David"/>
                <w:color w:val="000000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>ולכן המתנה במניות שצריך לתת היא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</w:rPr>
              <w:t>1613445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F72263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5000000*32%=</m:t>
                </m:r>
              </m:oMath>
            </m:oMathPara>
          </w:p>
        </w:tc>
      </w:tr>
      <w:tr w:rsidR="008563F8" w:rsidRPr="001C09C8" w:rsidTr="008563F8">
        <w:trPr>
          <w:trHeight w:val="315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זוהי כמות המניות שצריך להוסיף לבעלי </w:t>
            </w:r>
            <w:proofErr w:type="spellStart"/>
            <w:r w:rsidRPr="00C718C8">
              <w:rPr>
                <w:rFonts w:cs="David"/>
                <w:color w:val="000000"/>
                <w:rtl/>
              </w:rPr>
              <w:t>האג"ח</w:t>
            </w:r>
            <w:proofErr w:type="spellEnd"/>
            <w:r w:rsidRPr="00C718C8">
              <w:rPr>
                <w:rFonts w:cs="David"/>
                <w:color w:val="000000"/>
                <w:rtl/>
              </w:rPr>
              <w:t xml:space="preserve"> בעת ההמרה בשביל לשמור על אותו יחס בינם לבין בעלי המניות :</w:t>
            </w: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>סכום שנוסף למרכיב האופציות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</w:rPr>
              <w:t>2,258,823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F72263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1613445*1.4=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C8" w:rsidRPr="00C718C8" w:rsidRDefault="001C09C8" w:rsidP="001C09C8">
            <w:pPr>
              <w:spacing w:after="0" w:line="276" w:lineRule="auto"/>
              <w:rPr>
                <w:rFonts w:cs="David"/>
                <w:color w:val="000000"/>
                <w:u w:val="single"/>
                <w:rtl/>
              </w:rPr>
            </w:pPr>
          </w:p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</w:rPr>
            </w:pPr>
            <w:r w:rsidRPr="00C718C8">
              <w:rPr>
                <w:rFonts w:cs="David"/>
                <w:color w:val="000000"/>
                <w:u w:val="single"/>
                <w:rtl/>
              </w:rPr>
              <w:t>פקודות יומן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718C8">
              <w:rPr>
                <w:rFonts w:cs="David"/>
                <w:color w:val="000000"/>
                <w:u w:val="single"/>
                <w:rtl/>
              </w:rPr>
              <w:t>סעיף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C718C8">
              <w:rPr>
                <w:rFonts w:cs="David"/>
                <w:color w:val="000000"/>
                <w:u w:val="single"/>
                <w:rtl/>
              </w:rPr>
              <w:t>חובה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  <w:rtl/>
              </w:rPr>
            </w:pPr>
            <w:r w:rsidRPr="00C718C8">
              <w:rPr>
                <w:rFonts w:cs="David"/>
                <w:color w:val="000000"/>
                <w:u w:val="single"/>
                <w:rtl/>
              </w:rPr>
              <w:t>זכות</w:t>
            </w: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</w:rPr>
              <w:t>31/12/2008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1C09C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>ה</w:t>
            </w:r>
            <w:r w:rsidRPr="00C718C8">
              <w:rPr>
                <w:rFonts w:cs="David" w:hint="cs"/>
                <w:color w:val="000000"/>
                <w:rtl/>
              </w:rPr>
              <w:t>וצאות בגין שינוי יחסי המרה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</w:rPr>
              <w:t>2,258,823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אג"ח </w:t>
            </w:r>
            <w:r w:rsidR="001C09C8" w:rsidRPr="00C718C8">
              <w:rPr>
                <w:rFonts w:cs="David" w:hint="cs"/>
                <w:color w:val="000000"/>
                <w:rtl/>
              </w:rPr>
              <w:t>מ</w:t>
            </w:r>
            <w:r w:rsidRPr="00C718C8">
              <w:rPr>
                <w:rFonts w:cs="David"/>
                <w:color w:val="000000"/>
                <w:rtl/>
              </w:rPr>
              <w:t>רכיב הון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</w:rPr>
              <w:t>2,258,823</w:t>
            </w: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b/>
                <w:bCs/>
                <w:color w:val="000000"/>
                <w:u w:val="single"/>
              </w:rPr>
            </w:pPr>
            <w:r w:rsidRPr="00C718C8">
              <w:rPr>
                <w:rFonts w:cs="David"/>
                <w:b/>
                <w:bCs/>
                <w:color w:val="FF0000"/>
                <w:u w:val="single"/>
                <w:rtl/>
              </w:rPr>
              <w:t xml:space="preserve">הסבר 8 - מציאת יתרות המימון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F1ED5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ED5" w:rsidRPr="00C718C8" w:rsidRDefault="00CF1ED5" w:rsidP="00CF1ED5">
            <w:pPr>
              <w:spacing w:after="0" w:line="276" w:lineRule="auto"/>
              <w:rPr>
                <w:rFonts w:cs="David"/>
                <w:b/>
                <w:bCs/>
                <w:rtl/>
              </w:rPr>
            </w:pPr>
            <w:r w:rsidRPr="00C718C8">
              <w:rPr>
                <w:rFonts w:cs="David" w:hint="cs"/>
                <w:b/>
                <w:bCs/>
                <w:rtl/>
              </w:rPr>
              <w:t>תשלום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F1ED5" w:rsidRPr="00C718C8" w:rsidRDefault="00CF1ED5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</w:rPr>
              <w:t>1,512,000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ED5" w:rsidRPr="00C718C8" w:rsidRDefault="00CF1ED5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F1ED5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1ED5" w:rsidRPr="00C718C8" w:rsidRDefault="00CF1ED5" w:rsidP="00CF1ED5">
            <w:pPr>
              <w:spacing w:after="0" w:line="276" w:lineRule="auto"/>
              <w:rPr>
                <w:rFonts w:cs="David"/>
                <w:b/>
                <w:bCs/>
                <w:rtl/>
              </w:rPr>
            </w:pPr>
            <w:r w:rsidRPr="00C718C8">
              <w:rPr>
                <w:rFonts w:cs="David" w:hint="cs"/>
                <w:b/>
                <w:bCs/>
                <w:rtl/>
              </w:rPr>
              <w:t>הוצאות מימון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1ED5" w:rsidRPr="00C718C8" w:rsidRDefault="00CF1ED5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</w:rPr>
              <w:t>(737,741)</w:t>
            </w:r>
          </w:p>
        </w:tc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ED5" w:rsidRPr="00C718C8" w:rsidRDefault="00CF1ED5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proofErr w:type="spellStart"/>
            <w:r w:rsidRPr="00C718C8">
              <w:rPr>
                <w:rFonts w:cs="David"/>
                <w:color w:val="000000"/>
              </w:rPr>
              <w:t>p.n</w:t>
            </w:r>
            <w:proofErr w:type="spellEnd"/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יתרת </w:t>
            </w:r>
            <w:proofErr w:type="spellStart"/>
            <w:r w:rsidRPr="00C718C8">
              <w:rPr>
                <w:rFonts w:cs="David"/>
                <w:color w:val="000000"/>
                <w:rtl/>
              </w:rPr>
              <w:t>האג"ח</w:t>
            </w:r>
            <w:proofErr w:type="spellEnd"/>
            <w:r w:rsidRPr="00C718C8">
              <w:rPr>
                <w:rFonts w:cs="David"/>
                <w:color w:val="000000"/>
                <w:rtl/>
              </w:rPr>
              <w:t xml:space="preserve"> ל 31/12/08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C718C8">
              <w:rPr>
                <w:rFonts w:cs="David"/>
                <w:color w:val="000000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</w:rPr>
              <w:t>5,269,999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D5" w:rsidRPr="00C718C8" w:rsidRDefault="00CF1ED5" w:rsidP="00CF1ED5">
            <w:pPr>
              <w:spacing w:after="0" w:line="276" w:lineRule="auto"/>
              <w:rPr>
                <w:rFonts w:cs="David"/>
                <w:color w:val="000000"/>
                <w:rtl/>
              </w:rPr>
            </w:pPr>
            <w:r w:rsidRPr="00C718C8">
              <w:rPr>
                <w:rFonts w:cs="David" w:hint="cs"/>
                <w:rtl/>
              </w:rPr>
              <w:t xml:space="preserve">ראשית עלינו לבדוק במחשבון הפיננסי שהריבית 4.278% ואז </w:t>
            </w:r>
            <w:proofErr w:type="spellStart"/>
            <w:r w:rsidRPr="00C718C8">
              <w:rPr>
                <w:rFonts w:cs="David" w:hint="cs"/>
                <w:rtl/>
              </w:rPr>
              <w:t>בפנקציית</w:t>
            </w:r>
            <w:proofErr w:type="spellEnd"/>
            <w:r w:rsidRPr="00C718C8">
              <w:rPr>
                <w:rFonts w:cs="David" w:hint="cs"/>
                <w:rtl/>
              </w:rPr>
              <w:t xml:space="preserve"> </w:t>
            </w:r>
            <w:proofErr w:type="spellStart"/>
            <w:r w:rsidRPr="00C718C8">
              <w:rPr>
                <w:rFonts w:cs="David" w:hint="cs"/>
                <w:rtl/>
              </w:rPr>
              <w:t>הקאש</w:t>
            </w:r>
            <w:proofErr w:type="spellEnd"/>
            <w:r w:rsidRPr="00C718C8">
              <w:rPr>
                <w:rFonts w:cs="David" w:hint="cs"/>
                <w:rtl/>
              </w:rPr>
              <w:t xml:space="preserve"> נמחק את התשלום הראשון של 2,100,000 ₪ ונקבל </w:t>
            </w:r>
            <w:r w:rsidRPr="00C718C8">
              <w:rPr>
                <w:rFonts w:cs="David"/>
              </w:rPr>
              <w:t xml:space="preserve"> </w:t>
            </w:r>
            <w:r w:rsidRPr="00C718C8">
              <w:rPr>
                <w:rFonts w:cs="David" w:hint="cs"/>
              </w:rPr>
              <w:t>NPV</w:t>
            </w:r>
          </w:p>
          <w:p w:rsidR="00444E91" w:rsidRPr="00C718C8" w:rsidRDefault="00444E91" w:rsidP="00CF1ED5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i=4.728%</m:t>
                </m:r>
              </m:oMath>
            </m:oMathPara>
          </w:p>
          <w:p w:rsidR="00444E91" w:rsidRPr="00C718C8" w:rsidRDefault="00444E91" w:rsidP="00444E9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csh1=0;</m:t>
                </m:r>
              </m:oMath>
            </m:oMathPara>
          </w:p>
          <w:p w:rsidR="00444E91" w:rsidRPr="00C718C8" w:rsidRDefault="00444E91" w:rsidP="00444E9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csh2=2,060,000;</m:t>
                </m:r>
              </m:oMath>
            </m:oMathPara>
          </w:p>
          <w:p w:rsidR="00444E91" w:rsidRPr="00C718C8" w:rsidRDefault="00444E91" w:rsidP="00444E9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csh3=2,040,000;</m:t>
                </m:r>
              </m:oMath>
            </m:oMathPara>
          </w:p>
          <w:p w:rsidR="00444E91" w:rsidRPr="00C718C8" w:rsidRDefault="00444E91" w:rsidP="00444E9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csh4=2,020,000</m:t>
                </m:r>
              </m:oMath>
            </m:oMathPara>
          </w:p>
          <w:p w:rsidR="008563F8" w:rsidRPr="00C718C8" w:rsidRDefault="00444E91" w:rsidP="00444E9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</w:rPr>
                  <m:t>pv=7,319,482*0.9*0.8=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</w:rPr>
            </w:pPr>
            <w:r w:rsidRPr="00C718C8"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הסבר 9 - הנפקת 10% אג"ח מחדש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1C09C8" w:rsidTr="008563F8">
        <w:trPr>
          <w:trHeight w:val="315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CF1ED5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ב-31/03/09 </w:t>
            </w:r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חברה א' מכרה מחצית </w:t>
            </w:r>
            <w:proofErr w:type="spellStart"/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>מהאג"ח</w:t>
            </w:r>
            <w:proofErr w:type="spellEnd"/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 ש</w:t>
            </w:r>
            <w:r w:rsidRPr="00C718C8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בזמנו היא </w:t>
            </w:r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>פדתה</w:t>
            </w:r>
            <w:r w:rsidRPr="00C718C8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בפדיון מוקדם </w:t>
            </w:r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, </w:t>
            </w:r>
            <w:r w:rsidRPr="00C718C8">
              <w:rPr>
                <w:rFonts w:cs="David" w:hint="cs"/>
                <w:color w:val="000000"/>
                <w:sz w:val="24"/>
                <w:szCs w:val="24"/>
                <w:rtl/>
              </w:rPr>
              <w:t>המשמעות היא ש</w:t>
            </w:r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זוהי הנפקה מחדש של אג"ח להמרה. ראשית יש למצוא את </w:t>
            </w:r>
            <w:proofErr w:type="spellStart"/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>הע.נ</w:t>
            </w:r>
            <w:proofErr w:type="spellEnd"/>
            <w:r w:rsidR="008563F8" w:rsidRPr="00C718C8">
              <w:rPr>
                <w:rFonts w:cs="David"/>
                <w:color w:val="000000"/>
                <w:sz w:val="24"/>
                <w:szCs w:val="24"/>
                <w:rtl/>
              </w:rPr>
              <w:t>. הנקוב אותו היא מכרה :</w:t>
            </w:r>
          </w:p>
        </w:tc>
      </w:tr>
      <w:tr w:rsidR="008563F8" w:rsidRPr="001C09C8" w:rsidTr="00F72263">
        <w:trPr>
          <w:trHeight w:val="31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>פדיון שהיה :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1,800,000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F72263" w:rsidRPr="00C718C8" w:rsidTr="00F72263">
        <w:trPr>
          <w:gridAfter w:val="1"/>
          <w:wAfter w:w="4395" w:type="dxa"/>
          <w:trHeight w:val="315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263" w:rsidRPr="00C718C8" w:rsidRDefault="00F72263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C718C8">
              <w:rPr>
                <w:rFonts w:cs="David" w:hint="cs"/>
                <w:color w:val="000000"/>
                <w:sz w:val="24"/>
                <w:szCs w:val="24"/>
                <w:rtl/>
              </w:rPr>
              <w:t>אבל ב-12/08 נפרעו 80% ז"א שנותרו 20%</w:t>
            </w: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עקב תשלום ראשון נפדה </w:t>
            </w:r>
            <w:proofErr w:type="spellStart"/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>מהע.נ</w:t>
            </w:r>
            <w:proofErr w:type="spellEnd"/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>הסכום שנותר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1,440,000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444E91" w:rsidP="00444E9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1800000*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David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>מכירה ולכן פדיון מחדש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720,000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444E91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1440000*0.5=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>תמורה מהנפקה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התשלומים ב </w:t>
            </w:r>
            <w:proofErr w:type="spellStart"/>
            <w:r w:rsidRPr="00C718C8">
              <w:rPr>
                <w:rFonts w:cs="David"/>
                <w:color w:val="000000"/>
                <w:sz w:val="24"/>
                <w:szCs w:val="24"/>
              </w:rPr>
              <w:t>csh</w:t>
            </w:r>
            <w:proofErr w:type="spellEnd"/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 הם מחצית מהתשלומים שהיא הייתה אמורה לקבל בהסבר 4</w:t>
            </w:r>
          </w:p>
        </w:tc>
      </w:tr>
      <w:tr w:rsidR="00F72263" w:rsidRPr="00C718C8" w:rsidTr="00F72263">
        <w:trPr>
          <w:gridAfter w:val="1"/>
          <w:wAfter w:w="4395" w:type="dxa"/>
          <w:trHeight w:val="315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8C8" w:rsidRDefault="00C718C8" w:rsidP="00F72263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  <w:p w:rsidR="00F72263" w:rsidRPr="00C718C8" w:rsidRDefault="00F72263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C718C8">
              <w:rPr>
                <w:rFonts w:cs="David" w:hint="cs"/>
                <w:color w:val="000000"/>
                <w:sz w:val="24"/>
                <w:szCs w:val="24"/>
                <w:rtl/>
              </w:rPr>
              <w:lastRenderedPageBreak/>
              <w:t>כעת נתון שהיא הנפיקה מחדש מחצית כלומר, 720,000 ערך נקוב. ונתון  התמורה מההנפקה היא 700,000 . ולכן עלינו לפצל בין מרכיב התחייבות למרכיב הון</w:t>
            </w:r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lastRenderedPageBreak/>
              <w:t>בגין רכיב התחייבות 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642,582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63" w:rsidRPr="00C718C8" w:rsidRDefault="00F72263" w:rsidP="00F72263">
            <w:pPr>
              <w:bidi w:val="0"/>
              <w:spacing w:after="0" w:line="276" w:lineRule="auto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i=6.5% ;</m:t>
                </m:r>
              </m:oMath>
            </m:oMathPara>
          </w:p>
          <w:p w:rsidR="00F72263" w:rsidRPr="00C718C8" w:rsidRDefault="00F72263" w:rsidP="00F72263">
            <w:pPr>
              <w:bidi w:val="0"/>
              <w:spacing w:after="0" w:line="276" w:lineRule="auto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csh1=0;</m:t>
                </m:r>
              </m:oMath>
            </m:oMathPara>
          </w:p>
          <w:p w:rsidR="00F72263" w:rsidRPr="00C718C8" w:rsidRDefault="00F72263" w:rsidP="00F72263">
            <w:pPr>
              <w:bidi w:val="0"/>
              <w:spacing w:after="0" w:line="276" w:lineRule="auto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csh2=187,200;</m:t>
                </m:r>
              </m:oMath>
            </m:oMathPara>
          </w:p>
          <w:p w:rsidR="00F72263" w:rsidRPr="00C718C8" w:rsidRDefault="00F72263" w:rsidP="00F72263">
            <w:pPr>
              <w:bidi w:val="0"/>
              <w:spacing w:after="0" w:line="276" w:lineRule="auto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csh3=185,400;</m:t>
                </m:r>
              </m:oMath>
            </m:oMathPara>
          </w:p>
          <w:p w:rsidR="00F72263" w:rsidRPr="00C718C8" w:rsidRDefault="00F72263" w:rsidP="00F72263">
            <w:pPr>
              <w:bidi w:val="0"/>
              <w:spacing w:after="0" w:line="276" w:lineRule="auto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csh4= 183,600;</m:t>
                </m:r>
              </m:oMath>
            </m:oMathPara>
          </w:p>
          <w:p w:rsidR="00F72263" w:rsidRPr="00C718C8" w:rsidRDefault="00F72263" w:rsidP="00F72263">
            <w:pPr>
              <w:bidi w:val="0"/>
              <w:spacing w:after="0" w:line="276" w:lineRule="auto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csh5=181,,800</m:t>
                </m:r>
              </m:oMath>
            </m:oMathPara>
          </w:p>
          <w:p w:rsidR="008563F8" w:rsidRPr="00C718C8" w:rsidRDefault="00F72263" w:rsidP="00F72263">
            <w:pPr>
              <w:bidi w:val="0"/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pv=632,545*(1.065^0.25)=</m:t>
                </m:r>
              </m:oMath>
            </m:oMathPara>
          </w:p>
        </w:tc>
      </w:tr>
      <w:tr w:rsidR="008563F8" w:rsidRPr="001C09C8" w:rsidTr="00F72263">
        <w:trPr>
          <w:trHeight w:val="315"/>
        </w:trPr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>בגין רכיב הוני :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718C8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C718C8">
              <w:rPr>
                <w:rFonts w:cs="David"/>
                <w:color w:val="000000"/>
                <w:sz w:val="24"/>
                <w:szCs w:val="24"/>
              </w:rPr>
              <w:t>57,418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C718C8" w:rsidRDefault="00F72263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proofErr w:type="spellStart"/>
            <w:r w:rsidRPr="00C718C8">
              <w:rPr>
                <w:rFonts w:cs="David"/>
                <w:color w:val="000000"/>
                <w:sz w:val="24"/>
                <w:szCs w:val="24"/>
              </w:rPr>
              <w:t>p.n</w:t>
            </w:r>
            <w:proofErr w:type="spellEnd"/>
          </w:p>
        </w:tc>
      </w:tr>
    </w:tbl>
    <w:p w:rsidR="008563F8" w:rsidRDefault="008563F8" w:rsidP="001C09C8">
      <w:pPr>
        <w:spacing w:before="120" w:after="0" w:line="276" w:lineRule="auto"/>
        <w:rPr>
          <w:rFonts w:cs="David"/>
          <w:b/>
          <w:bCs/>
          <w:i/>
          <w:iCs/>
          <w:sz w:val="21"/>
          <w:szCs w:val="21"/>
          <w:u w:val="single"/>
          <w:rtl/>
        </w:rPr>
      </w:pPr>
    </w:p>
    <w:tbl>
      <w:tblPr>
        <w:bidiVisual/>
        <w:tblW w:w="10681" w:type="dxa"/>
        <w:tblInd w:w="-215" w:type="dxa"/>
        <w:tblLook w:val="04A0" w:firstRow="1" w:lastRow="0" w:firstColumn="1" w:lastColumn="0" w:noHBand="0" w:noVBand="1"/>
      </w:tblPr>
      <w:tblGrid>
        <w:gridCol w:w="1653"/>
        <w:gridCol w:w="1446"/>
        <w:gridCol w:w="2179"/>
        <w:gridCol w:w="2001"/>
        <w:gridCol w:w="3402"/>
      </w:tblGrid>
      <w:tr w:rsidR="008563F8" w:rsidRPr="001C09C8" w:rsidTr="00C718C8">
        <w:trPr>
          <w:trHeight w:val="315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b/>
                <w:bCs/>
                <w:color w:val="000000"/>
              </w:rPr>
            </w:pPr>
            <w:r w:rsidRPr="00444E91">
              <w:rPr>
                <w:rFonts w:cs="David"/>
                <w:b/>
                <w:bCs/>
                <w:color w:val="FF0000"/>
                <w:u w:val="single"/>
                <w:rtl/>
              </w:rPr>
              <w:t>הסבר 10 - תשלום שני בגין אג"ח ב 31/12/09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C718C8">
        <w:trPr>
          <w:trHeight w:val="315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כדי לחשב את התשלום יש לחשוב על 2 הסדרות בנפרד 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718C8" w:rsidRPr="001C09C8" w:rsidTr="00C718C8">
        <w:trPr>
          <w:trHeight w:val="315"/>
        </w:trPr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rtl/>
              </w:rPr>
            </w:pPr>
            <w:r w:rsidRPr="00444E91">
              <w:rPr>
                <w:rFonts w:cs="David"/>
                <w:color w:val="000000"/>
                <w:rtl/>
              </w:rPr>
              <w:t>התשלום בגין סדרה ראשונה (ריבית 4.73%)</w:t>
            </w:r>
            <w:r w:rsidRPr="00444E91">
              <w:rPr>
                <w:rFonts w:cs="David" w:hint="cs"/>
                <w:color w:val="000000"/>
                <w:rtl/>
              </w:rPr>
              <w:t xml:space="preserve"> :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1,497,600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0C7317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2,080,000*0.9*0.8=</m:t>
                </m:r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8563F8" w:rsidRPr="001C09C8" w:rsidTr="00C718C8">
        <w:trPr>
          <w:trHeight w:val="330"/>
        </w:trPr>
        <w:tc>
          <w:tcPr>
            <w:tcW w:w="30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התשלום בגין סדרה שניה (ריבית 6.5%) 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187,200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0C7317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2,080,000*0.9*0.2*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color w:val="000000"/>
                      </w:rPr>
                      <m:t>2</m:t>
                    </m:r>
                  </m:den>
                </m:f>
                <m:r>
                  <w:rPr>
                    <w:rFonts w:ascii="Cambria Math" w:hAnsi="Cambria Math" w:cs="David"/>
                    <w:color w:val="000000"/>
                  </w:rPr>
                  <m:t>=</m:t>
                </m:r>
              </m:oMath>
            </m:oMathPara>
          </w:p>
        </w:tc>
      </w:tr>
      <w:tr w:rsidR="00C718C8" w:rsidRPr="001C09C8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סה"כ התשלום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1,684,800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718C8" w:rsidRPr="001C09C8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דרך נוספת לחישוב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1,684,800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0C7317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2,080,000*0.9*0.9=</m:t>
                </m:r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נפדו 20% שמתוכם הומרו מחדש 10% ולכן ה 0.8 חוזר להיות 0.9</w:t>
            </w:r>
          </w:p>
        </w:tc>
      </w:tr>
      <w:tr w:rsidR="008563F8" w:rsidRPr="001C09C8" w:rsidTr="000C7317">
        <w:trPr>
          <w:trHeight w:val="315"/>
        </w:trPr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0C7317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בתשלום הזה </w:t>
            </w:r>
            <w:r w:rsidR="000C7317" w:rsidRPr="00444E91">
              <w:rPr>
                <w:rFonts w:cs="David" w:hint="cs"/>
                <w:color w:val="000000"/>
                <w:rtl/>
              </w:rPr>
              <w:t xml:space="preserve">נפרע </w:t>
            </w:r>
            <w:r w:rsidRPr="00444E91">
              <w:rPr>
                <w:rFonts w:cs="David"/>
                <w:color w:val="000000"/>
                <w:rtl/>
              </w:rPr>
              <w:t>רבע</w:t>
            </w:r>
            <w:r w:rsidR="000C7317" w:rsidRPr="00444E91">
              <w:rPr>
                <w:rFonts w:cs="David" w:hint="cs"/>
                <w:color w:val="000000"/>
                <w:rtl/>
              </w:rPr>
              <w:t xml:space="preserve"> </w:t>
            </w:r>
            <w:proofErr w:type="spellStart"/>
            <w:r w:rsidR="000C7317" w:rsidRPr="00444E91">
              <w:rPr>
                <w:rFonts w:cs="David" w:hint="cs"/>
                <w:color w:val="000000"/>
                <w:rtl/>
              </w:rPr>
              <w:t>מהע.נ</w:t>
            </w:r>
            <w:proofErr w:type="spellEnd"/>
            <w:r w:rsidR="000C7317" w:rsidRPr="00444E91">
              <w:rPr>
                <w:rFonts w:cs="David" w:hint="cs"/>
                <w:color w:val="000000"/>
                <w:rtl/>
              </w:rPr>
              <w:t xml:space="preserve"> ולכן רבע </w:t>
            </w:r>
            <w:r w:rsidRPr="00444E91">
              <w:rPr>
                <w:rFonts w:cs="David"/>
                <w:color w:val="000000"/>
                <w:rtl/>
              </w:rPr>
              <w:t xml:space="preserve"> מיתרת זכות ההמרה פוקעת:</w:t>
            </w:r>
          </w:p>
        </w:tc>
      </w:tr>
      <w:tr w:rsidR="00C718C8" w:rsidRPr="001C09C8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u w:val="single"/>
              </w:rPr>
            </w:pPr>
            <w:r w:rsidRPr="00444E91">
              <w:rPr>
                <w:rFonts w:cs="David"/>
                <w:color w:val="000000"/>
                <w:u w:val="single"/>
                <w:rtl/>
              </w:rPr>
              <w:t>פקודות יומן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444E91">
              <w:rPr>
                <w:rFonts w:cs="David"/>
                <w:color w:val="000000"/>
                <w:u w:val="single"/>
                <w:rtl/>
              </w:rPr>
              <w:t>סעיף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</w:rPr>
            </w:pPr>
            <w:r w:rsidRPr="00444E91">
              <w:rPr>
                <w:rFonts w:cs="David"/>
                <w:color w:val="000000"/>
                <w:u w:val="single"/>
                <w:rtl/>
              </w:rPr>
              <w:t>חובה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jc w:val="center"/>
              <w:rPr>
                <w:rFonts w:cs="David"/>
                <w:color w:val="000000"/>
                <w:u w:val="single"/>
                <w:rtl/>
              </w:rPr>
            </w:pPr>
            <w:r w:rsidRPr="00444E91">
              <w:rPr>
                <w:rFonts w:cs="David"/>
                <w:color w:val="000000"/>
                <w:u w:val="single"/>
                <w:rtl/>
              </w:rPr>
              <w:t>זכות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718C8" w:rsidRPr="001C09C8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</w:rPr>
              <w:t>31/12/2009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0C7317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אג"ח </w:t>
            </w:r>
            <w:r w:rsidR="008563F8" w:rsidRPr="00444E91">
              <w:rPr>
                <w:rFonts w:cs="David"/>
                <w:color w:val="000000"/>
                <w:rtl/>
              </w:rPr>
              <w:t>הוני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624,539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0C7317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</w:rPr>
                  <m:t>(2,440,737+57418)*25%=</m:t>
                </m:r>
              </m:oMath>
            </m:oMathPara>
          </w:p>
        </w:tc>
      </w:tr>
      <w:tr w:rsidR="00C718C8" w:rsidRPr="001C09C8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פרמיה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624,539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</w:tr>
      <w:tr w:rsidR="00C718C8" w:rsidRPr="001C09C8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</w:tr>
      <w:tr w:rsidR="008563F8" w:rsidRPr="001C09C8" w:rsidTr="00C718C8">
        <w:trPr>
          <w:trHeight w:val="315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b/>
                <w:bCs/>
                <w:color w:val="000000"/>
              </w:rPr>
            </w:pPr>
            <w:r w:rsidRPr="00444E91">
              <w:rPr>
                <w:rFonts w:cs="David"/>
                <w:b/>
                <w:bCs/>
                <w:color w:val="FF0000"/>
                <w:u w:val="single"/>
                <w:rtl/>
              </w:rPr>
              <w:t>הסבר 11 - יתרת סגירה ל 31/12/09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</w:tr>
      <w:tr w:rsidR="008563F8" w:rsidRPr="001C09C8" w:rsidTr="00C718C8">
        <w:trPr>
          <w:trHeight w:val="315"/>
        </w:trPr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בגין הסדרה הראשונה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4,021,577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17" w:rsidRPr="00444E91" w:rsidRDefault="000C7317" w:rsidP="001C09C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i=4.728% 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csh1=0;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csh2=2,060,000;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csh3=2,040,000;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csh4=2,020,000</m:t>
                </m:r>
              </m:oMath>
            </m:oMathPara>
          </w:p>
          <w:p w:rsidR="008563F8" w:rsidRPr="00444E91" w:rsidRDefault="000C7317" w:rsidP="000C7317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</w:rPr>
                  <m:t>pv=5,585,524*0.9*0.8=</m:t>
                </m:r>
              </m:oMath>
            </m:oMathPara>
          </w:p>
        </w:tc>
      </w:tr>
      <w:tr w:rsidR="008563F8" w:rsidRPr="001C09C8" w:rsidTr="00C718C8">
        <w:trPr>
          <w:trHeight w:val="330"/>
        </w:trPr>
        <w:tc>
          <w:tcPr>
            <w:tcW w:w="30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>בגין הסדרה השני</w:t>
            </w:r>
            <w:r w:rsidRPr="00444E91">
              <w:rPr>
                <w:rFonts w:cs="David" w:hint="cs"/>
                <w:color w:val="000000"/>
                <w:rtl/>
              </w:rPr>
              <w:t>י</w:t>
            </w:r>
            <w:r w:rsidRPr="00444E91">
              <w:rPr>
                <w:rFonts w:cs="David"/>
                <w:color w:val="000000"/>
                <w:rtl/>
              </w:rPr>
              <w:t>ה 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486,460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17" w:rsidRPr="00444E91" w:rsidRDefault="000C7317" w:rsidP="001C09C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i=6.5%;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csh1=0;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csh2=185,400;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csh3=183,600;</m:t>
                </m:r>
              </m:oMath>
            </m:oMathPara>
          </w:p>
          <w:p w:rsidR="000C7317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csh4=181,800</m:t>
                </m:r>
              </m:oMath>
            </m:oMathPara>
          </w:p>
          <w:p w:rsidR="008563F8" w:rsidRPr="00444E91" w:rsidRDefault="000C7317" w:rsidP="000C7317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</w:rPr>
                  <m:t>pv=</m:t>
                </m:r>
              </m:oMath>
            </m:oMathPara>
          </w:p>
        </w:tc>
      </w:tr>
      <w:tr w:rsidR="00C718C8" w:rsidRPr="001C09C8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444E91">
              <w:rPr>
                <w:rFonts w:cs="David"/>
                <w:color w:val="000000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</w:rPr>
              <w:t>4,508,037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</w:tr>
      <w:tr w:rsidR="00C718C8" w:rsidRPr="001C09C8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  <w:p w:rsidR="00C718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  <w:p w:rsidR="00C718C8" w:rsidRPr="001C09C8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1C09C8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1"/>
                <w:szCs w:val="21"/>
              </w:rPr>
            </w:pPr>
          </w:p>
        </w:tc>
      </w:tr>
      <w:tr w:rsidR="008563F8" w:rsidRPr="00444E91" w:rsidTr="00C718C8">
        <w:trPr>
          <w:trHeight w:val="315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b/>
                <w:bCs/>
                <w:color w:val="000000"/>
                <w:sz w:val="23"/>
                <w:szCs w:val="23"/>
                <w:rtl/>
              </w:rPr>
            </w:pPr>
            <w:r w:rsidRPr="00444E91">
              <w:rPr>
                <w:rFonts w:cs="David"/>
                <w:b/>
                <w:bCs/>
                <w:color w:val="FF0000"/>
                <w:sz w:val="23"/>
                <w:szCs w:val="23"/>
                <w:u w:val="single"/>
                <w:rtl/>
              </w:rPr>
              <w:lastRenderedPageBreak/>
              <w:t>הסבר 12 - קיזוז בין נכס והתחייבות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8563F8" w:rsidRPr="00444E91" w:rsidTr="00C718C8">
        <w:trPr>
          <w:trHeight w:val="315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לחברה א' בתאריך 12/09 ישנן 2 יתרות שעלינו להציג 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C718C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הלוואה לקבל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  <w:sz w:val="23"/>
                <w:szCs w:val="23"/>
              </w:rPr>
              <w:t>407,922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C718C8" w:rsidP="00C718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3"/>
                    <w:szCs w:val="23"/>
                  </w:rPr>
                  <m:t>400000*</m:t>
                </m:r>
                <m:sSup>
                  <m:sSupPr>
                    <m:ctrlPr>
                      <w:rPr>
                        <w:rFonts w:ascii="Cambria Math" w:hAnsi="Cambria Math" w:cs="David"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3"/>
                        <w:szCs w:val="23"/>
                      </w:rPr>
                      <m:t>1.04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3"/>
                        <w:szCs w:val="23"/>
                      </w:rPr>
                      <m:t>0.5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3"/>
                    <w:szCs w:val="23"/>
                  </w:rPr>
                  <m:t>=</m:t>
                </m:r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C718C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אג"ח רכיב התחייבות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FF0000"/>
                <w:sz w:val="23"/>
                <w:szCs w:val="23"/>
                <w:rtl/>
              </w:rPr>
              <w:t>₪</w:t>
            </w:r>
            <w:r w:rsidRPr="00444E91">
              <w:rPr>
                <w:rFonts w:cs="David"/>
                <w:color w:val="FF0000"/>
                <w:sz w:val="23"/>
                <w:szCs w:val="23"/>
              </w:rPr>
              <w:t xml:space="preserve"> -4,508,037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8563F8" w:rsidRPr="00444E91" w:rsidTr="00C718C8">
        <w:trPr>
          <w:trHeight w:val="315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השאלה היא האם מותר לקזז בניהם ?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8563F8" w:rsidRPr="00444E91" w:rsidTr="000C7317">
        <w:trPr>
          <w:trHeight w:val="315"/>
        </w:trPr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ההלוואה לקבל היא כלפי חברה ב', </w:t>
            </w:r>
            <w:proofErr w:type="spellStart"/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האג"ח</w:t>
            </w:r>
            <w:proofErr w:type="spellEnd"/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 לשלם היא גם גלפי חברה ב' וגם כלפי גורמים אחרים, אז אם בכלל מותר לקזז אז זה לא את כל </w:t>
            </w:r>
            <w:proofErr w:type="spellStart"/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האג"ח</w:t>
            </w:r>
            <w:proofErr w:type="spellEnd"/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 מרכיב התחייבות אלא רק זה שהוא כלפי חברה ב' (חברה ב' במועד זה מחזיקה 1,200,000 ע.נ)</w:t>
            </w:r>
          </w:p>
        </w:tc>
      </w:tr>
      <w:tr w:rsidR="008563F8" w:rsidRPr="00444E91" w:rsidTr="00C718C8">
        <w:trPr>
          <w:trHeight w:val="315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ניתן לבצע קיזוז בהתקיימות 2 תנאים במצטבר :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8563F8" w:rsidRPr="00444E91" w:rsidTr="00C718C8">
        <w:trPr>
          <w:trHeight w:val="315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444E91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א. זכות חוזית לקיזוז</w:t>
            </w:r>
            <w:r w:rsidR="00444E91"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בהווה </w:t>
            </w: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 - תנאי זה נתון שהוא מתקיים בחלקו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8563F8" w:rsidRPr="00444E91" w:rsidTr="000C7317">
        <w:trPr>
          <w:trHeight w:val="315"/>
        </w:trPr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ב. יש כוונה לסילוק בנטו </w:t>
            </w:r>
            <w:r w:rsidR="00444E91">
              <w:rPr>
                <w:rFonts w:cs="David" w:hint="cs"/>
                <w:color w:val="000000"/>
                <w:sz w:val="23"/>
                <w:szCs w:val="23"/>
                <w:rtl/>
              </w:rPr>
              <w:t>או בו זמנית</w:t>
            </w: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- לפי נתוני התרגיל גם התנאי הזה מתקיים בחלקו.</w:t>
            </w:r>
          </w:p>
        </w:tc>
      </w:tr>
      <w:tr w:rsidR="008563F8" w:rsidRPr="00444E91" w:rsidTr="000C7317">
        <w:trPr>
          <w:trHeight w:val="315"/>
        </w:trPr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91" w:rsidRDefault="00444E91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  <w:rtl/>
              </w:rPr>
            </w:pPr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ההלוואה לקבל היא הלוואה שניתנה לחברה ב' . </w:t>
            </w:r>
          </w:p>
          <w:p w:rsidR="00444E91" w:rsidRDefault="00444E91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  <w:rtl/>
              </w:rPr>
            </w:pPr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ההלוואה לשלם (אג"ח לשלם ) היא לכל מיני גורמים כולל חברה ב'. אז אם ניתן לקזז , נקזז רק את החלק שהוא כלפי חברה ב' . </w:t>
            </w:r>
          </w:p>
          <w:p w:rsidR="008563F8" w:rsidRPr="00BE3C88" w:rsidRDefault="00444E91" w:rsidP="00BE3C88">
            <w:pPr>
              <w:spacing w:after="0" w:line="276" w:lineRule="auto"/>
              <w:rPr>
                <w:rFonts w:cs="David"/>
                <w:i/>
                <w:color w:val="000000"/>
                <w:sz w:val="23"/>
                <w:szCs w:val="23"/>
              </w:rPr>
            </w:pPr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קיימת בעיה נוספת . ההלוואה לקבל נפרעת ב-12/10 </w:t>
            </w:r>
            <w:proofErr w:type="spellStart"/>
            <w:r>
              <w:rPr>
                <w:rFonts w:cs="David" w:hint="cs"/>
                <w:color w:val="000000"/>
                <w:sz w:val="23"/>
                <w:szCs w:val="23"/>
                <w:rtl/>
              </w:rPr>
              <w:t>והאגג"ח</w:t>
            </w:r>
            <w:proofErr w:type="spellEnd"/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לשלם נפרע ב-12/10 , 12/11 </w:t>
            </w:r>
            <w:proofErr w:type="spellStart"/>
            <w:r>
              <w:rPr>
                <w:rFonts w:cs="David" w:hint="cs"/>
                <w:color w:val="000000"/>
                <w:sz w:val="23"/>
                <w:szCs w:val="23"/>
                <w:rtl/>
              </w:rPr>
              <w:t>וכו</w:t>
            </w:r>
            <w:proofErr w:type="spellEnd"/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'... אז אם ניתן לקזז נקזז רק את אותו חלק שנפרע ב-12/10 . במקרה זה נאמר במפורש שיש זכות חוזית לקיזוז ויש כוונה לסלק בנטו ולכן עלינו לבצע קיזוז. המטרה כעת היא לחשב כמה מתוך </w:t>
            </w:r>
            <w:proofErr w:type="spellStart"/>
            <w:r>
              <w:rPr>
                <w:rFonts w:cs="David" w:hint="cs"/>
                <w:color w:val="000000"/>
                <w:sz w:val="23"/>
                <w:szCs w:val="23"/>
                <w:rtl/>
              </w:rPr>
              <w:t>האג"ח</w:t>
            </w:r>
            <w:proofErr w:type="spellEnd"/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לשלם </w:t>
            </w:r>
            <w:r w:rsidR="00976993">
              <w:rPr>
                <w:rFonts w:cs="David" w:hint="cs"/>
                <w:color w:val="000000"/>
                <w:sz w:val="23"/>
                <w:szCs w:val="23"/>
                <w:rtl/>
              </w:rPr>
              <w:t xml:space="preserve">כלפי ב' נפרע ב- 12/10 . חברה ב' רכשה בזמנו 30% כלומר, 3,000,000 ע.נ אח"כ היא המירה 1/3 ונותרו לה שני שליש כלומר, 2,000,000 אח"כ היא קיבלה </w:t>
            </w:r>
            <w:proofErr w:type="spellStart"/>
            <w:r w:rsidR="00976993">
              <w:rPr>
                <w:rFonts w:cs="David" w:hint="cs"/>
                <w:color w:val="000000"/>
                <w:sz w:val="23"/>
                <w:szCs w:val="23"/>
                <w:rtl/>
              </w:rPr>
              <w:t>פעמיין</w:t>
            </w:r>
            <w:proofErr w:type="spellEnd"/>
            <w:r w:rsidR="00976993"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פירעון של 400,000 סה"כ נותר לה בערך הנקוב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color w:val="000000"/>
                  <w:sz w:val="23"/>
                  <w:szCs w:val="23"/>
                </w:rPr>
                <m:t>2,000,000</m:t>
              </m:r>
              <m:r>
                <w:rPr>
                  <w:rFonts w:ascii="Cambria Math" w:hAnsi="Cambria Math" w:cs="David"/>
                  <w:color w:val="000000"/>
                  <w:sz w:val="23"/>
                  <w:szCs w:val="23"/>
                </w:rPr>
                <m:t>-400,000*2=1,200,000</m:t>
              </m:r>
            </m:oMath>
          </w:p>
        </w:tc>
      </w:tr>
      <w:tr w:rsidR="008563F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החלק שיפרע ב 31/12/10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  <w:sz w:val="23"/>
                <w:szCs w:val="23"/>
              </w:rPr>
              <w:t>412,000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</w:rPr>
              <w:t>(1200000/3)+1%*1200000=</w:t>
            </w:r>
          </w:p>
        </w:tc>
      </w:tr>
      <w:tr w:rsidR="00BE3C88" w:rsidRPr="00444E91" w:rsidTr="00C718C8">
        <w:trPr>
          <w:gridAfter w:val="2"/>
          <w:wAfter w:w="5403" w:type="dxa"/>
          <w:trHeight w:val="315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C88" w:rsidRPr="00444E91" w:rsidRDefault="00BE3C8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  <w:rtl/>
              </w:rPr>
            </w:pPr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כיוון </w:t>
            </w:r>
            <w:proofErr w:type="spellStart"/>
            <w:r>
              <w:rPr>
                <w:rFonts w:cs="David" w:hint="cs"/>
                <w:color w:val="000000"/>
                <w:sz w:val="23"/>
                <w:szCs w:val="23"/>
                <w:rtl/>
              </w:rPr>
              <w:t>שהאג"ח</w:t>
            </w:r>
            <w:proofErr w:type="spellEnd"/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David" w:hint="cs"/>
                <w:color w:val="000000"/>
                <w:sz w:val="23"/>
                <w:szCs w:val="23"/>
                <w:rtl/>
              </w:rPr>
              <w:t>נמדדוד</w:t>
            </w:r>
            <w:proofErr w:type="spellEnd"/>
            <w:r>
              <w:rPr>
                <w:rFonts w:cs="David" w:hint="cs"/>
                <w:color w:val="000000"/>
                <w:sz w:val="23"/>
                <w:szCs w:val="23"/>
                <w:rtl/>
              </w:rPr>
              <w:t xml:space="preserve"> לפי </w:t>
            </w:r>
            <w:r w:rsidR="00C718C8">
              <w:rPr>
                <w:rFonts w:cs="David" w:hint="cs"/>
                <w:color w:val="000000"/>
                <w:sz w:val="23"/>
                <w:szCs w:val="23"/>
                <w:rtl/>
              </w:rPr>
              <w:t xml:space="preserve">ריבית של 4.728% אז ל-12/09 נהוון שנה ז"א </w:t>
            </w:r>
          </w:p>
        </w:tc>
      </w:tr>
      <w:tr w:rsidR="00C718C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הערך הנוכחי של סכום זה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  <w:sz w:val="23"/>
                <w:szCs w:val="23"/>
              </w:rPr>
              <w:t>393,400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</w:rPr>
              <w:t>412000/1.04728=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C718C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b/>
                <w:bCs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b/>
                <w:bCs/>
                <w:color w:val="000000"/>
                <w:sz w:val="23"/>
                <w:szCs w:val="23"/>
                <w:rtl/>
              </w:rPr>
              <w:t>ולכן נציג במסגרת הנכסים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C718C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הלוואה לקבל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  <w:sz w:val="23"/>
                <w:szCs w:val="23"/>
              </w:rPr>
              <w:t>14,522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</w:rPr>
              <w:t>407922-393400=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C718C8" w:rsidRPr="00444E91" w:rsidTr="00C718C8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b/>
                <w:bCs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b/>
                <w:bCs/>
                <w:color w:val="000000"/>
                <w:sz w:val="23"/>
                <w:szCs w:val="23"/>
                <w:rtl/>
              </w:rPr>
              <w:t>נציג במסגרת ההתחייבויות 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  <w:tr w:rsidR="00C718C8" w:rsidRPr="00444E91" w:rsidTr="00C718C8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spacing w:after="0" w:line="276" w:lineRule="auto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>אג"ח לשלם 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  <w:rtl/>
              </w:rPr>
              <w:t xml:space="preserve">₪ </w:t>
            </w:r>
            <w:r w:rsidRPr="00444E91">
              <w:rPr>
                <w:rFonts w:cs="David"/>
                <w:color w:val="000000"/>
                <w:sz w:val="23"/>
                <w:szCs w:val="23"/>
              </w:rPr>
              <w:t>4,114,637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  <w:r w:rsidRPr="00444E91">
              <w:rPr>
                <w:rFonts w:cs="David"/>
                <w:color w:val="000000"/>
                <w:sz w:val="23"/>
                <w:szCs w:val="23"/>
              </w:rPr>
              <w:t>4508037-393400=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F8" w:rsidRPr="00444E91" w:rsidRDefault="008563F8" w:rsidP="001C09C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3"/>
                <w:szCs w:val="23"/>
              </w:rPr>
            </w:pPr>
          </w:p>
        </w:tc>
      </w:tr>
    </w:tbl>
    <w:p w:rsidR="00E8265B" w:rsidRDefault="00E8265B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 w:hint="cs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 w:hint="cs"/>
          <w:sz w:val="20"/>
          <w:szCs w:val="20"/>
          <w:rtl/>
        </w:rPr>
      </w:pPr>
    </w:p>
    <w:p w:rsidR="004B4D51" w:rsidRDefault="004B4D51" w:rsidP="00DB37FA">
      <w:pPr>
        <w:pStyle w:val="a7"/>
        <w:spacing w:line="360" w:lineRule="auto"/>
        <w:ind w:left="357"/>
        <w:rPr>
          <w:rFonts w:eastAsiaTheme="minorEastAsia" w:cs="David"/>
          <w:sz w:val="20"/>
          <w:szCs w:val="20"/>
          <w:rtl/>
        </w:rPr>
      </w:pPr>
    </w:p>
    <w:p w:rsidR="004B4D51" w:rsidRPr="00DF63E5" w:rsidRDefault="004B4D51" w:rsidP="004B4D51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lastRenderedPageBreak/>
        <w:t xml:space="preserve">מכשירים פיננסים </w:t>
      </w:r>
      <w:r w:rsidRPr="00DF63E5">
        <w:rPr>
          <w:rFonts w:cs="David"/>
          <w:b/>
          <w:bCs/>
          <w:color w:val="7030A0"/>
          <w:sz w:val="24"/>
          <w:szCs w:val="24"/>
          <w:u w:val="single"/>
          <w:rtl/>
        </w:rPr>
        <w:t>–</w:t>
      </w: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תרגיל 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>10</w:t>
      </w:r>
    </w:p>
    <w:tbl>
      <w:tblPr>
        <w:bidiVisual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846"/>
        <w:gridCol w:w="2328"/>
        <w:gridCol w:w="1331"/>
        <w:gridCol w:w="3300"/>
        <w:gridCol w:w="361"/>
        <w:gridCol w:w="206"/>
      </w:tblGrid>
      <w:tr w:rsidR="00B050D2" w:rsidRPr="004B4D51" w:rsidTr="00B050D2">
        <w:trPr>
          <w:trHeight w:val="315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נדרש א' - אג"ח לשלם בספרי חברה ב' בדוחות 2006-2008 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אג"ח לשלם ל 31/12/06 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-88,345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095C98">
              <w:rPr>
                <w:rFonts w:cs="David" w:hint="cs"/>
                <w:color w:val="FF0000"/>
                <w:sz w:val="24"/>
                <w:szCs w:val="24"/>
                <w:rtl/>
              </w:rPr>
              <w:t>(1)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51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 ב 31/12/06 :</w:t>
            </w:r>
          </w:p>
        </w:tc>
        <w:tc>
          <w:tcPr>
            <w:tcW w:w="13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-22,368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אג"ח לשלם ב 31/12/07 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-63,500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095C98">
              <w:rPr>
                <w:rFonts w:cs="David" w:hint="cs"/>
                <w:color w:val="FF0000"/>
                <w:sz w:val="24"/>
                <w:szCs w:val="24"/>
                <w:rtl/>
              </w:rPr>
              <w:t>(2)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51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 ב 31/12/07 :</w:t>
            </w:r>
          </w:p>
        </w:tc>
        <w:tc>
          <w:tcPr>
            <w:tcW w:w="13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-15,658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gridAfter w:val="1"/>
          <w:wAfter w:w="206" w:type="dxa"/>
          <w:trHeight w:val="315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אג"ח לשלם ב 31/12/08 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יתרת </w:t>
            </w:r>
            <w:proofErr w:type="spellStart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האג"ח</w:t>
            </w:r>
            <w:proofErr w:type="spellEnd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 הומרה ולכן אין </w:t>
            </w:r>
          </w:p>
        </w:tc>
      </w:tr>
      <w:tr w:rsidR="00B050D2" w:rsidRPr="004B4D51" w:rsidTr="00B050D2">
        <w:trPr>
          <w:gridAfter w:val="2"/>
          <w:wAfter w:w="567" w:type="dxa"/>
          <w:trHeight w:val="315"/>
        </w:trPr>
        <w:tc>
          <w:tcPr>
            <w:tcW w:w="51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 ב 31/12/08 :</w:t>
            </w:r>
          </w:p>
        </w:tc>
        <w:tc>
          <w:tcPr>
            <w:tcW w:w="13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מה להציג, היתרות </w:t>
            </w:r>
            <w:proofErr w:type="spellStart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המאזניות</w:t>
            </w:r>
            <w:proofErr w:type="spellEnd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 שלה הם 0</w:t>
            </w:r>
          </w:p>
        </w:tc>
      </w:tr>
      <w:tr w:rsidR="00B050D2" w:rsidRPr="004B4D51" w:rsidTr="00B050D2">
        <w:trPr>
          <w:trHeight w:val="315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CE" w:rsidRDefault="002D4ACE" w:rsidP="004B4D51">
            <w:pPr>
              <w:spacing w:after="0" w:line="276" w:lineRule="auto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:rsidR="00B050D2" w:rsidRPr="004B4D51" w:rsidRDefault="00B050D2" w:rsidP="004B4D51">
            <w:pPr>
              <w:spacing w:after="0" w:line="276" w:lineRule="auto"/>
              <w:rPr>
                <w:rFonts w:cs="David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נדרש ב' </w:t>
            </w:r>
            <w:r>
              <w:rPr>
                <w:rFonts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+ ג </w:t>
            </w:r>
            <w:r w:rsidRPr="004B4D51">
              <w:rPr>
                <w:rFonts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- השקעה באג"ח בספרי חברה א' בדוחות 2006-2008 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השקעה במניות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השקעה </w:t>
            </w:r>
            <w:proofErr w:type="spellStart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באופ</w:t>
            </w:r>
            <w:proofErr w:type="spellEnd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השקעה באג"ח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01/01/06 עלות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100,000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DC0A4C" w:rsidRDefault="00B050D2" w:rsidP="00C10C66">
            <w:pPr>
              <w:bidi w:val="0"/>
              <w:spacing w:after="0" w:line="276" w:lineRule="auto"/>
              <w:jc w:val="right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(3)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02/01/2006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עלות השקעה באג"ח 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C10C66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C10C66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32,655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(4</w:t>
            </w:r>
            <w:r w:rsidRPr="00095C98">
              <w:rPr>
                <w:rFonts w:cs="David"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רווחי אקוויטי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60000*40%=</w:t>
            </w: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24,000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DC0A4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רווח מני"ע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DC0A4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הכנסות מימון (</w:t>
            </w:r>
            <w:proofErr w:type="spellStart"/>
            <w:r w:rsidRPr="004B4D51">
              <w:rPr>
                <w:rFonts w:cs="David"/>
                <w:color w:val="000000"/>
                <w:sz w:val="24"/>
                <w:szCs w:val="24"/>
              </w:rPr>
              <w:t>p.n</w:t>
            </w:r>
            <w:proofErr w:type="spellEnd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>Int1=</w:t>
            </w: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2,545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DC0A4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12/06 תקבול ריבית :</w:t>
            </w:r>
          </w:p>
        </w:tc>
        <w:tc>
          <w:tcPr>
            <w:tcW w:w="23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FF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10000*30%=</w:t>
            </w:r>
          </w:p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>-3,000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קרן הון </w:t>
            </w:r>
          </w:p>
        </w:tc>
        <w:tc>
          <w:tcPr>
            <w:tcW w:w="23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424351">
              <w:rPr>
                <w:rFonts w:cs="David"/>
                <w:color w:val="FF0000"/>
                <w:sz w:val="24"/>
                <w:szCs w:val="24"/>
              </w:rPr>
              <w:t xml:space="preserve">-2,914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30"/>
        </w:trPr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31/12/06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>2,700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>29,287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424351">
              <w:rPr>
                <w:rFonts w:cs="David" w:hint="cs"/>
                <w:color w:val="FF0000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5</w:t>
            </w:r>
            <w:r w:rsidRPr="00424351">
              <w:rPr>
                <w:rFonts w:cs="David"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רווחי אקוויטי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 xml:space="preserve">24,000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₪ 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רווח מני"ע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  <w:rtl/>
              </w:rPr>
              <w:t>₪</w:t>
            </w:r>
            <w:r>
              <w:rPr>
                <w:rFonts w:cs="David"/>
                <w:color w:val="000000"/>
                <w:sz w:val="24"/>
                <w:szCs w:val="24"/>
              </w:rPr>
              <w:t>6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הכנסות מימון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2,510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12/07 תקבול ריבית 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>-3,000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30"/>
        </w:trPr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קרן הון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24351" w:rsidRDefault="00B050D2" w:rsidP="00424351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/>
                <w:color w:val="FF0000"/>
                <w:sz w:val="24"/>
                <w:szCs w:val="24"/>
              </w:rPr>
              <w:t>-551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 xml:space="preserve">₪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31/12/2007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לפני המרה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7D2B2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 xml:space="preserve"> 148,000</w:t>
            </w:r>
            <w:r w:rsidRPr="00424351">
              <w:rPr>
                <w:rFonts w:cs="David" w:hint="cs"/>
                <w:color w:val="FF0000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7</w:t>
            </w:r>
            <w:r w:rsidRPr="00424351">
              <w:rPr>
                <w:rFonts w:cs="David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>
              <w:rPr>
                <w:rFonts w:cs="David"/>
                <w:color w:val="000000"/>
                <w:sz w:val="24"/>
                <w:szCs w:val="24"/>
              </w:rPr>
              <w:t>28,256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7D2B2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095C98">
              <w:rPr>
                <w:rFonts w:cs="David" w:hint="cs"/>
                <w:color w:val="FF0000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6</w:t>
            </w:r>
            <w:r w:rsidRPr="00095C98">
              <w:rPr>
                <w:rFonts w:cs="David"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גריעה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-23,716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095C98" w:rsidRDefault="00B3695D" w:rsidP="00424351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(7)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31/12/2007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אחרי המרה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124,284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4243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>
              <w:rPr>
                <w:rFonts w:cs="David"/>
                <w:color w:val="000000"/>
                <w:sz w:val="24"/>
                <w:szCs w:val="24"/>
              </w:rPr>
              <w:t>28,256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095C98" w:rsidRDefault="00B050D2" w:rsidP="00424351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אקוויטי 2008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60000*4/13=</w:t>
            </w: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18,462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095C98" w:rsidRDefault="00B050D2" w:rsidP="00B050D2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הכנסות מימון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095C98" w:rsidRDefault="00B050D2" w:rsidP="00B050D2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12/08 תקבול ריבית 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>-3,000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3695D">
        <w:trPr>
          <w:trHeight w:val="315"/>
        </w:trPr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רווח מניע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3695D">
        <w:trPr>
          <w:trHeight w:val="315"/>
        </w:trPr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31/12/2008</w:t>
            </w:r>
            <w:r w:rsidR="00B3695D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 לפני המרה: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/>
                <w:color w:val="000000"/>
                <w:sz w:val="24"/>
                <w:szCs w:val="24"/>
              </w:rPr>
              <w:t>142,747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 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31,182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3695D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B3695D">
              <w:rPr>
                <w:rFonts w:cs="David" w:hint="cs"/>
                <w:color w:val="FF0000"/>
                <w:sz w:val="24"/>
                <w:szCs w:val="24"/>
                <w:rtl/>
              </w:rPr>
              <w:t>(8)</w:t>
            </w:r>
          </w:p>
        </w:tc>
      </w:tr>
      <w:tr w:rsidR="00B050D2" w:rsidRPr="004B4D51" w:rsidTr="00B3695D">
        <w:trPr>
          <w:trHeight w:val="315"/>
        </w:trPr>
        <w:tc>
          <w:tcPr>
            <w:tcW w:w="2846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המרה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31,070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(3,600)</w:t>
            </w:r>
          </w:p>
        </w:tc>
        <w:tc>
          <w:tcPr>
            <w:tcW w:w="33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(27,470)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095C98" w:rsidRDefault="00B3695D" w:rsidP="00B3695D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(9)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הפחתת מוניטין</w:t>
            </w:r>
          </w:p>
        </w:tc>
        <w:tc>
          <w:tcPr>
            <w:tcW w:w="23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14,808</w:t>
            </w:r>
          </w:p>
        </w:tc>
        <w:tc>
          <w:tcPr>
            <w:tcW w:w="13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D2" w:rsidRPr="00B050D2" w:rsidRDefault="00B3695D" w:rsidP="00B3695D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(10)</w:t>
            </w: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היתרה לאחר ההמרה: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188,624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050D2" w:rsidRPr="004B4D51" w:rsidTr="00B050D2">
        <w:trPr>
          <w:trHeight w:val="315"/>
        </w:trPr>
        <w:tc>
          <w:tcPr>
            <w:tcW w:w="28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D2" w:rsidRPr="004B4D51" w:rsidRDefault="00B050D2" w:rsidP="00B050D2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</w:tbl>
    <w:p w:rsidR="004B4D51" w:rsidRPr="004B4D51" w:rsidRDefault="004B4D51" w:rsidP="004B4D51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tbl>
      <w:tblPr>
        <w:bidiVisual/>
        <w:tblW w:w="10216" w:type="dxa"/>
        <w:tblInd w:w="94" w:type="dxa"/>
        <w:tblLook w:val="04A0" w:firstRow="1" w:lastRow="0" w:firstColumn="1" w:lastColumn="0" w:noHBand="0" w:noVBand="1"/>
      </w:tblPr>
      <w:tblGrid>
        <w:gridCol w:w="2105"/>
        <w:gridCol w:w="1448"/>
        <w:gridCol w:w="1418"/>
        <w:gridCol w:w="1842"/>
        <w:gridCol w:w="3403"/>
      </w:tblGrid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095C98" w:rsidRDefault="004B4D51" w:rsidP="004B4D51">
            <w:pPr>
              <w:spacing w:after="0" w:line="276" w:lineRule="auto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4B4D51" w:rsidRPr="00095C98" w:rsidRDefault="004B4D51" w:rsidP="004B4D51">
            <w:pPr>
              <w:spacing w:after="0" w:line="276" w:lineRule="auto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95C98"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דף ההסברים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095C98" w:rsidRDefault="004B4D51" w:rsidP="004B4D51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u w:val="single"/>
              </w:rPr>
            </w:pPr>
            <w:r w:rsidRPr="00095C98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lastRenderedPageBreak/>
              <w:t>הסבר 1 - הנפקת אג"ח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3E02AA" w:rsidRPr="004B4D51" w:rsidTr="002C4A88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3E02AA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3E02AA">
              <w:rPr>
                <w:rFonts w:cs="David"/>
                <w:color w:val="000000"/>
                <w:rtl/>
              </w:rPr>
              <w:t>תמורה מהנפקת אג"ח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3E02AA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3E02AA">
              <w:rPr>
                <w:rFonts w:cs="David"/>
                <w:color w:val="000000"/>
                <w:rtl/>
              </w:rPr>
              <w:t xml:space="preserve">₪ </w:t>
            </w:r>
            <w:r w:rsidRPr="003E02AA">
              <w:rPr>
                <w:rFonts w:cs="David"/>
                <w:color w:val="000000"/>
              </w:rPr>
              <w:t>116,849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3E02AA" w:rsidRDefault="003E02AA" w:rsidP="004B4D5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i=6%</m:t>
                </m:r>
                <m:r>
                  <w:rPr>
                    <w:rFonts w:ascii="Cambria Math" w:hAnsi="Cambria Math" w:cs="David"/>
                    <w:color w:val="000000"/>
                  </w:rPr>
                  <m:t>;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 xml:space="preserve"> n=5;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 xml:space="preserve"> pmt=10,000 ;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>fv=100,000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</w:rPr>
                  <m:t xml:space="preserve">→ </m:t>
                </m:r>
                <m:r>
                  <m:rPr>
                    <m:sty m:val="b"/>
                  </m:rPr>
                  <w:rPr>
                    <w:rFonts w:ascii="Cambria Math" w:hAnsi="Cambria Math" w:cs="David"/>
                    <w:color w:val="000000"/>
                  </w:rPr>
                  <m:t>pv=</m:t>
                </m:r>
              </m:oMath>
            </m:oMathPara>
          </w:p>
        </w:tc>
      </w:tr>
      <w:tr w:rsidR="003E02AA" w:rsidRPr="004B4D51" w:rsidTr="002C4A88">
        <w:trPr>
          <w:trHeight w:val="315"/>
        </w:trPr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3E02AA" w:rsidRDefault="003E02AA" w:rsidP="004B4D51">
            <w:pPr>
              <w:spacing w:after="0" w:line="276" w:lineRule="auto"/>
              <w:rPr>
                <w:rFonts w:cs="David"/>
                <w:color w:val="000000"/>
              </w:rPr>
            </w:pPr>
            <w:r w:rsidRPr="003E02AA">
              <w:rPr>
                <w:rFonts w:cs="David"/>
                <w:color w:val="000000"/>
                <w:rtl/>
              </w:rPr>
              <w:t>בגין רכיב התחייבות :</w:t>
            </w:r>
          </w:p>
          <w:p w:rsidR="003E02AA" w:rsidRPr="003E02AA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3E02AA">
              <w:rPr>
                <w:rFonts w:cs="David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3E02AA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w:r w:rsidRPr="003E02AA">
              <w:rPr>
                <w:rFonts w:cs="David"/>
                <w:color w:val="000000"/>
                <w:rtl/>
              </w:rPr>
              <w:t xml:space="preserve">₪ </w:t>
            </w:r>
            <w:r w:rsidRPr="003E02AA">
              <w:rPr>
                <w:rFonts w:cs="David"/>
                <w:color w:val="000000"/>
              </w:rPr>
              <w:t>92,790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3E02AA" w:rsidRDefault="003E02AA" w:rsidP="004B4D5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i=12%;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n=5;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pmt=10,000; 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fv=100,000</m:t>
                </m:r>
              </m:oMath>
            </m:oMathPara>
          </w:p>
          <w:p w:rsidR="003E02AA" w:rsidRPr="003E02AA" w:rsidRDefault="003E02AA" w:rsidP="00095C9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</w:rPr>
                  <m:t>pv=</m:t>
                </m:r>
              </m:oMath>
            </m:oMathPara>
          </w:p>
        </w:tc>
      </w:tr>
      <w:tr w:rsidR="003E02AA" w:rsidRPr="004B4D51" w:rsidTr="002C4A88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4B4D51" w:rsidRDefault="003E02AA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בגין רכיב הוני :</w:t>
            </w:r>
          </w:p>
          <w:p w:rsidR="003E02AA" w:rsidRPr="004B4D51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4B4D51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24,059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4B4D51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4B4D51" w:rsidRDefault="003E02AA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095C98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C98" w:rsidRPr="004B4D51" w:rsidRDefault="00095C98" w:rsidP="00095C98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הוצאות הנפקה: </w:t>
            </w:r>
            <m:oMath>
              <m:f>
                <m:fPr>
                  <m:ctrlPr>
                    <w:rPr>
                      <w:rFonts w:ascii="Cambria Math" w:hAnsi="Cambria Math" w:cs="David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David"/>
                      <w:color w:val="000000"/>
                      <w:sz w:val="24"/>
                      <w:szCs w:val="24"/>
                    </w:rPr>
                    <m:t>8,213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David"/>
                      <w:color w:val="000000"/>
                      <w:sz w:val="24"/>
                      <w:szCs w:val="24"/>
                    </w:rPr>
                    <m:t>116,849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David"/>
                  <w:color w:val="000000"/>
                  <w:sz w:val="24"/>
                  <w:szCs w:val="24"/>
                </w:rPr>
                <m:t>=7%</m:t>
              </m:r>
            </m:oMath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C98" w:rsidRPr="004B4D51" w:rsidRDefault="00095C98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98" w:rsidRPr="004B4D51" w:rsidRDefault="00095C98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98" w:rsidRPr="004B4D51" w:rsidRDefault="00095C98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התחייבות לאחר הוצ' הנפקה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86,268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095C98" w:rsidP="00095C9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David"/>
                  <w:color w:val="000000"/>
                  <w:sz w:val="24"/>
                  <w:szCs w:val="24"/>
                </w:rPr>
                <m:t>92,790*93%</m:t>
              </m:r>
            </m:oMath>
            <w:r w:rsidR="004B4D51" w:rsidRPr="004B4D51">
              <w:rPr>
                <w:rFonts w:cs="David"/>
                <w:color w:val="000000"/>
                <w:sz w:val="24"/>
                <w:szCs w:val="24"/>
              </w:rPr>
              <w:t>=</w:t>
            </w:r>
          </w:p>
        </w:tc>
      </w:tr>
      <w:tr w:rsidR="004B4D51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 לאחר הוצ' הנפקה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22,368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095C98" w:rsidP="00095C9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David"/>
                  <w:color w:val="000000"/>
                  <w:sz w:val="24"/>
                  <w:szCs w:val="24"/>
                </w:rPr>
                <m:t>24,059*93%</m:t>
              </m:r>
            </m:oMath>
            <w:r w:rsidR="004B4D51" w:rsidRPr="004B4D51">
              <w:rPr>
                <w:rFonts w:cs="David"/>
                <w:color w:val="000000"/>
                <w:sz w:val="24"/>
                <w:szCs w:val="24"/>
              </w:rPr>
              <w:t>=</w:t>
            </w: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095C98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כעת עלינו לחשב </w:t>
            </w:r>
            <w:r w:rsidR="004B4D51"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ריבית אפקטיבית חדשה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נשתול ב-</w:t>
            </w:r>
            <w:r>
              <w:rPr>
                <w:rFonts w:cs="David" w:hint="cs"/>
                <w:color w:val="000000"/>
                <w:sz w:val="24"/>
                <w:szCs w:val="24"/>
              </w:rPr>
              <w:t>PV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את ה- (86,268) ונקבל </w:t>
            </w:r>
            <w:r w:rsidR="004B4D51" w:rsidRPr="004B4D51">
              <w:rPr>
                <w:rFonts w:cs="David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98" w:rsidRPr="00095C98" w:rsidRDefault="00095C98" w:rsidP="004B4D51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n=5;</m:t>
                </m:r>
              </m:oMath>
            </m:oMathPara>
          </w:p>
          <w:p w:rsidR="00095C98" w:rsidRPr="00095C98" w:rsidRDefault="00095C98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pmt=10,000;</m:t>
                </m:r>
              </m:oMath>
            </m:oMathPara>
          </w:p>
          <w:p w:rsidR="00095C98" w:rsidRPr="00095C98" w:rsidRDefault="00095C98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fv=100,000</m:t>
                </m:r>
              </m:oMath>
            </m:oMathPara>
          </w:p>
          <w:p w:rsidR="00095C98" w:rsidRPr="00095C98" w:rsidRDefault="00095C98" w:rsidP="00095C98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pv=-86,268</m:t>
                </m:r>
              </m:oMath>
            </m:oMathPara>
          </w:p>
          <w:p w:rsidR="004B4D51" w:rsidRPr="00095C98" w:rsidRDefault="00095C98" w:rsidP="00095C98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</m:t>
                </m:r>
              </m:oMath>
            </m:oMathPara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אג"ח ב 31/12/06 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88,345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bal1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3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b/>
                <w:bCs/>
                <w:color w:val="000000"/>
                <w:sz w:val="24"/>
                <w:szCs w:val="24"/>
                <w:rtl/>
              </w:rPr>
            </w:pPr>
            <w:r w:rsidRPr="004B4D51">
              <w:rPr>
                <w:rFonts w:cs="David"/>
                <w:b/>
                <w:bCs/>
                <w:color w:val="000000"/>
                <w:sz w:val="24"/>
                <w:szCs w:val="24"/>
                <w:rtl/>
              </w:rPr>
              <w:t>נבצע טבלת עזר לתנועות באג"ח המרה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תאריך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אג"ח בספרים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אג"ח בספרי ב'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אג"ח רכיב הוני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02/01/2006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86,268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86,268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22,368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30"/>
        </w:trPr>
        <w:tc>
          <w:tcPr>
            <w:tcW w:w="21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31/12/2006</w:t>
            </w:r>
          </w:p>
        </w:tc>
        <w:tc>
          <w:tcPr>
            <w:tcW w:w="144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095C98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/>
                <w:color w:val="000000"/>
                <w:sz w:val="24"/>
                <w:szCs w:val="24"/>
                <w:rtl/>
              </w:rPr>
              <w:t>₪</w:t>
            </w:r>
            <w:r w:rsidR="004B4D51" w:rsidRPr="004B4D51">
              <w:rPr>
                <w:rFonts w:cs="David"/>
                <w:color w:val="000000"/>
                <w:sz w:val="24"/>
                <w:szCs w:val="24"/>
              </w:rPr>
              <w:t>88,345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88,345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22,368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31/12/2007</w:t>
            </w:r>
          </w:p>
        </w:tc>
        <w:tc>
          <w:tcPr>
            <w:tcW w:w="144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90,714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63,500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15,658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31/12/2008</w:t>
            </w:r>
          </w:p>
        </w:tc>
        <w:tc>
          <w:tcPr>
            <w:tcW w:w="144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93,413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3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095C98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הסבר 2- מציאת אג"ח ל 31/12/07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095C98">
        <w:trPr>
          <w:trHeight w:val="31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ביום ה 31/12/07 הומרו 30,000 ע.נ. אג"ח. חברה ב' רשמה את פקודת היומן הבאה :</w:t>
            </w: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סעיף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חובה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זכות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אג"ח לשלם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27,214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C10C66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</w:rPr>
                  <m:t>bal2*30%=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6,710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C10C66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22,368*30%=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מניות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C10C66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C10C66">
              <w:rPr>
                <w:rFonts w:eastAsiaTheme="minorEastAsia" w:cs="David"/>
                <w:color w:val="000000"/>
                <w:sz w:val="24"/>
                <w:szCs w:val="24"/>
              </w:rPr>
              <w:t>30,000/10=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פרמיה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30,924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070DB4" w:rsidRPr="004B4D51" w:rsidTr="00B578F6">
        <w:trPr>
          <w:trHeight w:val="31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B4" w:rsidRPr="004B4D51" w:rsidRDefault="00070DB4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ולכן יתרת </w:t>
            </w:r>
            <w:proofErr w:type="spellStart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האג"ח</w:t>
            </w:r>
            <w:proofErr w:type="spellEnd"/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 לשלם בספרים תהיה 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B4" w:rsidRPr="004B4D51" w:rsidRDefault="00070DB4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B4" w:rsidRPr="004B4D51" w:rsidRDefault="00070DB4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3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אג"ח לשלם ב 31/12/07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63,500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C10C66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bal2*70%=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4B4D51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 ב 31/12/07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15,658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C10C66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</w:rPr>
                  <m:t>22,368*70%=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51" w:rsidRPr="004B4D51" w:rsidRDefault="004B4D51" w:rsidP="004B4D51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C4010A">
        <w:trPr>
          <w:gridAfter w:val="1"/>
          <w:wAfter w:w="3403" w:type="dxa"/>
          <w:trHeight w:val="315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ascii="Calibri" w:eastAsia="Calibri" w:hAnsi="Calibri" w:cs="David"/>
                <w:color w:val="000000"/>
              </w:rPr>
            </w:pPr>
            <w:r w:rsidRPr="00DC0A4C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lastRenderedPageBreak/>
              <w:t>הסבר</w:t>
            </w:r>
            <w:r w:rsidRPr="00DC0A4C"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 xml:space="preserve"> 3</w:t>
            </w:r>
            <w:r w:rsidRPr="00DC0A4C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 - חישוב הפרש מקורי עקב רכישת השפעה מהותית</w:t>
            </w: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תמורה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שווי נרכש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-80,000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200000*40%=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הפרש מקורי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מיוחס כולו למוניטין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ascii="Calibri" w:eastAsia="Calibri" w:hAnsi="Calibri" w:cs="David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C10C66">
        <w:trPr>
          <w:trHeight w:val="31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>4</w:t>
            </w:r>
            <w:r w:rsidRPr="00C10C66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- רכישת 30,000 ע.נ. אג"ח ע"י חברה א'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3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עלות רכישה 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35,055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116,849*30%=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בגין רכיב האופציה 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8,000*30%=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30"/>
        </w:trPr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בגין רכיב ההשקעה באג"ח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32,655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ריבית אפקטיבית חדשה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7.80%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n=5;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pmt=3,000;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fv=30,000;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pv=-32,655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</m:t>
                </m:r>
              </m:oMath>
            </m:oMathPara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C10C66">
        <w:trPr>
          <w:trHeight w:val="330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7D2B2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>5</w:t>
            </w:r>
            <w:r w:rsidR="00DC0A4C" w:rsidRPr="00C10C66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- יתרת השקעה באג"ח ב 31/12/06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לפי שווי הוגן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31,987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i=8%;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n=4;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pmt=3,000;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fv=30,000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→ </m:t>
                </m:r>
                <m:r>
                  <m:rPr>
                    <m:sty m:val="b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pv=</m:t>
                </m:r>
              </m:oMath>
            </m:oMathPara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באופציות ב 31/12/06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2,700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2D4ACE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i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9,000*30%=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ב 31/12/06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29,287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עלות מופחתת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32,201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bal1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3695D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קרן הון שנרשום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-2,914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C10C66">
        <w:trPr>
          <w:trHeight w:val="31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7D2B2C" w:rsidP="007D2B2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הסבר </w:t>
            </w:r>
            <w:r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>6</w:t>
            </w:r>
            <w:r w:rsidR="00DC0A4C" w:rsidRPr="00C10C66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- יתרת השקעה באג"ח ב 31/12/07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לפי שווי הוגן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31,546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i=8%;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n=3;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pmt=3,000;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 xml:space="preserve"> fv=30,000;</m:t>
                </m:r>
              </m:oMath>
            </m:oMathPara>
          </w:p>
          <w:p w:rsidR="00DC0A4C" w:rsidRPr="00C10C66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→pv=</m:t>
                </m:r>
              </m:oMath>
            </m:oMathPara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באופציות ב 31/12/07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</w:rPr>
                  <m:t>11,000*30%=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ב 31/12/07 (שווי הוגן):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="00B3695D">
              <w:rPr>
                <w:rFonts w:cs="David"/>
                <w:color w:val="000000"/>
                <w:sz w:val="24"/>
                <w:szCs w:val="24"/>
              </w:rPr>
              <w:t>28,25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עלות מופחתת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31,711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bal2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קרן הון </w:t>
            </w:r>
            <w:r w:rsidR="00B3695D">
              <w:rPr>
                <w:rFonts w:cs="David" w:hint="cs"/>
                <w:color w:val="000000"/>
                <w:sz w:val="24"/>
                <w:szCs w:val="24"/>
                <w:rtl/>
              </w:rPr>
              <w:t>שצ"ל בסוף שנה</w:t>
            </w: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-3,465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B3695D" w:rsidRPr="004B4D51" w:rsidTr="003C0BE3">
        <w:trPr>
          <w:trHeight w:val="9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5D" w:rsidRPr="004B4D51" w:rsidRDefault="00B3695D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5D" w:rsidRPr="004B4D51" w:rsidRDefault="00B3695D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חישוב קרן ההון: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5D" w:rsidRPr="00B3695D" w:rsidRDefault="00B3695D" w:rsidP="00DC0A4C">
            <w:pPr>
              <w:bidi w:val="0"/>
              <w:spacing w:after="0" w:line="276" w:lineRule="auto"/>
              <w:jc w:val="right"/>
              <w:rPr>
                <w:rFonts w:cs="David"/>
                <w:color w:val="FF0000"/>
                <w:sz w:val="24"/>
                <w:szCs w:val="24"/>
              </w:rPr>
            </w:pPr>
            <w:r w:rsidRPr="00B3695D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₪ </w:t>
            </w:r>
            <w:r w:rsidRPr="00B3695D">
              <w:rPr>
                <w:rFonts w:cs="David"/>
                <w:color w:val="FF0000"/>
                <w:sz w:val="24"/>
                <w:szCs w:val="24"/>
              </w:rPr>
              <w:t>-551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5D" w:rsidRPr="00B3695D" w:rsidRDefault="00B3695D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4"/>
                    <w:szCs w:val="24"/>
                  </w:rPr>
                  <m:t>2,914-3,465=</m:t>
                </m:r>
              </m:oMath>
            </m:oMathPara>
          </w:p>
        </w:tc>
      </w:tr>
      <w:tr w:rsidR="00DC0A4C" w:rsidRPr="004B4D51" w:rsidTr="00C10C66">
        <w:trPr>
          <w:trHeight w:val="31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B3695D" w:rsidRDefault="003E02AA" w:rsidP="007D2B2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u w:val="single"/>
                <w:rtl/>
              </w:rPr>
            </w:pPr>
          </w:p>
          <w:p w:rsidR="003E02AA" w:rsidRPr="00B3695D" w:rsidRDefault="003E02AA" w:rsidP="007D2B2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u w:val="single"/>
                <w:rtl/>
              </w:rPr>
            </w:pPr>
          </w:p>
          <w:p w:rsidR="003E02AA" w:rsidRPr="00B3695D" w:rsidRDefault="003E02AA" w:rsidP="007D2B2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u w:val="single"/>
                <w:rtl/>
              </w:rPr>
            </w:pPr>
          </w:p>
          <w:p w:rsidR="00DC0A4C" w:rsidRPr="00B3695D" w:rsidRDefault="00424351" w:rsidP="007D2B2C">
            <w:pPr>
              <w:spacing w:after="0" w:line="276" w:lineRule="auto"/>
              <w:rPr>
                <w:rFonts w:cs="David"/>
                <w:color w:val="FF0000"/>
                <w:sz w:val="24"/>
                <w:szCs w:val="24"/>
                <w:u w:val="single"/>
              </w:rPr>
            </w:pPr>
            <w:r w:rsidRPr="00B3695D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lastRenderedPageBreak/>
              <w:t>הסבר</w:t>
            </w:r>
            <w:r w:rsidRPr="00B3695D"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="007D2B2C" w:rsidRPr="00B3695D"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>7</w:t>
            </w:r>
            <w:r w:rsidR="00DC0A4C" w:rsidRPr="00B3695D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 -המרת אג"ח ב 31/12/07 ע"י חיצוניים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lastRenderedPageBreak/>
              <w:t>שיעור ההחזקה החדש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 xml:space="preserve">  4/13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B3695D" w:rsidRDefault="008F3588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4000</m:t>
                    </m:r>
                  </m:num>
                  <m:den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10000+3000</m:t>
                    </m:r>
                  </m:den>
                </m:f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DC0A4C" w:rsidRPr="004B4D51" w:rsidTr="00C10C66">
        <w:trPr>
          <w:trHeight w:val="31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יש ירידה בשיעור ההחזקה ולכן נחשב רווח/הפסד הון 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לפני ירידה בהחזקה 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148,000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אחרי ירידה בהחזקה: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חלקנו בשווי 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108,900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8F3588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13</m:t>
                    </m:r>
                  </m:den>
                </m:f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200000+60000*2+30%*</m:t>
                    </m:r>
                    <m:d>
                      <m:dPr>
                        <m:ctrlPr>
                          <w:rPr>
                            <w:rFonts w:ascii="Cambria Math" w:hAnsi="Cambria Math" w:cs="David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David"/>
                            <w:color w:val="000000"/>
                            <w:sz w:val="20"/>
                            <w:szCs w:val="20"/>
                          </w:rPr>
                          <m:t>90714+22368</m:t>
                        </m:r>
                      </m:e>
                    </m:d>
                  </m:e>
                </m:d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מוניטין :</w:t>
            </w:r>
          </w:p>
        </w:tc>
        <w:tc>
          <w:tcPr>
            <w:tcW w:w="144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15,385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B3695D" w:rsidRDefault="00B3695D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20000*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color w:val="000000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color w:val="000000"/>
                            <w:sz w:val="20"/>
                            <w:szCs w:val="20"/>
                          </w:rPr>
                          <m:t>13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40</m:t>
                    </m:r>
                  </m:den>
                </m:f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%=</m:t>
                </m:r>
              </m:oMath>
            </m:oMathPara>
          </w:p>
        </w:tc>
      </w:tr>
      <w:tr w:rsidR="00DC0A4C" w:rsidRPr="004B4D51" w:rsidTr="00B050D2">
        <w:trPr>
          <w:trHeight w:val="330"/>
        </w:trPr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סה"כ אחרי ירידה בשיעור ההחזקה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124,284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סה"כ השינוי בהשקעה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-23,716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יש ירידה בהשקעה שתירשם כנגד הפסד הון.</w:t>
            </w:r>
          </w:p>
        </w:tc>
      </w:tr>
      <w:tr w:rsidR="00DC0A4C" w:rsidRPr="004B4D51" w:rsidTr="00B050D2">
        <w:trPr>
          <w:trHeight w:val="141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7D2B2C" w:rsidRPr="004B4D51" w:rsidTr="00C4010A">
        <w:trPr>
          <w:gridAfter w:val="1"/>
          <w:wAfter w:w="3403" w:type="dxa"/>
          <w:trHeight w:val="31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7D2B2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  <w:rtl/>
              </w:rPr>
            </w:pPr>
            <w:r w:rsidRPr="00B050D2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הסבר</w:t>
            </w:r>
            <w:r w:rsidRPr="00B050D2">
              <w:rPr>
                <w:rFonts w:cs="David" w:hint="cs"/>
                <w:color w:val="FF0000"/>
                <w:sz w:val="24"/>
                <w:szCs w:val="24"/>
                <w:u w:val="single"/>
                <w:rtl/>
              </w:rPr>
              <w:t xml:space="preserve"> 8</w:t>
            </w:r>
            <w:r w:rsidRPr="00B050D2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 - יתרת השקעה באג"ח ב 31/12/08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7D2B2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לפי שווי הוגן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31,070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AA" w:rsidRPr="00070DB4" w:rsidRDefault="003E02AA" w:rsidP="00C4010A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i=8% ;</m:t>
                </m:r>
              </m:oMath>
            </m:oMathPara>
          </w:p>
          <w:p w:rsidR="003E02AA" w:rsidRPr="00070DB4" w:rsidRDefault="003E02AA" w:rsidP="003E02AA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>n=2;</m:t>
                </m:r>
              </m:oMath>
            </m:oMathPara>
          </w:p>
          <w:p w:rsidR="003E02AA" w:rsidRPr="00070DB4" w:rsidRDefault="003E02AA" w:rsidP="003E02AA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pmt=3,000;</m:t>
                </m:r>
              </m:oMath>
            </m:oMathPara>
          </w:p>
          <w:p w:rsidR="003E02AA" w:rsidRPr="00070DB4" w:rsidRDefault="003E02AA" w:rsidP="003E02AA">
            <w:pPr>
              <w:bidi w:val="0"/>
              <w:spacing w:after="0" w:line="276" w:lineRule="auto"/>
              <w:jc w:val="right"/>
              <w:rPr>
                <w:rFonts w:eastAsiaTheme="minorEastAsia" w:cs="David"/>
                <w:color w:val="00000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 fv=30,000</m:t>
                </m:r>
              </m:oMath>
            </m:oMathPara>
          </w:p>
          <w:p w:rsidR="007D2B2C" w:rsidRPr="003E02AA" w:rsidRDefault="003E02AA" w:rsidP="003E02A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color w:val="000000"/>
                  </w:rPr>
                  <m:t xml:space="preserve">→ </m:t>
                </m:r>
                <m:r>
                  <m:rPr>
                    <m:sty m:val="bi"/>
                  </m:rPr>
                  <w:rPr>
                    <w:rFonts w:ascii="Cambria Math" w:hAnsi="Cambria Math" w:cs="David"/>
                    <w:color w:val="000000"/>
                  </w:rPr>
                  <m:t>pv=</m:t>
                </m:r>
              </m:oMath>
            </m:oMathPara>
          </w:p>
        </w:tc>
      </w:tr>
      <w:tr w:rsidR="007D2B2C" w:rsidRPr="004B4D51" w:rsidTr="00B050D2">
        <w:trPr>
          <w:gridAfter w:val="1"/>
          <w:wAfter w:w="3403" w:type="dxa"/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באופציות ב 31/12/08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B3695D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color w:val="000000"/>
                  </w:rPr>
                  <m:t>12,000*30%=</m:t>
                </m:r>
              </m:oMath>
            </m:oMathPara>
          </w:p>
        </w:tc>
      </w:tr>
      <w:tr w:rsidR="007D2B2C" w:rsidRPr="004B4D51" w:rsidTr="00B050D2">
        <w:trPr>
          <w:gridAfter w:val="1"/>
          <w:wAfter w:w="3403" w:type="dxa"/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spacing w:after="0" w:line="276" w:lineRule="auto"/>
              <w:rPr>
                <w:rFonts w:cs="David" w:hint="cs"/>
                <w:color w:val="000000"/>
                <w:sz w:val="24"/>
                <w:szCs w:val="24"/>
                <w:rtl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ב 31/12/08 (שווי הוגן):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27,470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7D2B2C" w:rsidRPr="004B4D51" w:rsidTr="00B050D2">
        <w:trPr>
          <w:gridAfter w:val="1"/>
          <w:wAfter w:w="3403" w:type="dxa"/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עלות מופחתת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31,182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bal3</w:t>
            </w:r>
          </w:p>
        </w:tc>
      </w:tr>
      <w:tr w:rsidR="007D2B2C" w:rsidRPr="004B4D51" w:rsidTr="00B050D2">
        <w:trPr>
          <w:gridAfter w:val="1"/>
          <w:wAfter w:w="3403" w:type="dxa"/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קרן הון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-3,712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4B4D51" w:rsidRDefault="007D2B2C" w:rsidP="00C4010A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7D2B2C" w:rsidRPr="004B4D51" w:rsidTr="00B050D2">
        <w:trPr>
          <w:trHeight w:val="141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B2C" w:rsidRPr="004B4D51" w:rsidRDefault="007D2B2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B2C" w:rsidRPr="004B4D51" w:rsidRDefault="007D2B2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B2C" w:rsidRPr="004B4D51" w:rsidRDefault="007D2B2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B2C" w:rsidRPr="004B4D51" w:rsidRDefault="007D2B2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B2C" w:rsidRPr="004B4D51" w:rsidRDefault="007D2B2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B050D2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 xml:space="preserve">הסבר 9 -המרת יתר </w:t>
            </w:r>
            <w:proofErr w:type="spellStart"/>
            <w:r w:rsidRPr="00B050D2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האג"ח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שיעור ההחזקה החדש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 xml:space="preserve">  7/20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070DB4" w:rsidRDefault="008F3588" w:rsidP="00DC0A4C">
            <w:pPr>
              <w:bidi w:val="0"/>
              <w:spacing w:after="0" w:line="276" w:lineRule="auto"/>
              <w:jc w:val="right"/>
              <w:rPr>
                <w:rFonts w:cs="David"/>
                <w:i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4+3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13+7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C10C66">
        <w:trPr>
          <w:trHeight w:val="315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יש עליה בשיעור ההחזקה ולכן יש לחשב הפרש מקורי נוסף 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תמורה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31,070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B3695D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color w:val="000000"/>
                  </w:rPr>
                  <m:t>27470+3600=</m:t>
                </m:r>
              </m:oMath>
            </m:oMathPara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 + רכיב הוני כל היתרות שלהם</w:t>
            </w:r>
          </w:p>
        </w:tc>
      </w:tr>
      <w:tr w:rsidR="00DC0A4C" w:rsidRPr="004B4D51" w:rsidTr="00B050D2">
        <w:trPr>
          <w:trHeight w:val="330"/>
        </w:trPr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שווי נרכש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-45,879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3E02AA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3E02AA">
              <w:rPr>
                <w:rFonts w:cs="David" w:hint="cs"/>
                <w:color w:val="FF0000"/>
                <w:sz w:val="24"/>
                <w:szCs w:val="24"/>
                <w:rtl/>
              </w:rPr>
              <w:t>(10)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הפרש מקורי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FF0000"/>
                <w:sz w:val="24"/>
                <w:szCs w:val="24"/>
                <w:rtl/>
              </w:rPr>
              <w:t>₪</w:t>
            </w:r>
            <w:r w:rsidRPr="004B4D51">
              <w:rPr>
                <w:rFonts w:cs="David"/>
                <w:color w:val="FF0000"/>
                <w:sz w:val="24"/>
                <w:szCs w:val="24"/>
              </w:rPr>
              <w:t xml:space="preserve"> -14,809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מוניטין שלילי ירשם ישירות כרווח</w:t>
            </w:r>
          </w:p>
        </w:tc>
      </w:tr>
      <w:tr w:rsidR="00DC0A4C" w:rsidRPr="004B4D51" w:rsidTr="00B050D2">
        <w:trPr>
          <w:trHeight w:val="159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C10C66">
        <w:trPr>
          <w:trHeight w:val="315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spacing w:after="0" w:line="276" w:lineRule="auto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B050D2">
              <w:rPr>
                <w:rFonts w:cs="David"/>
                <w:color w:val="FF0000"/>
                <w:sz w:val="24"/>
                <w:szCs w:val="24"/>
                <w:u w:val="single"/>
                <w:rtl/>
              </w:rPr>
              <w:t>הסבר 10 - מציאת השווי הנרכש עקב עליה בשיעור ההחזקה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DC0A4C">
            <w:pPr>
              <w:bidi w:val="0"/>
              <w:spacing w:after="0" w:line="276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חלקנו בשווי לפני 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127,362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B3695D" w:rsidRDefault="008F3588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13</m:t>
                    </m:r>
                  </m:den>
                </m:f>
                <m: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*(353,925+60,000)=</m:t>
                </m:r>
              </m:oMath>
            </m:oMathPara>
          </w:p>
        </w:tc>
      </w:tr>
      <w:tr w:rsidR="00DC0A4C" w:rsidRPr="004B4D51" w:rsidTr="00B050D2">
        <w:trPr>
          <w:trHeight w:val="330"/>
        </w:trPr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חלקנו בשווי אחרי 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173,240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B3695D" w:rsidRDefault="008F3588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color w:val="000000"/>
                        <w:sz w:val="20"/>
                        <w:szCs w:val="20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color w:val="000000"/>
                    <w:sz w:val="20"/>
                    <w:szCs w:val="20"/>
                  </w:rPr>
                  <m:t>*(413,925+70%*(93,413+22,368))=</m:t>
                </m:r>
              </m:oMath>
            </m:oMathPara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השינוי בשווי הנרכש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45,879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98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סעיף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חובה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jc w:val="center"/>
              <w:rPr>
                <w:rFonts w:cs="David"/>
                <w:color w:val="000000"/>
                <w:sz w:val="24"/>
                <w:szCs w:val="24"/>
                <w:u w:val="single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u w:val="single"/>
                <w:rtl/>
              </w:rPr>
              <w:t>זכות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במניות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31,070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רכיב הוני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השקעה באג"ח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27,470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הפסד הון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מימוש יתרת קרן ההון</w:t>
            </w:r>
          </w:p>
        </w:tc>
      </w:tr>
      <w:tr w:rsidR="00DC0A4C" w:rsidRPr="004B4D51" w:rsidTr="00B050D2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>קרן הון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  <w:r w:rsidRPr="004B4D51">
              <w:rPr>
                <w:rFonts w:cs="David"/>
                <w:color w:val="000000"/>
                <w:sz w:val="24"/>
                <w:szCs w:val="24"/>
                <w:rtl/>
              </w:rPr>
              <w:t xml:space="preserve">₪ </w:t>
            </w:r>
            <w:r w:rsidRPr="004B4D51">
              <w:rPr>
                <w:rFonts w:cs="David"/>
                <w:color w:val="000000"/>
                <w:sz w:val="24"/>
                <w:szCs w:val="24"/>
              </w:rPr>
              <w:t>3,712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C" w:rsidRPr="004B4D51" w:rsidRDefault="00DC0A4C" w:rsidP="00B515C0">
            <w:pPr>
              <w:bidi w:val="0"/>
              <w:spacing w:after="0" w:line="240" w:lineRule="auto"/>
              <w:jc w:val="right"/>
              <w:rPr>
                <w:rFonts w:cs="David"/>
                <w:color w:val="000000"/>
                <w:sz w:val="24"/>
                <w:szCs w:val="24"/>
              </w:rPr>
            </w:pPr>
          </w:p>
        </w:tc>
      </w:tr>
    </w:tbl>
    <w:p w:rsidR="002D4ACE" w:rsidRDefault="002D4ACE" w:rsidP="002D4ACE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lastRenderedPageBreak/>
        <w:t xml:space="preserve">מכשירים פיננסים </w:t>
      </w:r>
      <w:r w:rsidRPr="00DF63E5">
        <w:rPr>
          <w:rFonts w:cs="David"/>
          <w:b/>
          <w:bCs/>
          <w:color w:val="7030A0"/>
          <w:sz w:val="24"/>
          <w:szCs w:val="24"/>
          <w:u w:val="single"/>
          <w:rtl/>
        </w:rPr>
        <w:t>–</w:t>
      </w:r>
      <w:r w:rsidRPr="00DF63E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תרגיל 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>11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790"/>
        <w:gridCol w:w="3574"/>
        <w:gridCol w:w="2313"/>
      </w:tblGrid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  <w:r w:rsidRPr="006248E5">
              <w:rPr>
                <w:rFonts w:cs="David" w:hint="cs"/>
                <w:b/>
                <w:bCs/>
                <w:sz w:val="21"/>
                <w:szCs w:val="21"/>
                <w:rtl/>
              </w:rPr>
              <w:t>נגזר משובץ</w:t>
            </w: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  <w:r w:rsidRPr="006248E5">
              <w:rPr>
                <w:rFonts w:cs="David" w:hint="cs"/>
                <w:b/>
                <w:bCs/>
                <w:sz w:val="21"/>
                <w:szCs w:val="21"/>
                <w:rtl/>
              </w:rPr>
              <w:t>השקעה במניות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  <w:r w:rsidRPr="006248E5">
              <w:rPr>
                <w:rFonts w:cs="David" w:hint="cs"/>
                <w:b/>
                <w:bCs/>
                <w:sz w:val="21"/>
                <w:szCs w:val="21"/>
                <w:rtl/>
              </w:rPr>
              <w:t>השקעה באג"ח (זמין למכירה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425685" w:rsidP="00794112">
            <w:pPr>
              <w:spacing w:line="360" w:lineRule="auto"/>
              <w:jc w:val="center"/>
              <w:rPr>
                <w:rFonts w:cs="David"/>
                <w:b/>
                <w:bCs/>
                <w:sz w:val="21"/>
                <w:szCs w:val="21"/>
                <w:rtl/>
              </w:rPr>
            </w:pPr>
            <w:r w:rsidRPr="006248E5">
              <w:rPr>
                <w:rFonts w:cs="David" w:hint="cs"/>
                <w:b/>
                <w:bCs/>
                <w:sz w:val="21"/>
                <w:szCs w:val="21"/>
                <w:rtl/>
              </w:rPr>
              <w:t>השקעה באופציות (ש"ה)</w:t>
            </w: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C4010A" w:rsidP="00794112">
            <w:pPr>
              <w:spacing w:line="360" w:lineRule="auto"/>
              <w:jc w:val="center"/>
              <w:rPr>
                <w:rFonts w:cs="David"/>
                <w:color w:val="FF0000"/>
                <w:sz w:val="21"/>
                <w:szCs w:val="21"/>
                <w:rtl/>
              </w:rPr>
            </w:pPr>
            <w:r w:rsidRPr="006248E5">
              <w:rPr>
                <w:rFonts w:cs="David" w:hint="cs"/>
                <w:sz w:val="21"/>
                <w:szCs w:val="21"/>
                <w:rtl/>
              </w:rPr>
              <w:t xml:space="preserve">01/01/09 עלות </w:t>
            </w:r>
            <w:r w:rsidRPr="006248E5">
              <w:rPr>
                <w:rFonts w:cs="David" w:hint="cs"/>
                <w:color w:val="FF0000"/>
                <w:sz w:val="21"/>
                <w:szCs w:val="21"/>
                <w:rtl/>
              </w:rPr>
              <w:t>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C4010A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2,400,000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Default="00C4010A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 w:rsidRPr="006248E5">
              <w:rPr>
                <w:rFonts w:cs="David" w:hint="cs"/>
                <w:sz w:val="21"/>
                <w:szCs w:val="21"/>
                <w:rtl/>
              </w:rPr>
              <w:t>02/01/09</w:t>
            </w:r>
          </w:p>
          <w:p w:rsidR="00610F0C" w:rsidRDefault="00C4010A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 w:rsidRPr="006248E5">
              <w:rPr>
                <w:rFonts w:cs="David" w:hint="cs"/>
                <w:sz w:val="21"/>
                <w:szCs w:val="21"/>
                <w:rtl/>
              </w:rPr>
              <w:t>רכישת אג"ח</w:t>
            </w:r>
          </w:p>
          <w:p w:rsidR="00425685" w:rsidRPr="006248E5" w:rsidRDefault="00C4010A" w:rsidP="00794112">
            <w:pPr>
              <w:spacing w:line="360" w:lineRule="auto"/>
              <w:jc w:val="center"/>
              <w:rPr>
                <w:rFonts w:cs="David"/>
                <w:color w:val="FF0000"/>
                <w:sz w:val="21"/>
                <w:szCs w:val="21"/>
                <w:rtl/>
              </w:rPr>
            </w:pPr>
            <w:r w:rsidRPr="006248E5">
              <w:rPr>
                <w:rFonts w:cs="David" w:hint="cs"/>
                <w:sz w:val="21"/>
                <w:szCs w:val="21"/>
                <w:rtl/>
              </w:rPr>
              <w:t>להמרה</w:t>
            </w:r>
            <w:r w:rsidR="006248E5" w:rsidRPr="006248E5">
              <w:rPr>
                <w:rFonts w:cs="David" w:hint="cs"/>
                <w:sz w:val="21"/>
                <w:szCs w:val="21"/>
                <w:rtl/>
              </w:rPr>
              <w:t xml:space="preserve"> </w:t>
            </w:r>
            <w:r w:rsidR="006248E5" w:rsidRPr="006248E5">
              <w:rPr>
                <w:rFonts w:cs="David" w:hint="cs"/>
                <w:color w:val="FF0000"/>
                <w:sz w:val="21"/>
                <w:szCs w:val="21"/>
                <w:rtl/>
              </w:rPr>
              <w:t>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6248E5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1,100,000-327,500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=386,250</m:t>
                </m:r>
              </m:oMath>
            </m:oMathPara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6248E5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50%*327,500=163,750</m:t>
                </m:r>
              </m:oMath>
            </m:oMathPara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Default="003E02AA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30/06/09 הנפקת</w:t>
            </w:r>
          </w:p>
          <w:p w:rsidR="00425685" w:rsidRPr="006248E5" w:rsidRDefault="003E02AA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 xml:space="preserve">אופציות ב' </w:t>
            </w:r>
            <w:r w:rsidRPr="003E02AA">
              <w:rPr>
                <w:rFonts w:cs="David" w:hint="cs"/>
                <w:color w:val="FF0000"/>
                <w:sz w:val="21"/>
                <w:szCs w:val="21"/>
                <w:rtl/>
              </w:rPr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3E02AA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---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3E02AA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רווחי אקוויטי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3E02AA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32%*320,000=102,400</m:t>
                </m:r>
              </m:oMath>
            </m:oMathPara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proofErr w:type="spellStart"/>
            <w:r>
              <w:rPr>
                <w:rFonts w:cs="David" w:hint="cs"/>
                <w:sz w:val="21"/>
                <w:szCs w:val="21"/>
                <w:rtl/>
              </w:rPr>
              <w:t>ה.ע"ע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610F0C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304,000*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5.5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=(5,527)</m:t>
                </m:r>
              </m:oMath>
            </m:oMathPara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ע"פ מלאי</w:t>
            </w:r>
          </w:p>
          <w:p w:rsidR="00425685" w:rsidRPr="006248E5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ב</w:t>
            </w:r>
            <w:r w:rsidRPr="00610F0C">
              <w:rPr>
                <w:rFonts w:cs="David"/>
                <w:sz w:val="21"/>
                <w:szCs w:val="21"/>
              </w:rPr>
              <w:sym w:font="Wingdings" w:char="F0DF"/>
            </w:r>
            <w:r>
              <w:rPr>
                <w:rFonts w:cs="David" w:hint="cs"/>
                <w:sz w:val="21"/>
                <w:szCs w:val="21"/>
                <w:rtl/>
              </w:rPr>
              <w:t xml:space="preserve"> א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610F0C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220,000*0.3*0.32=(21,120)</m:t>
                </m:r>
              </m:oMath>
            </m:oMathPara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6248E5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הכנסות מימון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w:r w:rsidRPr="00794112">
              <w:rPr>
                <w:rFonts w:cs="David"/>
                <w:sz w:val="20"/>
                <w:szCs w:val="20"/>
              </w:rPr>
              <w:t>50%*int1(5.5%)=21,245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6248E5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תקבול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w:r w:rsidRPr="00794112">
              <w:rPr>
                <w:rFonts w:cs="David"/>
                <w:sz w:val="20"/>
                <w:szCs w:val="20"/>
              </w:rPr>
              <w:t>50%*220,392=(110,196)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פדיון אג"ח</w:t>
            </w:r>
          </w:p>
          <w:p w:rsidR="00610F0C" w:rsidRPr="006248E5" w:rsidRDefault="00610F0C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להמרה</w:t>
            </w:r>
            <w:r w:rsidR="003401A8">
              <w:rPr>
                <w:rFonts w:cs="David" w:hint="cs"/>
                <w:sz w:val="21"/>
                <w:szCs w:val="21"/>
                <w:rtl/>
              </w:rPr>
              <w:t xml:space="preserve"> </w:t>
            </w:r>
            <w:r w:rsidR="003401A8">
              <w:rPr>
                <w:rFonts w:cs="David" w:hint="cs"/>
                <w:color w:val="FF0000"/>
                <w:sz w:val="21"/>
                <w:szCs w:val="21"/>
                <w:rtl/>
              </w:rPr>
              <w:t>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24,680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0C" w:rsidRPr="006248E5" w:rsidRDefault="003401A8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קרן הון ני"ע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F0C" w:rsidRPr="00794112" w:rsidRDefault="00610F0C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0C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5,202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0F0C" w:rsidRPr="00794112" w:rsidRDefault="00610F0C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Default="003401A8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הפסד מני"ע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01A8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A8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(24,250)</w:t>
            </w: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Default="003401A8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 xml:space="preserve">12/09 </w:t>
            </w:r>
            <w:r w:rsidR="001C2868">
              <w:rPr>
                <w:rFonts w:cs="David" w:hint="cs"/>
                <w:sz w:val="21"/>
                <w:szCs w:val="21"/>
                <w:rtl/>
              </w:rPr>
              <w:t xml:space="preserve">לפני </w:t>
            </w:r>
            <w:r>
              <w:rPr>
                <w:rFonts w:cs="David" w:hint="cs"/>
                <w:sz w:val="21"/>
                <w:szCs w:val="21"/>
                <w:rtl/>
              </w:rPr>
              <w:t>המרה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2,500,433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884k-279k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=302,500</m:t>
                </m:r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279k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=139,500</m:t>
                </m:r>
              </m:oMath>
            </m:oMathPara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01A8" w:rsidRDefault="0059738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המרה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A8" w:rsidRPr="00794112" w:rsidRDefault="001C2868" w:rsidP="00794112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794112">
              <w:rPr>
                <w:rFonts w:cs="David"/>
                <w:b/>
                <w:bCs/>
                <w:sz w:val="20"/>
                <w:szCs w:val="20"/>
              </w:rPr>
              <w:t>(50,482)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59738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---</w:t>
            </w: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Default="001C2868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12/09 אחרי המרה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Pr="00794112" w:rsidRDefault="001C286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2,449,951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Pr="00794112" w:rsidRDefault="0059738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302,500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3401A8" w:rsidRPr="00794112" w:rsidRDefault="0059738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139,500</w:t>
            </w: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רווחי אקוויטי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1C286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29%*353,101=102,400</m:t>
                </m:r>
              </m:oMath>
            </m:oMathPara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proofErr w:type="spellStart"/>
            <w:r>
              <w:rPr>
                <w:rFonts w:cs="David" w:hint="cs"/>
                <w:sz w:val="21"/>
                <w:szCs w:val="21"/>
                <w:rtl/>
              </w:rPr>
              <w:t>ה.ע"ע</w:t>
            </w:r>
            <w:proofErr w:type="spellEnd"/>
            <w:r>
              <w:rPr>
                <w:rFonts w:cs="David" w:hint="cs"/>
                <w:sz w:val="21"/>
                <w:szCs w:val="21"/>
                <w:rtl/>
              </w:rPr>
              <w:t xml:space="preserve"> מכונה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1C286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w:r w:rsidRPr="00794112">
              <w:rPr>
                <w:rFonts w:cs="David"/>
                <w:sz w:val="20"/>
                <w:szCs w:val="20"/>
              </w:rPr>
              <w:t>(5,009)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מימוש ע"פ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1C286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21,120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הכנסות מימון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1C286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50%*int2=16,353</m:t>
                </m:r>
              </m:oMath>
            </m:oMathPara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Pr="00794112" w:rsidRDefault="00703E6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תקבול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1C286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(110,196)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E64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פקיעת אופציות</w:t>
            </w:r>
          </w:p>
          <w:p w:rsidR="003401A8" w:rsidRDefault="00703E64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סידרה א</w:t>
            </w:r>
            <w:r w:rsidR="001C2868">
              <w:rPr>
                <w:rFonts w:cs="David" w:hint="cs"/>
                <w:sz w:val="21"/>
                <w:szCs w:val="21"/>
                <w:rtl/>
              </w:rPr>
              <w:t>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1A8" w:rsidRPr="00794112" w:rsidRDefault="003401A8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CC3923" w:rsidRDefault="00CC3923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</w:rPr>
            </w:pPr>
            <w:r>
              <w:rPr>
                <w:rFonts w:cs="David" w:hint="cs"/>
                <w:sz w:val="21"/>
                <w:szCs w:val="21"/>
                <w:rtl/>
              </w:rPr>
              <w:t xml:space="preserve">א. </w:t>
            </w:r>
            <w:r w:rsidRPr="00CC3923">
              <w:rPr>
                <w:rFonts w:cs="David" w:hint="cs"/>
                <w:sz w:val="21"/>
                <w:szCs w:val="21"/>
                <w:rtl/>
              </w:rPr>
              <w:t>הפחתת ע"ע</w:t>
            </w:r>
          </w:p>
          <w:p w:rsidR="00CC3923" w:rsidRPr="00CC3923" w:rsidRDefault="00CC3923" w:rsidP="00794112">
            <w:pPr>
              <w:spacing w:line="360" w:lineRule="auto"/>
              <w:ind w:left="360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 xml:space="preserve">תק' בגין </w:t>
            </w:r>
            <w:r w:rsidRPr="00CC3923">
              <w:rPr>
                <w:rFonts w:cs="David" w:hint="cs"/>
                <w:sz w:val="21"/>
                <w:szCs w:val="21"/>
                <w:rtl/>
              </w:rPr>
              <w:t>אופציות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25,804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Default="00CC3923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 xml:space="preserve">ב. רווח הון </w:t>
            </w:r>
            <w:r w:rsidR="00794112" w:rsidRPr="00794112">
              <w:rPr>
                <w:rFonts w:cs="David" w:hint="cs"/>
                <w:color w:val="FF0000"/>
                <w:sz w:val="21"/>
                <w:szCs w:val="21"/>
                <w:rtl/>
              </w:rPr>
              <w:t>(6)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51,608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Default="00CC3923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פקיעת אג"ח הון</w:t>
            </w:r>
            <w:r w:rsidR="00794112">
              <w:rPr>
                <w:rFonts w:cs="David" w:hint="cs"/>
                <w:sz w:val="21"/>
                <w:szCs w:val="21"/>
                <w:rtl/>
              </w:rPr>
              <w:t xml:space="preserve"> </w:t>
            </w:r>
            <w:r w:rsidR="00794112" w:rsidRPr="00794112">
              <w:rPr>
                <w:rFonts w:cs="David" w:hint="cs"/>
                <w:color w:val="FF0000"/>
                <w:sz w:val="21"/>
                <w:szCs w:val="21"/>
                <w:rtl/>
              </w:rPr>
              <w:t>(6)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w:r w:rsidRPr="00794112">
              <w:rPr>
                <w:rFonts w:cs="David"/>
                <w:sz w:val="20"/>
                <w:szCs w:val="20"/>
              </w:rPr>
              <w:t>23,256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923" w:rsidRDefault="00CC3923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קרן הון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23" w:rsidRPr="00794112" w:rsidRDefault="00C77C2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27,344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3923" w:rsidRPr="00794112" w:rsidRDefault="00CC3923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6248E5" w:rsidRDefault="00CC3923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הפסד מני"ע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685" w:rsidRPr="00794112" w:rsidRDefault="00425685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685" w:rsidRPr="00794112" w:rsidRDefault="00425685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685" w:rsidRPr="00794112" w:rsidRDefault="00C77C24" w:rsidP="00794112">
            <w:pPr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 w:hint="cs"/>
                <w:sz w:val="20"/>
                <w:szCs w:val="20"/>
                <w:rtl/>
              </w:rPr>
              <w:t>(54,500)</w:t>
            </w:r>
          </w:p>
        </w:tc>
      </w:tr>
      <w:tr w:rsidR="00CC3923" w:rsidTr="00070DB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CC3923" w:rsidRDefault="001C2868" w:rsidP="00794112">
            <w:pPr>
              <w:spacing w:line="360" w:lineRule="auto"/>
              <w:jc w:val="center"/>
              <w:rPr>
                <w:rFonts w:cs="David"/>
                <w:sz w:val="21"/>
                <w:szCs w:val="21"/>
                <w:rtl/>
              </w:rPr>
            </w:pPr>
            <w:r>
              <w:rPr>
                <w:rFonts w:cs="David" w:hint="cs"/>
                <w:sz w:val="21"/>
                <w:szCs w:val="21"/>
                <w:rtl/>
              </w:rPr>
              <w:t>12/10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794112">
              <w:rPr>
                <w:rFonts w:cs="David"/>
                <w:sz w:val="20"/>
                <w:szCs w:val="20"/>
              </w:rPr>
              <w:t>2,669,131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642k-170k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=236,000</m:t>
                </m:r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CC3923" w:rsidRPr="00794112" w:rsidRDefault="00CC3923" w:rsidP="00794112">
            <w:pPr>
              <w:bidi w:val="0"/>
              <w:spacing w:line="360" w:lineRule="auto"/>
              <w:jc w:val="center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50%*170k=85,000</m:t>
                </m:r>
              </m:oMath>
            </m:oMathPara>
          </w:p>
        </w:tc>
      </w:tr>
    </w:tbl>
    <w:p w:rsidR="002D4ACE" w:rsidRDefault="002D4ACE" w:rsidP="002D4ACE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</w:p>
    <w:p w:rsidR="003E02AA" w:rsidRDefault="003E02AA" w:rsidP="002D4ACE">
      <w:pPr>
        <w:spacing w:line="360" w:lineRule="auto"/>
        <w:jc w:val="center"/>
        <w:rPr>
          <w:rFonts w:cs="David"/>
          <w:b/>
          <w:bCs/>
          <w:color w:val="7030A0"/>
          <w:sz w:val="24"/>
          <w:szCs w:val="24"/>
          <w:u w:val="single"/>
          <w:rtl/>
        </w:rPr>
      </w:pPr>
    </w:p>
    <w:p w:rsidR="003E02AA" w:rsidRDefault="003E02AA" w:rsidP="00070DB4">
      <w:pPr>
        <w:spacing w:line="360" w:lineRule="auto"/>
        <w:rPr>
          <w:rFonts w:cs="David"/>
          <w:b/>
          <w:bCs/>
          <w:color w:val="7030A0"/>
          <w:sz w:val="24"/>
          <w:szCs w:val="24"/>
          <w:u w:val="single"/>
          <w:rtl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74"/>
        <w:gridCol w:w="3109"/>
        <w:gridCol w:w="1664"/>
      </w:tblGrid>
      <w:tr w:rsidR="00B3410C" w:rsidTr="00C77C24">
        <w:tc>
          <w:tcPr>
            <w:tcW w:w="1819" w:type="dxa"/>
          </w:tcPr>
          <w:p w:rsidR="002D4ACE" w:rsidRDefault="002D4ACE" w:rsidP="002D4ACE">
            <w:pPr>
              <w:spacing w:line="360" w:lineRule="auto"/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הסברים</w:t>
            </w:r>
          </w:p>
        </w:tc>
        <w:tc>
          <w:tcPr>
            <w:tcW w:w="3874" w:type="dxa"/>
          </w:tcPr>
          <w:p w:rsidR="002D4ACE" w:rsidRDefault="002D4ACE" w:rsidP="002D4ACE">
            <w:pPr>
              <w:spacing w:line="360" w:lineRule="auto"/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</w:tcPr>
          <w:p w:rsidR="002D4ACE" w:rsidRDefault="002D4ACE" w:rsidP="002D4ACE">
            <w:pPr>
              <w:spacing w:line="360" w:lineRule="auto"/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</w:tcPr>
          <w:p w:rsidR="002D4ACE" w:rsidRDefault="002D4ACE" w:rsidP="002D4ACE">
            <w:pPr>
              <w:spacing w:line="360" w:lineRule="auto"/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410C" w:rsidTr="00C77C24">
        <w:trPr>
          <w:gridAfter w:val="1"/>
          <w:wAfter w:w="1664" w:type="dxa"/>
        </w:trPr>
        <w:tc>
          <w:tcPr>
            <w:tcW w:w="8802" w:type="dxa"/>
            <w:gridSpan w:val="3"/>
          </w:tcPr>
          <w:p w:rsidR="00425685" w:rsidRPr="00425685" w:rsidRDefault="002D4ACE" w:rsidP="002330BA">
            <w:pPr>
              <w:pStyle w:val="a7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r w:rsidRPr="0042568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עלות </w:t>
            </w:r>
            <w:r w:rsidR="00425685" w:rsidRPr="00425685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425685" w:rsidRPr="0042568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5685" w:rsidRPr="00425685">
              <w:rPr>
                <w:rFonts w:cs="David" w:hint="cs"/>
                <w:sz w:val="24"/>
                <w:szCs w:val="24"/>
                <w:rtl/>
              </w:rPr>
              <w:t xml:space="preserve">ב-01/01/09 נרכשו 32% ממניות חברת </w:t>
            </w:r>
            <w:proofErr w:type="spellStart"/>
            <w:r w:rsidR="00425685" w:rsidRPr="00425685">
              <w:rPr>
                <w:rFonts w:cs="David" w:hint="cs"/>
                <w:sz w:val="24"/>
                <w:szCs w:val="24"/>
                <w:rtl/>
              </w:rPr>
              <w:t>גריי</w:t>
            </w:r>
            <w:proofErr w:type="spellEnd"/>
            <w:r w:rsidR="00425685" w:rsidRPr="00425685">
              <w:rPr>
                <w:rFonts w:cs="David" w:hint="cs"/>
                <w:sz w:val="24"/>
                <w:szCs w:val="24"/>
                <w:rtl/>
              </w:rPr>
              <w:t xml:space="preserve"> יש לשים לב שבאותו יום יש כתבי אופציה סדרה א' ולכן צריך לבדוק האם יש השפעה מהותית בהנחת מימוש מלאה :</w:t>
            </w:r>
            <w:r w:rsidR="0042568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David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32,000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100,000+2*20,000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</w:rPr>
                <m:t>=23%</m:t>
              </m:r>
            </m:oMath>
          </w:p>
          <w:p w:rsidR="00425685" w:rsidRPr="00425685" w:rsidRDefault="00425685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25685">
              <w:rPr>
                <w:rFonts w:cs="David" w:hint="cs"/>
                <w:b/>
                <w:bCs/>
                <w:sz w:val="24"/>
                <w:szCs w:val="24"/>
                <w:rtl/>
              </w:rPr>
              <w:t>עלינו לחשב ע"ע :</w:t>
            </w:r>
          </w:p>
        </w:tc>
      </w:tr>
      <w:tr w:rsidR="00B3410C" w:rsidTr="00C77C24">
        <w:tc>
          <w:tcPr>
            <w:tcW w:w="1819" w:type="dxa"/>
          </w:tcPr>
          <w:p w:rsidR="002D4ACE" w:rsidRPr="00425685" w:rsidRDefault="00425685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3874" w:type="dxa"/>
          </w:tcPr>
          <w:p w:rsidR="002D4ACE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4010A">
              <w:rPr>
                <w:rFonts w:cs="David" w:hint="cs"/>
                <w:sz w:val="24"/>
                <w:szCs w:val="24"/>
                <w:rtl/>
              </w:rPr>
              <w:t>2,400,000</w:t>
            </w: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</w:tcPr>
          <w:p w:rsidR="002D4ACE" w:rsidRPr="00425685" w:rsidRDefault="00425685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3874" w:type="dxa"/>
            <w:tcBorders>
              <w:bottom w:val="single" w:sz="12" w:space="0" w:color="auto"/>
            </w:tcBorders>
          </w:tcPr>
          <w:p w:rsidR="002D4ACE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4010A">
              <w:rPr>
                <w:rFonts w:cs="David" w:hint="cs"/>
                <w:sz w:val="24"/>
                <w:szCs w:val="24"/>
                <w:rtl/>
              </w:rPr>
              <w:t>(2,003,200)</w:t>
            </w:r>
          </w:p>
        </w:tc>
        <w:tc>
          <w:tcPr>
            <w:tcW w:w="0" w:type="auto"/>
          </w:tcPr>
          <w:p w:rsidR="002D4ACE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w:r w:rsidRPr="00C4010A">
              <w:rPr>
                <w:rFonts w:cs="David"/>
                <w:sz w:val="24"/>
                <w:szCs w:val="24"/>
              </w:rPr>
              <w:t>32%*(6,500,000-20,000*12)</w:t>
            </w: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</w:tcPr>
          <w:p w:rsidR="002D4ACE" w:rsidRPr="00AB4C34" w:rsidRDefault="00C4010A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4C34">
              <w:rPr>
                <w:rFonts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3874" w:type="dxa"/>
            <w:tcBorders>
              <w:top w:val="single" w:sz="12" w:space="0" w:color="auto"/>
            </w:tcBorders>
          </w:tcPr>
          <w:p w:rsidR="002D4ACE" w:rsidRPr="00AB4C34" w:rsidRDefault="00C4010A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4C34">
              <w:rPr>
                <w:rFonts w:cs="David" w:hint="cs"/>
                <w:b/>
                <w:bCs/>
                <w:sz w:val="24"/>
                <w:szCs w:val="24"/>
                <w:rtl/>
              </w:rPr>
              <w:t>396,800</w:t>
            </w: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RPr="00C4010A" w:rsidTr="00C77C24">
        <w:trPr>
          <w:gridAfter w:val="1"/>
          <w:wAfter w:w="1664" w:type="dxa"/>
        </w:trPr>
        <w:tc>
          <w:tcPr>
            <w:tcW w:w="8802" w:type="dxa"/>
            <w:gridSpan w:val="3"/>
          </w:tcPr>
          <w:p w:rsidR="00C4010A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4010A">
              <w:rPr>
                <w:rFonts w:cs="David" w:hint="cs"/>
                <w:sz w:val="24"/>
                <w:szCs w:val="24"/>
                <w:rtl/>
              </w:rPr>
              <w:t>הערה : תקבולים בגין אופציות לא נחשבים כחלק מההון העצמי של המוחזקת מבחינת המחזיקה</w:t>
            </w:r>
          </w:p>
        </w:tc>
      </w:tr>
      <w:tr w:rsidR="00B3410C" w:rsidTr="00C77C24">
        <w:tc>
          <w:tcPr>
            <w:tcW w:w="1819" w:type="dxa"/>
          </w:tcPr>
          <w:p w:rsidR="002D4ACE" w:rsidRPr="00C4010A" w:rsidRDefault="00C4010A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4010A">
              <w:rPr>
                <w:rFonts w:cs="David" w:hint="cs"/>
                <w:b/>
                <w:bCs/>
                <w:sz w:val="24"/>
                <w:szCs w:val="24"/>
                <w:rtl/>
              </w:rPr>
              <w:t>ייחוס ע"ע:</w:t>
            </w:r>
          </w:p>
        </w:tc>
        <w:tc>
          <w:tcPr>
            <w:tcW w:w="3874" w:type="dxa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923" w:rsidTr="00C77C24">
        <w:trPr>
          <w:gridAfter w:val="1"/>
          <w:wAfter w:w="1664" w:type="dxa"/>
        </w:trPr>
        <w:tc>
          <w:tcPr>
            <w:tcW w:w="1819" w:type="dxa"/>
          </w:tcPr>
          <w:p w:rsidR="00C4010A" w:rsidRPr="00425685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מכונה </w:t>
            </w:r>
          </w:p>
        </w:tc>
        <w:tc>
          <w:tcPr>
            <w:tcW w:w="6983" w:type="dxa"/>
            <w:gridSpan w:val="2"/>
          </w:tcPr>
          <w:p w:rsidR="00C4010A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32%*(370,000-350,000*5.5/7)=30,400</w:t>
            </w:r>
          </w:p>
        </w:tc>
      </w:tr>
      <w:tr w:rsidR="00CC3923" w:rsidTr="00C77C24">
        <w:trPr>
          <w:gridAfter w:val="1"/>
          <w:wAfter w:w="1664" w:type="dxa"/>
        </w:trPr>
        <w:tc>
          <w:tcPr>
            <w:tcW w:w="1819" w:type="dxa"/>
          </w:tcPr>
          <w:p w:rsidR="00C4010A" w:rsidRPr="00425685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תקבולים בגין אופציות </w:t>
            </w:r>
          </w:p>
        </w:tc>
        <w:tc>
          <w:tcPr>
            <w:tcW w:w="6983" w:type="dxa"/>
            <w:gridSpan w:val="2"/>
          </w:tcPr>
          <w:p w:rsidR="00C4010A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32%*20,000*(18-12)=(38,400)</w:t>
            </w:r>
          </w:p>
        </w:tc>
      </w:tr>
      <w:tr w:rsidR="00B3410C" w:rsidTr="00C77C24">
        <w:tc>
          <w:tcPr>
            <w:tcW w:w="1819" w:type="dxa"/>
            <w:tcBorders>
              <w:right w:val="single" w:sz="12" w:space="0" w:color="auto"/>
            </w:tcBorders>
          </w:tcPr>
          <w:p w:rsidR="002D4ACE" w:rsidRPr="00425685" w:rsidRDefault="00AB4C34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ACE" w:rsidRPr="00C4010A" w:rsidRDefault="00C4010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404,800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794112">
        <w:tc>
          <w:tcPr>
            <w:tcW w:w="1819" w:type="dxa"/>
          </w:tcPr>
          <w:p w:rsidR="002D4ACE" w:rsidRPr="00AB4C34" w:rsidRDefault="00AB4C34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3874" w:type="dxa"/>
            <w:tcBorders>
              <w:top w:val="single" w:sz="12" w:space="0" w:color="auto"/>
            </w:tcBorders>
          </w:tcPr>
          <w:p w:rsidR="002D4ACE" w:rsidRPr="00AB4C34" w:rsidRDefault="00C4010A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r w:rsidRPr="00AB4C34">
              <w:rPr>
                <w:rFonts w:cs="David"/>
                <w:b/>
                <w:bCs/>
                <w:sz w:val="24"/>
                <w:szCs w:val="24"/>
              </w:rPr>
              <w:t>396,800</w:t>
            </w: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794112" w:rsidTr="00794112">
        <w:tc>
          <w:tcPr>
            <w:tcW w:w="1819" w:type="dxa"/>
          </w:tcPr>
          <w:p w:rsidR="00794112" w:rsidRDefault="00794112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794112" w:rsidRPr="00AB4C34" w:rsidRDefault="00794112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94112" w:rsidRPr="00C4010A" w:rsidRDefault="00794112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4112" w:rsidRPr="00C4010A" w:rsidRDefault="00794112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4010A" w:rsidTr="00B3410C">
        <w:tc>
          <w:tcPr>
            <w:tcW w:w="10466" w:type="dxa"/>
            <w:gridSpan w:val="4"/>
          </w:tcPr>
          <w:p w:rsidR="00C4010A" w:rsidRDefault="00C4010A" w:rsidP="002330BA">
            <w:pPr>
              <w:pStyle w:val="a7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cs="David"/>
                <w:sz w:val="24"/>
                <w:szCs w:val="24"/>
              </w:rPr>
            </w:pPr>
            <w:r w:rsidRPr="00C4010A">
              <w:rPr>
                <w:rFonts w:cs="David" w:hint="cs"/>
                <w:sz w:val="24"/>
                <w:szCs w:val="24"/>
                <w:rtl/>
              </w:rPr>
              <w:t xml:space="preserve">רכישת אג"ח להמרה ב-02/01/09 </w:t>
            </w:r>
            <w:r w:rsidRPr="00C4010A">
              <w:rPr>
                <w:rFonts w:cs="David"/>
                <w:sz w:val="24"/>
                <w:szCs w:val="24"/>
                <w:rtl/>
              </w:rPr>
              <w:t>–</w:t>
            </w:r>
            <w:r w:rsidRPr="00C4010A">
              <w:rPr>
                <w:rFonts w:cs="David" w:hint="cs"/>
                <w:sz w:val="24"/>
                <w:szCs w:val="24"/>
                <w:rtl/>
              </w:rPr>
              <w:t xml:space="preserve"> הונפק אג"ח להמרה. ראשית יש לבדוק בהנחת מימוש מלאה מה קורה לשיעור ההחזקה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32,000+800,000*</m:t>
                  </m:r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*50%</m:t>
                  </m:r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100,000+20,000*2+800,000*</m:t>
                  </m:r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10</m:t>
                      </m:r>
                    </m:den>
                  </m:f>
                </m:den>
              </m:f>
              <m:r>
                <w:rPr>
                  <w:rFonts w:ascii="Cambria Math" w:hAnsi="Cambria Math" w:cs="David"/>
                  <w:sz w:val="24"/>
                  <w:szCs w:val="24"/>
                </w:rPr>
                <m:t>=33%</m:t>
              </m:r>
            </m:oMath>
            <w:r>
              <w:rPr>
                <w:rFonts w:cs="David" w:hint="cs"/>
                <w:sz w:val="24"/>
                <w:szCs w:val="24"/>
                <w:rtl/>
              </w:rPr>
              <w:t xml:space="preserve"> ההשקעה באג"ח טופלה כנגזר משובץ לכן מפצלים אותה להשקעה באופציות לפי שוו"ה והשקעה באג"ח ז"ל (נתון)</w:t>
            </w:r>
            <w:r w:rsidR="00AB4C34">
              <w:rPr>
                <w:rFonts w:cs="David" w:hint="cs"/>
                <w:sz w:val="24"/>
                <w:szCs w:val="24"/>
                <w:rtl/>
              </w:rPr>
              <w:t xml:space="preserve"> מאחר ומדובר בלוח שפיצר עלינו קודם כל לשחזר את ה-</w:t>
            </w:r>
            <w:r w:rsidR="00AB4C34">
              <w:rPr>
                <w:rFonts w:cs="David" w:hint="cs"/>
                <w:sz w:val="24"/>
                <w:szCs w:val="24"/>
              </w:rPr>
              <w:t>PMT</w:t>
            </w:r>
            <w:r w:rsidR="00AB4C34">
              <w:rPr>
                <w:rFonts w:cs="David" w:hint="cs"/>
                <w:sz w:val="24"/>
                <w:szCs w:val="24"/>
                <w:rtl/>
              </w:rPr>
              <w:t xml:space="preserve"> לפי התנאים המשפטיים :</w:t>
            </w:r>
          </w:p>
          <w:p w:rsidR="00AB4C34" w:rsidRPr="00AB4C34" w:rsidRDefault="00AB4C34" w:rsidP="002330BA">
            <w:pPr>
              <w:pStyle w:val="a7"/>
              <w:spacing w:line="276" w:lineRule="auto"/>
              <w:ind w:left="357"/>
              <w:jc w:val="both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pv=-800,000;</m:t>
                </m:r>
              </m:oMath>
            </m:oMathPara>
          </w:p>
          <w:p w:rsidR="00AB4C34" w:rsidRPr="00AB4C34" w:rsidRDefault="00AB4C34" w:rsidP="002330BA">
            <w:pPr>
              <w:pStyle w:val="a7"/>
              <w:spacing w:line="276" w:lineRule="auto"/>
              <w:ind w:left="357"/>
              <w:jc w:val="both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n=4;</m:t>
                </m:r>
              </m:oMath>
            </m:oMathPara>
          </w:p>
          <w:p w:rsidR="00AB4C34" w:rsidRPr="00AB4C34" w:rsidRDefault="00AB4C34" w:rsidP="002330BA">
            <w:pPr>
              <w:pStyle w:val="a7"/>
              <w:spacing w:line="276" w:lineRule="auto"/>
              <w:ind w:left="357"/>
              <w:jc w:val="both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i=4%;</m:t>
                </m:r>
              </m:oMath>
            </m:oMathPara>
          </w:p>
          <w:p w:rsidR="00AB4C34" w:rsidRPr="00AB4C34" w:rsidRDefault="00AB4C34" w:rsidP="002330BA">
            <w:pPr>
              <w:pStyle w:val="a7"/>
              <w:spacing w:line="276" w:lineRule="auto"/>
              <w:ind w:left="357"/>
              <w:jc w:val="both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fv=0</m:t>
                </m:r>
              </m:oMath>
            </m:oMathPara>
          </w:p>
          <w:p w:rsidR="00AB4C34" w:rsidRPr="00AB4C34" w:rsidRDefault="00AB4C34" w:rsidP="002330BA">
            <w:pPr>
              <w:pStyle w:val="a7"/>
              <w:spacing w:line="276" w:lineRule="auto"/>
              <w:ind w:left="357"/>
              <w:jc w:val="both"/>
              <w:rPr>
                <w:rFonts w:eastAsiaTheme="minorEastAsia"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→pmt=220,392</m:t>
                </m:r>
              </m:oMath>
            </m:oMathPara>
          </w:p>
          <w:p w:rsidR="00AB4C34" w:rsidRPr="00AB4C34" w:rsidRDefault="00AB4C34" w:rsidP="002330BA">
            <w:pPr>
              <w:pStyle w:val="a7"/>
              <w:spacing w:line="276" w:lineRule="auto"/>
              <w:ind w:left="357"/>
              <w:jc w:val="both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מאחר </w:t>
            </w:r>
            <w:proofErr w:type="spellStart"/>
            <w:r>
              <w:rPr>
                <w:rFonts w:eastAsiaTheme="minorEastAsia" w:cs="David" w:hint="cs"/>
                <w:sz w:val="24"/>
                <w:szCs w:val="24"/>
                <w:rtl/>
              </w:rPr>
              <w:t>והאג"ח</w:t>
            </w:r>
            <w:proofErr w:type="spellEnd"/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להמרה היא בלוח שפיצר אז כל שנה פודים חלק ממרכיב ההון לפי הריבית המשפטית </w:t>
            </w:r>
          </w:p>
        </w:tc>
      </w:tr>
      <w:tr w:rsidR="00B3410C" w:rsidTr="00C77C24">
        <w:tc>
          <w:tcPr>
            <w:tcW w:w="1819" w:type="dxa"/>
          </w:tcPr>
          <w:p w:rsidR="002D4ACE" w:rsidRPr="00425685" w:rsidRDefault="00AB4C34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12/09</w:t>
            </w:r>
          </w:p>
        </w:tc>
        <w:tc>
          <w:tcPr>
            <w:tcW w:w="3874" w:type="dxa"/>
          </w:tcPr>
          <w:p w:rsidR="002D4ACE" w:rsidRPr="003E02AA" w:rsidRDefault="008F3588" w:rsidP="002330BA">
            <w:pPr>
              <w:bidi w:val="0"/>
              <w:spacing w:line="276" w:lineRule="auto"/>
              <w:jc w:val="both"/>
              <w:rPr>
                <w:rFonts w:cs="David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prn1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 w:hint="cs"/>
                        <w:sz w:val="24"/>
                        <w:szCs w:val="24"/>
                        <w:rtl/>
                      </w:rPr>
                      <m:t>נ.ע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188,392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800,000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=23.55%</m:t>
                </m:r>
              </m:oMath>
            </m:oMathPara>
          </w:p>
        </w:tc>
        <w:tc>
          <w:tcPr>
            <w:tcW w:w="0" w:type="auto"/>
          </w:tcPr>
          <w:p w:rsidR="002D4ACE" w:rsidRPr="00AB4C34" w:rsidRDefault="002D4ACE" w:rsidP="002330BA">
            <w:pPr>
              <w:bidi w:val="0"/>
              <w:spacing w:line="276" w:lineRule="auto"/>
              <w:jc w:val="both"/>
              <w:rPr>
                <w:rFonts w:cs="David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</w:tcPr>
          <w:p w:rsidR="002D4ACE" w:rsidRPr="00425685" w:rsidRDefault="00AB4C34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3874" w:type="dxa"/>
          </w:tcPr>
          <w:p w:rsidR="002D4ACE" w:rsidRPr="00C4010A" w:rsidRDefault="008F3588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prn2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 w:hint="cs"/>
                        <w:sz w:val="24"/>
                        <w:szCs w:val="24"/>
                        <w:rtl/>
                      </w:rPr>
                      <m:t>נ.ע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195,928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800,000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=24.49%</m:t>
                </m:r>
              </m:oMath>
            </m:oMathPara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2330BA" w:rsidTr="00B3410C">
        <w:tc>
          <w:tcPr>
            <w:tcW w:w="10466" w:type="dxa"/>
            <w:gridSpan w:val="4"/>
          </w:tcPr>
          <w:p w:rsidR="002330BA" w:rsidRPr="00C4010A" w:rsidRDefault="002330B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ה-800,000 נכון רק אם אין בשאלה המרה או פדיון לא צפויים . אם זה לא המצב מחלקים במה שנשאר (ראה שאלה 8 ) שיטה זו טובה רק כאשר אין המרות או פדיון בשוק (במפתיע ) לעומת זאת אם יש המרות או פדיון בשוק צריך לעבוד על היתרות. </w:t>
            </w:r>
          </w:p>
        </w:tc>
      </w:tr>
      <w:tr w:rsidR="00163FE9" w:rsidTr="00B3410C">
        <w:tc>
          <w:tcPr>
            <w:tcW w:w="10466" w:type="dxa"/>
            <w:gridSpan w:val="4"/>
          </w:tcPr>
          <w:p w:rsidR="00163FE9" w:rsidRDefault="00163FE9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3E02AA" w:rsidTr="00B3410C">
        <w:tc>
          <w:tcPr>
            <w:tcW w:w="10466" w:type="dxa"/>
            <w:gridSpan w:val="4"/>
          </w:tcPr>
          <w:p w:rsidR="003E02AA" w:rsidRPr="003E02AA" w:rsidRDefault="003E02AA" w:rsidP="003E02AA">
            <w:pPr>
              <w:pStyle w:val="a7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cs="David"/>
                <w:sz w:val="24"/>
                <w:szCs w:val="24"/>
                <w:rtl/>
              </w:rPr>
            </w:pPr>
            <w:r w:rsidRPr="003E02AA">
              <w:rPr>
                <w:rFonts w:cs="David" w:hint="cs"/>
                <w:sz w:val="24"/>
                <w:szCs w:val="24"/>
                <w:rtl/>
              </w:rPr>
              <w:t xml:space="preserve">הנפקת אופציות ב-30/06/09 סדרה ב' </w:t>
            </w:r>
            <w:r w:rsidRPr="003E02AA">
              <w:rPr>
                <w:rFonts w:cs="David"/>
                <w:sz w:val="24"/>
                <w:szCs w:val="24"/>
                <w:rtl/>
              </w:rPr>
              <w:t>–</w:t>
            </w:r>
            <w:r w:rsidRPr="003E02AA">
              <w:rPr>
                <w:rFonts w:cs="David" w:hint="cs"/>
                <w:sz w:val="24"/>
                <w:szCs w:val="24"/>
                <w:rtl/>
              </w:rPr>
              <w:t xml:space="preserve"> כתוצאה מהנפקת האופציות ההון העצמי של המוחזקת גדל ב-600,000 ₪ (תקבולים בגין אופציות ) אבל מנקודת מבטה של המחזיקה מדובר בהתחייבות ולא בהון . ולכן </w:t>
            </w:r>
            <w:r w:rsidRPr="003E02AA">
              <w:rPr>
                <w:rFonts w:cs="David"/>
                <w:sz w:val="24"/>
                <w:szCs w:val="24"/>
                <w:rtl/>
              </w:rPr>
              <w:t>–</w:t>
            </w:r>
            <w:r w:rsidRPr="003E02AA">
              <w:rPr>
                <w:rFonts w:cs="David" w:hint="cs"/>
                <w:sz w:val="24"/>
                <w:szCs w:val="24"/>
                <w:rtl/>
              </w:rPr>
              <w:t xml:space="preserve"> אין השפעה על ח-ן ההשקעה עד אשר האירוע יסתיים. כמו"כ יש לבדוק </w:t>
            </w:r>
            <w:r>
              <w:rPr>
                <w:rFonts w:cs="David" w:hint="cs"/>
                <w:sz w:val="24"/>
                <w:szCs w:val="24"/>
                <w:rtl/>
              </w:rPr>
              <w:t>כתוצאה מההנפקה לאיזה שיעור החזקה יורדים בהנחת מימוש מלאה :</w:t>
            </w:r>
          </w:p>
        </w:tc>
      </w:tr>
      <w:tr w:rsidR="00163FE9" w:rsidTr="00021AF2">
        <w:tc>
          <w:tcPr>
            <w:tcW w:w="8802" w:type="dxa"/>
            <w:gridSpan w:val="3"/>
          </w:tcPr>
          <w:p w:rsidR="00163FE9" w:rsidRPr="00163FE9" w:rsidRDefault="008F3588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</w:rPr>
                      <m:t>32,000+800,000*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="David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David"/>
                      </w:rPr>
                      <m:t>100,000+20,000*2+800,000*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="David"/>
                      </w:rPr>
                      <m:t>+45,000</m:t>
                    </m:r>
                  </m:den>
                </m:f>
                <m:r>
                  <w:rPr>
                    <w:rFonts w:ascii="Cambria Math" w:hAnsi="Cambria Math" w:cs="David"/>
                  </w:rPr>
                  <m:t>=27%</m:t>
                </m:r>
              </m:oMath>
            </m:oMathPara>
          </w:p>
        </w:tc>
        <w:tc>
          <w:tcPr>
            <w:tcW w:w="0" w:type="auto"/>
          </w:tcPr>
          <w:p w:rsidR="00163FE9" w:rsidRPr="00C4010A" w:rsidRDefault="00163FE9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3FE9" w:rsidTr="00021AF2">
        <w:tc>
          <w:tcPr>
            <w:tcW w:w="8802" w:type="dxa"/>
            <w:gridSpan w:val="3"/>
          </w:tcPr>
          <w:p w:rsidR="00163FE9" w:rsidRDefault="00163FE9" w:rsidP="002330BA">
            <w:pPr>
              <w:spacing w:line="276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163FE9" w:rsidRPr="00C4010A" w:rsidRDefault="00163FE9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249BE" w:rsidTr="00B3410C">
        <w:tc>
          <w:tcPr>
            <w:tcW w:w="10466" w:type="dxa"/>
            <w:gridSpan w:val="4"/>
          </w:tcPr>
          <w:p w:rsidR="005249BE" w:rsidRPr="005249BE" w:rsidRDefault="005249BE" w:rsidP="005249BE">
            <w:pPr>
              <w:pStyle w:val="a7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cs="David"/>
                <w:sz w:val="24"/>
                <w:szCs w:val="24"/>
                <w:rtl/>
              </w:rPr>
            </w:pPr>
            <w:r w:rsidRPr="005249BE">
              <w:rPr>
                <w:rFonts w:cs="David" w:hint="cs"/>
                <w:sz w:val="24"/>
                <w:szCs w:val="24"/>
                <w:rtl/>
              </w:rPr>
              <w:t>פדיון אג"ח להמרה- מרכיב הון ב-12/09 מאחר ומדובר בלוח שפיצר חלק מהקרן שולמה ולכן בהתאמה יש לפדות חלק ממרכיב ההון החברה המוחזקת רושמת</w:t>
            </w:r>
          </w:p>
        </w:tc>
      </w:tr>
      <w:tr w:rsidR="00B3410C" w:rsidTr="00C77C24">
        <w:tc>
          <w:tcPr>
            <w:tcW w:w="1819" w:type="dxa"/>
            <w:vAlign w:val="center"/>
          </w:tcPr>
          <w:p w:rsidR="002330BA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אג"ח הון</w:t>
            </w:r>
          </w:p>
          <w:p w:rsidR="005249BE" w:rsidRPr="00425685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3874" w:type="dxa"/>
            <w:vAlign w:val="center"/>
          </w:tcPr>
          <w:p w:rsidR="002330BA" w:rsidRPr="00C4010A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  <w:bookmarkStart w:id="0" w:name="_GoBack"/>
            <w:bookmarkEnd w:id="0"/>
            <w:r>
              <w:rPr>
                <w:rFonts w:cs="David" w:hint="cs"/>
                <w:sz w:val="24"/>
                <w:szCs w:val="24"/>
                <w:rtl/>
              </w:rPr>
              <w:t>7,126</w:t>
            </w:r>
          </w:p>
        </w:tc>
        <w:tc>
          <w:tcPr>
            <w:tcW w:w="0" w:type="auto"/>
            <w:vAlign w:val="center"/>
          </w:tcPr>
          <w:p w:rsidR="002330BA" w:rsidRPr="00C4010A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>23.55%*327,500=</w:t>
            </w:r>
          </w:p>
        </w:tc>
        <w:tc>
          <w:tcPr>
            <w:tcW w:w="0" w:type="auto"/>
          </w:tcPr>
          <w:p w:rsidR="002330BA" w:rsidRPr="00C4010A" w:rsidRDefault="002330B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923" w:rsidTr="00C77C24">
        <w:tc>
          <w:tcPr>
            <w:tcW w:w="5693" w:type="dxa"/>
            <w:gridSpan w:val="2"/>
            <w:vAlign w:val="center"/>
          </w:tcPr>
          <w:p w:rsidR="005249BE" w:rsidRPr="00C4010A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החברה המחזיקה מכירה בפרמיה הזאת ולכן היא רושמת</w:t>
            </w:r>
          </w:p>
        </w:tc>
        <w:tc>
          <w:tcPr>
            <w:tcW w:w="0" w:type="auto"/>
            <w:vAlign w:val="center"/>
          </w:tcPr>
          <w:p w:rsidR="005249BE" w:rsidRPr="00C4010A" w:rsidRDefault="005249BE" w:rsidP="005249BE">
            <w:pPr>
              <w:spacing w:line="276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5249BE" w:rsidRPr="00C4010A" w:rsidRDefault="005249B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  <w:vAlign w:val="center"/>
          </w:tcPr>
          <w:p w:rsidR="002330BA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השקעה </w:t>
            </w:r>
          </w:p>
          <w:p w:rsidR="005249BE" w:rsidRPr="00425685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רווח הון </w:t>
            </w:r>
          </w:p>
        </w:tc>
        <w:tc>
          <w:tcPr>
            <w:tcW w:w="3874" w:type="dxa"/>
            <w:vAlign w:val="center"/>
          </w:tcPr>
          <w:p w:rsidR="002330BA" w:rsidRPr="00C4010A" w:rsidRDefault="005249BE" w:rsidP="005249B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24,680</w:t>
            </w:r>
          </w:p>
        </w:tc>
        <w:tc>
          <w:tcPr>
            <w:tcW w:w="0" w:type="auto"/>
            <w:vAlign w:val="center"/>
          </w:tcPr>
          <w:p w:rsidR="002330BA" w:rsidRPr="00C4010A" w:rsidRDefault="005249BE" w:rsidP="005249BE">
            <w:pPr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77,126*32%=</w:t>
            </w:r>
          </w:p>
        </w:tc>
        <w:tc>
          <w:tcPr>
            <w:tcW w:w="0" w:type="auto"/>
          </w:tcPr>
          <w:p w:rsidR="002330BA" w:rsidRPr="00C4010A" w:rsidRDefault="002330B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97384" w:rsidTr="00B3410C">
        <w:tc>
          <w:tcPr>
            <w:tcW w:w="10466" w:type="dxa"/>
            <w:gridSpan w:val="4"/>
          </w:tcPr>
          <w:p w:rsidR="00597384" w:rsidRPr="00597384" w:rsidRDefault="00597384" w:rsidP="00597384">
            <w:pPr>
              <w:spacing w:line="276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המרת כתבי אופציה סדרה א' ב-12/09- ב-12/09 יש המרה של 5,170 כתבי אופציה סדרה א' כתוצאה מכך שיעור ההחזקה יורד : </w:t>
            </w:r>
            <m:oMath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2,000</m:t>
                  </m:r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100,000+5,170*2</m:t>
                  </m:r>
                </m:den>
              </m:f>
              <m:r>
                <w:rPr>
                  <w:rFonts w:ascii="Cambria Math" w:hAnsi="Cambria Math" w:cs="David"/>
                  <w:sz w:val="24"/>
                  <w:szCs w:val="24"/>
                </w:rPr>
                <m:t>=29%</m:t>
              </m:r>
            </m:oMath>
          </w:p>
        </w:tc>
      </w:tr>
      <w:tr w:rsidR="00B3410C" w:rsidTr="00C77C24">
        <w:tc>
          <w:tcPr>
            <w:tcW w:w="5693" w:type="dxa"/>
            <w:gridSpan w:val="2"/>
          </w:tcPr>
          <w:p w:rsidR="00597384" w:rsidRPr="00597384" w:rsidRDefault="00597384" w:rsidP="002330BA">
            <w:pPr>
              <w:spacing w:line="276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השקעה דקה אחרי:</w:t>
            </w:r>
          </w:p>
        </w:tc>
        <w:tc>
          <w:tcPr>
            <w:tcW w:w="0" w:type="auto"/>
          </w:tcPr>
          <w:p w:rsidR="00597384" w:rsidRPr="00C4010A" w:rsidRDefault="00597384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97384" w:rsidRPr="00C4010A" w:rsidRDefault="00597384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923" w:rsidTr="00C77C24">
        <w:tc>
          <w:tcPr>
            <w:tcW w:w="1819" w:type="dxa"/>
            <w:vAlign w:val="center"/>
          </w:tcPr>
          <w:p w:rsidR="00B3410C" w:rsidRPr="00425685" w:rsidRDefault="00B3410C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חלקינו בשווי </w:t>
            </w:r>
          </w:p>
        </w:tc>
        <w:tc>
          <w:tcPr>
            <w:tcW w:w="6983" w:type="dxa"/>
            <w:gridSpan w:val="2"/>
            <w:vAlign w:val="center"/>
          </w:tcPr>
          <w:p w:rsidR="00B3410C" w:rsidRPr="00703E64" w:rsidRDefault="00B3410C" w:rsidP="00B3410C">
            <w:pPr>
              <w:spacing w:line="276" w:lineRule="auto"/>
              <w:rPr>
                <w:rFonts w:eastAsiaTheme="minorEastAsia" w:cs="David"/>
                <w:sz w:val="19"/>
                <w:szCs w:val="19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19"/>
                    <w:szCs w:val="19"/>
                  </w:rPr>
                  <m:t>29%*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19"/>
                        <w:szCs w:val="19"/>
                      </w:rPr>
                      <m:t>6,260k+320k+77,126+240k*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19"/>
                            <w:szCs w:val="19"/>
                          </w:rPr>
                          <m:t>5,170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19"/>
                            <w:szCs w:val="19"/>
                          </w:rPr>
                          <m:t>20k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19"/>
                        <w:szCs w:val="19"/>
                      </w:rPr>
                      <m:t>+5,170*2*53</m:t>
                    </m:r>
                  </m:e>
                </m:d>
                <m:r>
                  <w:rPr>
                    <w:rFonts w:ascii="Cambria Math" w:hAnsi="Cambria Math" w:cs="David"/>
                    <w:sz w:val="19"/>
                    <w:szCs w:val="19"/>
                  </w:rPr>
                  <m:t>=2,107,484</m:t>
                </m:r>
              </m:oMath>
            </m:oMathPara>
          </w:p>
          <w:p w:rsidR="00B3410C" w:rsidRPr="00B3410C" w:rsidRDefault="00B3410C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B3410C" w:rsidRDefault="00B3410C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בסוגריים:</w:t>
            </w:r>
          </w:p>
          <w:p w:rsidR="00B3410C" w:rsidRPr="00C4010A" w:rsidRDefault="00B3410C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7,267,186</w:t>
            </w:r>
          </w:p>
        </w:tc>
      </w:tr>
      <w:tr w:rsidR="00B3410C" w:rsidTr="00C77C24">
        <w:tc>
          <w:tcPr>
            <w:tcW w:w="1819" w:type="dxa"/>
            <w:vAlign w:val="center"/>
          </w:tcPr>
          <w:p w:rsidR="002D4ACE" w:rsidRPr="00425685" w:rsidRDefault="00B3410C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מכונה </w:t>
            </w:r>
          </w:p>
        </w:tc>
        <w:tc>
          <w:tcPr>
            <w:tcW w:w="3874" w:type="dxa"/>
            <w:vAlign w:val="center"/>
          </w:tcPr>
          <w:p w:rsidR="002D4ACE" w:rsidRPr="00C4010A" w:rsidRDefault="00B3410C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22,541</w:t>
            </w:r>
          </w:p>
        </w:tc>
        <w:tc>
          <w:tcPr>
            <w:tcW w:w="0" w:type="auto"/>
            <w:vAlign w:val="center"/>
          </w:tcPr>
          <w:p w:rsidR="002D4ACE" w:rsidRPr="00C4010A" w:rsidRDefault="00B3410C" w:rsidP="00703E64">
            <w:pPr>
              <w:bidi w:val="0"/>
              <w:spacing w:line="276" w:lineRule="auto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30,400*</m:t>
                </m:r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4.5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5.5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0.29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0.32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0" w:type="auto"/>
            <w:vAlign w:val="center"/>
          </w:tcPr>
          <w:p w:rsidR="002D4ACE" w:rsidRPr="00C4010A" w:rsidRDefault="002D4ACE" w:rsidP="00B3410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</w:tcPr>
          <w:p w:rsidR="002D4ACE" w:rsidRPr="00425685" w:rsidRDefault="00B3410C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תקבולים בגין אופציות</w:t>
            </w:r>
          </w:p>
        </w:tc>
        <w:tc>
          <w:tcPr>
            <w:tcW w:w="3874" w:type="dxa"/>
          </w:tcPr>
          <w:p w:rsidR="002D4ACE" w:rsidRPr="00C4010A" w:rsidRDefault="00B3410C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(25,804)</w:t>
            </w:r>
          </w:p>
        </w:tc>
        <w:tc>
          <w:tcPr>
            <w:tcW w:w="0" w:type="auto"/>
          </w:tcPr>
          <w:p w:rsidR="002D4ACE" w:rsidRPr="00C4010A" w:rsidRDefault="00B3410C" w:rsidP="00703E64">
            <w:pPr>
              <w:bidi w:val="0"/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18"/>
                    <w:szCs w:val="18"/>
                  </w:rPr>
                  <m:t>38,400*</m:t>
                </m:r>
                <m:f>
                  <m:fPr>
                    <m:ctrlPr>
                      <w:rPr>
                        <w:rFonts w:ascii="Cambria Math" w:hAnsi="Cambria Math" w:cs="David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18"/>
                        <w:szCs w:val="18"/>
                      </w:rPr>
                      <m:t>20,000-5,170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18"/>
                        <w:szCs w:val="18"/>
                      </w:rPr>
                      <m:t>20,000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18"/>
                    <w:szCs w:val="18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David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18"/>
                        <w:szCs w:val="18"/>
                      </w:rPr>
                      <m:t>0.29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18"/>
                        <w:szCs w:val="18"/>
                      </w:rPr>
                      <m:t>0.32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18"/>
                    <w:szCs w:val="18"/>
                  </w:rPr>
                  <m:t>=</m:t>
                </m:r>
              </m:oMath>
            </m:oMathPara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</w:tcPr>
          <w:p w:rsidR="002D4ACE" w:rsidRPr="00425685" w:rsidRDefault="00B3410C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3874" w:type="dxa"/>
          </w:tcPr>
          <w:p w:rsidR="002D4ACE" w:rsidRPr="00C4010A" w:rsidRDefault="00B3410C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366,850</w:t>
            </w:r>
          </w:p>
        </w:tc>
        <w:tc>
          <w:tcPr>
            <w:tcW w:w="0" w:type="auto"/>
          </w:tcPr>
          <w:p w:rsidR="002D4ACE" w:rsidRPr="00C4010A" w:rsidRDefault="00B3410C" w:rsidP="00703E64">
            <w:pPr>
              <w:bidi w:val="0"/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</w:rPr>
                  <m:t>404,800*</m:t>
                </m:r>
                <m:f>
                  <m:fPr>
                    <m:ctrlPr>
                      <w:rPr>
                        <w:rFonts w:ascii="Cambria Math" w:hAnsi="Cambria Math" w:cs="David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</w:rPr>
                      <m:t>0.29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</w:rPr>
                      <m:t>0.32</m:t>
                    </m:r>
                  </m:den>
                </m:f>
                <m:r>
                  <w:rPr>
                    <w:rFonts w:ascii="Cambria Math" w:hAnsi="Cambria Math" w:cs="David"/>
                  </w:rPr>
                  <m:t>=</m:t>
                </m:r>
              </m:oMath>
            </m:oMathPara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410C" w:rsidTr="00C77C24">
        <w:tc>
          <w:tcPr>
            <w:tcW w:w="1819" w:type="dxa"/>
          </w:tcPr>
          <w:p w:rsidR="002D4ACE" w:rsidRPr="00425685" w:rsidRDefault="00B3410C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ע"פ</w:t>
            </w:r>
          </w:p>
        </w:tc>
        <w:tc>
          <w:tcPr>
            <w:tcW w:w="3874" w:type="dxa"/>
          </w:tcPr>
          <w:p w:rsidR="002D4ACE" w:rsidRPr="00C4010A" w:rsidRDefault="00B3410C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(21,120)</w:t>
            </w: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4ACE" w:rsidRPr="00C4010A" w:rsidRDefault="002D4ACE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923" w:rsidTr="00C77C24">
        <w:tc>
          <w:tcPr>
            <w:tcW w:w="1819" w:type="dxa"/>
          </w:tcPr>
          <w:p w:rsidR="00CC3923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CC3923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C3923" w:rsidRPr="00C4010A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C3923" w:rsidRPr="00C4010A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923" w:rsidTr="002C4A88">
        <w:tc>
          <w:tcPr>
            <w:tcW w:w="10466" w:type="dxa"/>
            <w:gridSpan w:val="4"/>
          </w:tcPr>
          <w:p w:rsidR="00CC3923" w:rsidRPr="00CC3923" w:rsidRDefault="00CC3923" w:rsidP="00163FE9">
            <w:pPr>
              <w:pStyle w:val="a7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cs="David"/>
                <w:sz w:val="24"/>
                <w:szCs w:val="24"/>
                <w:rtl/>
              </w:rPr>
            </w:pPr>
            <w:r w:rsidRPr="00CC3923">
              <w:rPr>
                <w:rFonts w:cs="David" w:hint="cs"/>
                <w:sz w:val="24"/>
                <w:szCs w:val="24"/>
                <w:rtl/>
              </w:rPr>
              <w:t>31/10 פקיעת אופציות סדרה א' כתוצאה מהפקיעה נצטרך לבצע שני דברים :</w:t>
            </w:r>
          </w:p>
          <w:p w:rsidR="00CC3923" w:rsidRDefault="00CC3923" w:rsidP="00CC3923">
            <w:pPr>
              <w:pStyle w:val="a7"/>
              <w:numPr>
                <w:ilvl w:val="0"/>
                <w:numId w:val="28"/>
              </w:numPr>
              <w:spacing w:line="276" w:lineRule="auto"/>
              <w:jc w:val="both"/>
              <w:rPr>
                <w:rFonts w:cs="David"/>
                <w:sz w:val="24"/>
                <w:szCs w:val="24"/>
              </w:rPr>
            </w:pPr>
            <w:r w:rsidRPr="00CC3923">
              <w:rPr>
                <w:rFonts w:cs="David" w:hint="cs"/>
                <w:sz w:val="24"/>
                <w:szCs w:val="24"/>
                <w:rtl/>
              </w:rPr>
              <w:t xml:space="preserve">לממש </w:t>
            </w:r>
            <w:proofErr w:type="spellStart"/>
            <w:r w:rsidRPr="00CC3923">
              <w:rPr>
                <w:rFonts w:cs="David" w:hint="cs"/>
                <w:sz w:val="24"/>
                <w:szCs w:val="24"/>
                <w:rtl/>
              </w:rPr>
              <w:t>מיידית</w:t>
            </w:r>
            <w:proofErr w:type="spellEnd"/>
            <w:r w:rsidRPr="00CC3923">
              <w:rPr>
                <w:rFonts w:cs="David" w:hint="cs"/>
                <w:sz w:val="24"/>
                <w:szCs w:val="24"/>
                <w:rtl/>
              </w:rPr>
              <w:t xml:space="preserve"> את ע"ע בגין התקבולים ע"ס 25,804</w:t>
            </w:r>
          </w:p>
          <w:p w:rsidR="00CC3923" w:rsidRPr="00CC3923" w:rsidRDefault="00CC3923" w:rsidP="00CC3923">
            <w:pPr>
              <w:pStyle w:val="a7"/>
              <w:numPr>
                <w:ilvl w:val="0"/>
                <w:numId w:val="28"/>
              </w:num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כתוצאה מהפקיעה החברה המוחזקת רשמה  </w:t>
            </w:r>
          </w:p>
        </w:tc>
      </w:tr>
      <w:tr w:rsidR="00CC3923" w:rsidTr="00C77C24">
        <w:tc>
          <w:tcPr>
            <w:tcW w:w="1819" w:type="dxa"/>
          </w:tcPr>
          <w:p w:rsidR="00CC3923" w:rsidRPr="00425685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CC3923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תקבולים</w:t>
            </w:r>
          </w:p>
          <w:p w:rsidR="00CC3923" w:rsidRPr="00C4010A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gridSpan w:val="2"/>
          </w:tcPr>
          <w:p w:rsidR="00CC3923" w:rsidRPr="00C4010A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240k*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20k-5,170</m:t>
                    </m:r>
                  </m:num>
                  <m:den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20k</m:t>
                    </m:r>
                  </m:den>
                </m:f>
                <m:r>
                  <w:rPr>
                    <w:rFonts w:ascii="Cambria Math" w:hAnsi="Cambria Math" w:cs="David"/>
                    <w:sz w:val="24"/>
                    <w:szCs w:val="24"/>
                  </w:rPr>
                  <m:t>=177,960</m:t>
                </m:r>
              </m:oMath>
            </m:oMathPara>
          </w:p>
        </w:tc>
      </w:tr>
      <w:tr w:rsidR="00CC3923" w:rsidTr="002C4A88">
        <w:tc>
          <w:tcPr>
            <w:tcW w:w="10466" w:type="dxa"/>
            <w:gridSpan w:val="4"/>
          </w:tcPr>
          <w:p w:rsidR="00CC3923" w:rsidRPr="00C4010A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כתוצאה מכך החברה המחזיקה רשמה :</w:t>
            </w:r>
          </w:p>
        </w:tc>
      </w:tr>
      <w:tr w:rsidR="00CC3923" w:rsidTr="00794112">
        <w:tc>
          <w:tcPr>
            <w:tcW w:w="1819" w:type="dxa"/>
          </w:tcPr>
          <w:p w:rsidR="00CC3923" w:rsidRPr="00425685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CC3923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השקעה </w:t>
            </w:r>
          </w:p>
          <w:p w:rsidR="00CC3923" w:rsidRPr="00C4010A" w:rsidRDefault="00CC3923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רווח הון</w:t>
            </w:r>
          </w:p>
        </w:tc>
        <w:tc>
          <w:tcPr>
            <w:tcW w:w="0" w:type="auto"/>
            <w:gridSpan w:val="2"/>
            <w:vAlign w:val="center"/>
          </w:tcPr>
          <w:p w:rsidR="00CC3923" w:rsidRPr="00C4010A" w:rsidRDefault="00CC3923" w:rsidP="00794112">
            <w:pPr>
              <w:bidi w:val="0"/>
              <w:spacing w:line="276" w:lineRule="auto"/>
              <w:jc w:val="right"/>
              <w:rPr>
                <w:rFonts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29%*1,77,960=51,608</m:t>
                </m:r>
              </m:oMath>
            </m:oMathPara>
          </w:p>
        </w:tc>
      </w:tr>
      <w:tr w:rsidR="00163FE9" w:rsidTr="00794112">
        <w:tc>
          <w:tcPr>
            <w:tcW w:w="1819" w:type="dxa"/>
          </w:tcPr>
          <w:p w:rsidR="00163FE9" w:rsidRPr="00425685" w:rsidRDefault="00163FE9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163FE9" w:rsidRDefault="00163FE9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163FE9" w:rsidRDefault="00163FE9" w:rsidP="00794112">
            <w:pPr>
              <w:bidi w:val="0"/>
              <w:spacing w:line="276" w:lineRule="auto"/>
              <w:jc w:val="right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CC3923" w:rsidTr="002C4A88">
        <w:tc>
          <w:tcPr>
            <w:tcW w:w="10466" w:type="dxa"/>
            <w:gridSpan w:val="4"/>
          </w:tcPr>
          <w:p w:rsidR="00CC3923" w:rsidRPr="00CC3923" w:rsidRDefault="00CC3923" w:rsidP="00163FE9">
            <w:pPr>
              <w:pStyle w:val="a7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פקיעת אג"ח הון סדרה ב'</w:t>
            </w:r>
            <w:r w:rsidR="00794112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94112">
              <w:rPr>
                <w:rFonts w:cs="David"/>
                <w:sz w:val="24"/>
                <w:szCs w:val="24"/>
                <w:rtl/>
              </w:rPr>
              <w:t>–</w:t>
            </w:r>
            <w:r w:rsidR="00794112">
              <w:rPr>
                <w:rFonts w:cs="David" w:hint="cs"/>
                <w:sz w:val="24"/>
                <w:szCs w:val="24"/>
                <w:rtl/>
              </w:rPr>
              <w:t xml:space="preserve"> בעקבות הפקיעה פקעה חלק מהקרן , חברה ב' רושמת :</w:t>
            </w:r>
          </w:p>
        </w:tc>
      </w:tr>
      <w:tr w:rsidR="00CC3923" w:rsidTr="00794112">
        <w:tc>
          <w:tcPr>
            <w:tcW w:w="1819" w:type="dxa"/>
          </w:tcPr>
          <w:p w:rsidR="003E02AA" w:rsidRPr="00425685" w:rsidRDefault="003E02A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74" w:type="dxa"/>
            <w:vAlign w:val="center"/>
          </w:tcPr>
          <w:p w:rsidR="00794112" w:rsidRDefault="00794112" w:rsidP="00794112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אג"ח מרכיב הון </w:t>
            </w:r>
          </w:p>
          <w:p w:rsidR="003E02AA" w:rsidRPr="00C4010A" w:rsidRDefault="00794112" w:rsidP="00794112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vAlign w:val="center"/>
          </w:tcPr>
          <w:p w:rsidR="003E02AA" w:rsidRPr="00C4010A" w:rsidRDefault="00794112" w:rsidP="00794112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80,195</w:t>
            </w:r>
          </w:p>
        </w:tc>
        <w:tc>
          <w:tcPr>
            <w:tcW w:w="0" w:type="auto"/>
          </w:tcPr>
          <w:p w:rsidR="003E02AA" w:rsidRPr="00C4010A" w:rsidRDefault="003E02A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794112" w:rsidTr="00794112">
        <w:tc>
          <w:tcPr>
            <w:tcW w:w="8802" w:type="dxa"/>
            <w:gridSpan w:val="3"/>
            <w:vAlign w:val="center"/>
          </w:tcPr>
          <w:p w:rsidR="00794112" w:rsidRPr="00794112" w:rsidRDefault="00794112" w:rsidP="00794112">
            <w:pPr>
              <w:pStyle w:val="a7"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כתוצאה מהפקיעה המשקיעה רושמת :</w:t>
            </w:r>
          </w:p>
        </w:tc>
        <w:tc>
          <w:tcPr>
            <w:tcW w:w="0" w:type="auto"/>
          </w:tcPr>
          <w:p w:rsidR="00794112" w:rsidRPr="00C4010A" w:rsidRDefault="00794112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3923" w:rsidTr="00794112">
        <w:tc>
          <w:tcPr>
            <w:tcW w:w="1819" w:type="dxa"/>
          </w:tcPr>
          <w:p w:rsidR="003E02AA" w:rsidRPr="00425685" w:rsidRDefault="003E02A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74" w:type="dxa"/>
            <w:vAlign w:val="center"/>
          </w:tcPr>
          <w:p w:rsidR="003E02AA" w:rsidRDefault="00794112" w:rsidP="00794112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השקעה </w:t>
            </w:r>
          </w:p>
          <w:p w:rsidR="00794112" w:rsidRPr="00C4010A" w:rsidRDefault="00794112" w:rsidP="00794112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קרן הון</w:t>
            </w:r>
          </w:p>
        </w:tc>
        <w:tc>
          <w:tcPr>
            <w:tcW w:w="0" w:type="auto"/>
            <w:vAlign w:val="center"/>
          </w:tcPr>
          <w:p w:rsidR="003E02AA" w:rsidRPr="00C4010A" w:rsidRDefault="00794112" w:rsidP="0079411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80,195*24.49%=23,256</m:t>
                </m:r>
              </m:oMath>
            </m:oMathPara>
          </w:p>
        </w:tc>
        <w:tc>
          <w:tcPr>
            <w:tcW w:w="0" w:type="auto"/>
          </w:tcPr>
          <w:p w:rsidR="003E02AA" w:rsidRPr="00C4010A" w:rsidRDefault="003E02AA" w:rsidP="002330BA">
            <w:p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D4ACE" w:rsidRDefault="002D4ACE" w:rsidP="002D4ACE">
      <w:pPr>
        <w:spacing w:line="360" w:lineRule="auto"/>
        <w:jc w:val="both"/>
        <w:rPr>
          <w:rFonts w:cs="David"/>
          <w:b/>
          <w:bCs/>
          <w:color w:val="FF0000"/>
          <w:sz w:val="24"/>
          <w:szCs w:val="24"/>
          <w:u w:val="single"/>
          <w:rtl/>
        </w:rPr>
      </w:pPr>
    </w:p>
    <w:p w:rsidR="00C77C24" w:rsidRDefault="00C77C24" w:rsidP="002D4ACE">
      <w:pPr>
        <w:spacing w:line="360" w:lineRule="auto"/>
        <w:jc w:val="both"/>
        <w:rPr>
          <w:rFonts w:cs="David"/>
          <w:b/>
          <w:bCs/>
          <w:color w:val="FF0000"/>
          <w:sz w:val="24"/>
          <w:szCs w:val="24"/>
          <w:u w:val="single"/>
          <w:rtl/>
        </w:rPr>
      </w:pPr>
    </w:p>
    <w:p w:rsidR="00C77C24" w:rsidRDefault="00C77C24" w:rsidP="002D4ACE">
      <w:pPr>
        <w:spacing w:line="360" w:lineRule="auto"/>
        <w:jc w:val="both"/>
        <w:rPr>
          <w:rFonts w:cs="David"/>
          <w:b/>
          <w:bCs/>
          <w:color w:val="FF0000"/>
          <w:sz w:val="24"/>
          <w:szCs w:val="24"/>
          <w:u w:val="single"/>
          <w:rtl/>
        </w:rPr>
      </w:pPr>
    </w:p>
    <w:p w:rsidR="00C77C24" w:rsidRDefault="00C77C24" w:rsidP="002D4ACE">
      <w:pPr>
        <w:spacing w:line="360" w:lineRule="auto"/>
        <w:jc w:val="both"/>
        <w:rPr>
          <w:rFonts w:cs="David"/>
          <w:b/>
          <w:bCs/>
          <w:color w:val="FF0000"/>
          <w:sz w:val="24"/>
          <w:szCs w:val="24"/>
          <w:u w:val="single"/>
          <w:rtl/>
        </w:rPr>
      </w:pPr>
    </w:p>
    <w:p w:rsidR="00C77C24" w:rsidRDefault="00C77C24" w:rsidP="002D4ACE">
      <w:pPr>
        <w:spacing w:line="360" w:lineRule="auto"/>
        <w:jc w:val="both"/>
        <w:rPr>
          <w:rFonts w:cs="David"/>
          <w:b/>
          <w:bCs/>
          <w:color w:val="FF0000"/>
          <w:sz w:val="24"/>
          <w:szCs w:val="24"/>
          <w:u w:val="single"/>
          <w:rtl/>
        </w:rPr>
      </w:pPr>
    </w:p>
    <w:p w:rsidR="00C77C24" w:rsidRDefault="00C77C24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C77C24" w:rsidRDefault="00C77C24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C77C24" w:rsidRDefault="00C77C24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p w:rsidR="003E7D99" w:rsidRPr="004B4D51" w:rsidRDefault="003E7D99" w:rsidP="00DB37FA">
      <w:pPr>
        <w:pStyle w:val="a7"/>
        <w:spacing w:line="360" w:lineRule="auto"/>
        <w:ind w:left="357"/>
        <w:rPr>
          <w:rFonts w:eastAsiaTheme="minorEastAsia" w:cs="David"/>
          <w:sz w:val="24"/>
          <w:szCs w:val="24"/>
          <w:rtl/>
        </w:rPr>
      </w:pPr>
    </w:p>
    <w:sectPr w:rsidR="003E7D99" w:rsidRPr="004B4D51" w:rsidSect="008563F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1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88" w:rsidRDefault="008F3588" w:rsidP="00F172F9">
      <w:pPr>
        <w:spacing w:after="0" w:line="240" w:lineRule="auto"/>
      </w:pPr>
      <w:r>
        <w:separator/>
      </w:r>
    </w:p>
  </w:endnote>
  <w:endnote w:type="continuationSeparator" w:id="0">
    <w:p w:rsidR="008F3588" w:rsidRDefault="008F3588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36925405"/>
      <w:docPartObj>
        <w:docPartGallery w:val="Page Numbers (Bottom of Page)"/>
        <w:docPartUnique/>
      </w:docPartObj>
    </w:sdtPr>
    <w:sdtEndPr/>
    <w:sdtContent>
      <w:p w:rsidR="002C4A88" w:rsidRDefault="002C4A88" w:rsidP="00272F8B">
        <w:pPr>
          <w:pStyle w:val="a5"/>
          <w:jc w:val="center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515C0" w:rsidRPr="00B515C0">
          <w:rPr>
            <w:noProof/>
            <w:rtl/>
            <w:lang w:val="he-IL"/>
          </w:rPr>
          <w:t>128</w:t>
        </w:r>
        <w:r>
          <w:fldChar w:fldCharType="end"/>
        </w:r>
      </w:p>
    </w:sdtContent>
  </w:sdt>
  <w:p w:rsidR="00070DB4" w:rsidRDefault="00070DB4" w:rsidP="00272F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88" w:rsidRDefault="008F3588" w:rsidP="00F172F9">
      <w:pPr>
        <w:spacing w:after="0" w:line="240" w:lineRule="auto"/>
      </w:pPr>
      <w:r>
        <w:separator/>
      </w:r>
    </w:p>
  </w:footnote>
  <w:footnote w:type="continuationSeparator" w:id="0">
    <w:p w:rsidR="008F3588" w:rsidRDefault="008F3588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88" w:rsidRPr="00F172F9" w:rsidRDefault="002C4A88" w:rsidP="00145D9F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30/10/14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198"/>
    <w:multiLevelType w:val="hybridMultilevel"/>
    <w:tmpl w:val="3BDA8B28"/>
    <w:lvl w:ilvl="0" w:tplc="0B620A4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078"/>
    <w:multiLevelType w:val="hybridMultilevel"/>
    <w:tmpl w:val="EE5E2F94"/>
    <w:lvl w:ilvl="0" w:tplc="B7A2543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170C7"/>
    <w:multiLevelType w:val="hybridMultilevel"/>
    <w:tmpl w:val="B4E8A0E6"/>
    <w:lvl w:ilvl="0" w:tplc="FCC0F98A">
      <w:start w:val="201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95F77"/>
    <w:multiLevelType w:val="hybridMultilevel"/>
    <w:tmpl w:val="9D52EE28"/>
    <w:lvl w:ilvl="0" w:tplc="F2CC26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25A1"/>
    <w:multiLevelType w:val="hybridMultilevel"/>
    <w:tmpl w:val="E1F8A4C0"/>
    <w:lvl w:ilvl="0" w:tplc="5C802604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D4F1928"/>
    <w:multiLevelType w:val="hybridMultilevel"/>
    <w:tmpl w:val="1FFC4DF0"/>
    <w:lvl w:ilvl="0" w:tplc="57445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3EB"/>
    <w:multiLevelType w:val="hybridMultilevel"/>
    <w:tmpl w:val="00E802D2"/>
    <w:lvl w:ilvl="0" w:tplc="A4B64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091E"/>
    <w:multiLevelType w:val="hybridMultilevel"/>
    <w:tmpl w:val="CD9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5337"/>
    <w:multiLevelType w:val="hybridMultilevel"/>
    <w:tmpl w:val="3CC833B2"/>
    <w:lvl w:ilvl="0" w:tplc="65AE2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54E"/>
    <w:multiLevelType w:val="hybridMultilevel"/>
    <w:tmpl w:val="AA3662E2"/>
    <w:lvl w:ilvl="0" w:tplc="0BAC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E3357"/>
    <w:multiLevelType w:val="hybridMultilevel"/>
    <w:tmpl w:val="EE389A78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FC5F03"/>
    <w:multiLevelType w:val="hybridMultilevel"/>
    <w:tmpl w:val="C50E3BD4"/>
    <w:lvl w:ilvl="0" w:tplc="43520BD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90778"/>
    <w:multiLevelType w:val="hybridMultilevel"/>
    <w:tmpl w:val="F71C97D6"/>
    <w:lvl w:ilvl="0" w:tplc="72802C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4599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D74BB"/>
    <w:multiLevelType w:val="hybridMultilevel"/>
    <w:tmpl w:val="C1E06306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6A1762"/>
    <w:multiLevelType w:val="hybridMultilevel"/>
    <w:tmpl w:val="931E736A"/>
    <w:lvl w:ilvl="0" w:tplc="267607E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A3F46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31DC6"/>
    <w:multiLevelType w:val="hybridMultilevel"/>
    <w:tmpl w:val="DB560924"/>
    <w:lvl w:ilvl="0" w:tplc="F7669AB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74388"/>
    <w:multiLevelType w:val="hybridMultilevel"/>
    <w:tmpl w:val="F356D7A6"/>
    <w:lvl w:ilvl="0" w:tplc="F222C61E">
      <w:start w:val="10"/>
      <w:numFmt w:val="bullet"/>
      <w:lvlText w:val="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845E57"/>
    <w:multiLevelType w:val="hybridMultilevel"/>
    <w:tmpl w:val="AB648FDA"/>
    <w:lvl w:ilvl="0" w:tplc="0C1000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962ED"/>
    <w:multiLevelType w:val="hybridMultilevel"/>
    <w:tmpl w:val="45568038"/>
    <w:lvl w:ilvl="0" w:tplc="93AEF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241EC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705"/>
    <w:multiLevelType w:val="hybridMultilevel"/>
    <w:tmpl w:val="3C36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524D"/>
    <w:multiLevelType w:val="hybridMultilevel"/>
    <w:tmpl w:val="C1D0C68E"/>
    <w:lvl w:ilvl="0" w:tplc="B6D457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F6FCA"/>
    <w:multiLevelType w:val="hybridMultilevel"/>
    <w:tmpl w:val="692C4F56"/>
    <w:lvl w:ilvl="0" w:tplc="8724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34EBF"/>
    <w:multiLevelType w:val="hybridMultilevel"/>
    <w:tmpl w:val="6B9C9EDA"/>
    <w:lvl w:ilvl="0" w:tplc="64D48A2E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B2DAD"/>
    <w:multiLevelType w:val="hybridMultilevel"/>
    <w:tmpl w:val="16948532"/>
    <w:lvl w:ilvl="0" w:tplc="1316B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33EA5"/>
    <w:multiLevelType w:val="hybridMultilevel"/>
    <w:tmpl w:val="665663CC"/>
    <w:lvl w:ilvl="0" w:tplc="F490D10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3627B"/>
    <w:multiLevelType w:val="hybridMultilevel"/>
    <w:tmpl w:val="743202C2"/>
    <w:lvl w:ilvl="0" w:tplc="47FE6A2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3"/>
  </w:num>
  <w:num w:numId="5">
    <w:abstractNumId w:val="27"/>
  </w:num>
  <w:num w:numId="6">
    <w:abstractNumId w:val="0"/>
  </w:num>
  <w:num w:numId="7">
    <w:abstractNumId w:val="2"/>
  </w:num>
  <w:num w:numId="8">
    <w:abstractNumId w:val="9"/>
  </w:num>
  <w:num w:numId="9">
    <w:abstractNumId w:val="23"/>
  </w:num>
  <w:num w:numId="10">
    <w:abstractNumId w:val="5"/>
  </w:num>
  <w:num w:numId="11">
    <w:abstractNumId w:val="14"/>
  </w:num>
  <w:num w:numId="12">
    <w:abstractNumId w:val="12"/>
  </w:num>
  <w:num w:numId="13">
    <w:abstractNumId w:val="19"/>
  </w:num>
  <w:num w:numId="14">
    <w:abstractNumId w:val="10"/>
  </w:num>
  <w:num w:numId="15">
    <w:abstractNumId w:val="25"/>
  </w:num>
  <w:num w:numId="16">
    <w:abstractNumId w:val="16"/>
  </w:num>
  <w:num w:numId="17">
    <w:abstractNumId w:val="13"/>
  </w:num>
  <w:num w:numId="18">
    <w:abstractNumId w:val="21"/>
  </w:num>
  <w:num w:numId="19">
    <w:abstractNumId w:val="22"/>
  </w:num>
  <w:num w:numId="20">
    <w:abstractNumId w:val="17"/>
  </w:num>
  <w:num w:numId="21">
    <w:abstractNumId w:val="11"/>
  </w:num>
  <w:num w:numId="22">
    <w:abstractNumId w:val="18"/>
  </w:num>
  <w:num w:numId="23">
    <w:abstractNumId w:val="4"/>
  </w:num>
  <w:num w:numId="24">
    <w:abstractNumId w:val="26"/>
  </w:num>
  <w:num w:numId="25">
    <w:abstractNumId w:val="7"/>
  </w:num>
  <w:num w:numId="26">
    <w:abstractNumId w:val="6"/>
  </w:num>
  <w:num w:numId="27">
    <w:abstractNumId w:val="15"/>
  </w:num>
  <w:num w:numId="28">
    <w:abstractNumId w:val="20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10F6"/>
    <w:rsid w:val="00001215"/>
    <w:rsid w:val="000027EA"/>
    <w:rsid w:val="000031A0"/>
    <w:rsid w:val="00004320"/>
    <w:rsid w:val="00005C1A"/>
    <w:rsid w:val="00005C73"/>
    <w:rsid w:val="0001041C"/>
    <w:rsid w:val="0001072D"/>
    <w:rsid w:val="000118B7"/>
    <w:rsid w:val="00014EBF"/>
    <w:rsid w:val="0002110F"/>
    <w:rsid w:val="000227E7"/>
    <w:rsid w:val="00022D62"/>
    <w:rsid w:val="00022F40"/>
    <w:rsid w:val="000318F5"/>
    <w:rsid w:val="00032D57"/>
    <w:rsid w:val="00034437"/>
    <w:rsid w:val="0003529F"/>
    <w:rsid w:val="0003559A"/>
    <w:rsid w:val="000363BD"/>
    <w:rsid w:val="0003655D"/>
    <w:rsid w:val="00036A8E"/>
    <w:rsid w:val="0003796F"/>
    <w:rsid w:val="00041671"/>
    <w:rsid w:val="0004273E"/>
    <w:rsid w:val="0004387F"/>
    <w:rsid w:val="00044D59"/>
    <w:rsid w:val="00055C06"/>
    <w:rsid w:val="00056DB1"/>
    <w:rsid w:val="0005757A"/>
    <w:rsid w:val="00057726"/>
    <w:rsid w:val="0006250B"/>
    <w:rsid w:val="00062979"/>
    <w:rsid w:val="00063910"/>
    <w:rsid w:val="00063CC1"/>
    <w:rsid w:val="00065FD2"/>
    <w:rsid w:val="00066284"/>
    <w:rsid w:val="00067B63"/>
    <w:rsid w:val="00070DB4"/>
    <w:rsid w:val="000711EB"/>
    <w:rsid w:val="00071604"/>
    <w:rsid w:val="00071A21"/>
    <w:rsid w:val="000725AB"/>
    <w:rsid w:val="00075B6E"/>
    <w:rsid w:val="000817A1"/>
    <w:rsid w:val="00086A1F"/>
    <w:rsid w:val="000926E7"/>
    <w:rsid w:val="00093BF0"/>
    <w:rsid w:val="000945A1"/>
    <w:rsid w:val="00094D10"/>
    <w:rsid w:val="00095C98"/>
    <w:rsid w:val="00097075"/>
    <w:rsid w:val="000A01B7"/>
    <w:rsid w:val="000A0C8B"/>
    <w:rsid w:val="000A25BC"/>
    <w:rsid w:val="000A3901"/>
    <w:rsid w:val="000A6D96"/>
    <w:rsid w:val="000B15F2"/>
    <w:rsid w:val="000B52B7"/>
    <w:rsid w:val="000B5A9C"/>
    <w:rsid w:val="000C04AC"/>
    <w:rsid w:val="000C48DC"/>
    <w:rsid w:val="000C4C1E"/>
    <w:rsid w:val="000C4CB8"/>
    <w:rsid w:val="000C54DD"/>
    <w:rsid w:val="000C7317"/>
    <w:rsid w:val="000C7F9D"/>
    <w:rsid w:val="000D3873"/>
    <w:rsid w:val="000D3CF8"/>
    <w:rsid w:val="000D3D75"/>
    <w:rsid w:val="000D4AA1"/>
    <w:rsid w:val="000D5807"/>
    <w:rsid w:val="000E0AF4"/>
    <w:rsid w:val="000E2D7F"/>
    <w:rsid w:val="000E4343"/>
    <w:rsid w:val="000E6B9F"/>
    <w:rsid w:val="000E79CE"/>
    <w:rsid w:val="000F04D5"/>
    <w:rsid w:val="000F18A0"/>
    <w:rsid w:val="000F34EF"/>
    <w:rsid w:val="000F5666"/>
    <w:rsid w:val="000F5E3D"/>
    <w:rsid w:val="000F6024"/>
    <w:rsid w:val="001001F7"/>
    <w:rsid w:val="00100233"/>
    <w:rsid w:val="001040B2"/>
    <w:rsid w:val="00104C11"/>
    <w:rsid w:val="00105D60"/>
    <w:rsid w:val="00106CF4"/>
    <w:rsid w:val="00107C72"/>
    <w:rsid w:val="0011071A"/>
    <w:rsid w:val="001107F0"/>
    <w:rsid w:val="00114265"/>
    <w:rsid w:val="0011442C"/>
    <w:rsid w:val="001271E3"/>
    <w:rsid w:val="001274E4"/>
    <w:rsid w:val="0013490F"/>
    <w:rsid w:val="0013546E"/>
    <w:rsid w:val="00137FEC"/>
    <w:rsid w:val="001416AE"/>
    <w:rsid w:val="00141C1F"/>
    <w:rsid w:val="00145D9F"/>
    <w:rsid w:val="001528B5"/>
    <w:rsid w:val="00152D8C"/>
    <w:rsid w:val="00153267"/>
    <w:rsid w:val="0015490C"/>
    <w:rsid w:val="00155BF9"/>
    <w:rsid w:val="00155D25"/>
    <w:rsid w:val="001579B4"/>
    <w:rsid w:val="0016183C"/>
    <w:rsid w:val="00162949"/>
    <w:rsid w:val="00163974"/>
    <w:rsid w:val="00163FE9"/>
    <w:rsid w:val="001648AD"/>
    <w:rsid w:val="00165103"/>
    <w:rsid w:val="00170302"/>
    <w:rsid w:val="00170980"/>
    <w:rsid w:val="00170A61"/>
    <w:rsid w:val="00171FEA"/>
    <w:rsid w:val="001721FB"/>
    <w:rsid w:val="001732EE"/>
    <w:rsid w:val="00174761"/>
    <w:rsid w:val="00175FE7"/>
    <w:rsid w:val="00177F4F"/>
    <w:rsid w:val="00183855"/>
    <w:rsid w:val="0018672D"/>
    <w:rsid w:val="00191865"/>
    <w:rsid w:val="00193A30"/>
    <w:rsid w:val="001A033A"/>
    <w:rsid w:val="001A3DD6"/>
    <w:rsid w:val="001A3F0D"/>
    <w:rsid w:val="001A3F35"/>
    <w:rsid w:val="001A662B"/>
    <w:rsid w:val="001A6D02"/>
    <w:rsid w:val="001B059C"/>
    <w:rsid w:val="001B41E9"/>
    <w:rsid w:val="001B6C1A"/>
    <w:rsid w:val="001C09C8"/>
    <w:rsid w:val="001C0BB8"/>
    <w:rsid w:val="001C2868"/>
    <w:rsid w:val="001C2B75"/>
    <w:rsid w:val="001C2FA0"/>
    <w:rsid w:val="001C4B9E"/>
    <w:rsid w:val="001D5043"/>
    <w:rsid w:val="001D7530"/>
    <w:rsid w:val="001E1087"/>
    <w:rsid w:val="001E1990"/>
    <w:rsid w:val="001E42D2"/>
    <w:rsid w:val="001E6DAB"/>
    <w:rsid w:val="001E72F0"/>
    <w:rsid w:val="001F09BE"/>
    <w:rsid w:val="001F15BC"/>
    <w:rsid w:val="001F1958"/>
    <w:rsid w:val="001F2F77"/>
    <w:rsid w:val="001F380B"/>
    <w:rsid w:val="001F479D"/>
    <w:rsid w:val="001F6F76"/>
    <w:rsid w:val="00203C19"/>
    <w:rsid w:val="002066E5"/>
    <w:rsid w:val="00207919"/>
    <w:rsid w:val="002135F4"/>
    <w:rsid w:val="00213A79"/>
    <w:rsid w:val="00214B39"/>
    <w:rsid w:val="00214B4C"/>
    <w:rsid w:val="00215FB1"/>
    <w:rsid w:val="00216BD7"/>
    <w:rsid w:val="002237BC"/>
    <w:rsid w:val="00225BB1"/>
    <w:rsid w:val="002315F9"/>
    <w:rsid w:val="002330BA"/>
    <w:rsid w:val="002372A1"/>
    <w:rsid w:val="0024336B"/>
    <w:rsid w:val="0024370B"/>
    <w:rsid w:val="002448E1"/>
    <w:rsid w:val="00246FBD"/>
    <w:rsid w:val="00254F19"/>
    <w:rsid w:val="0025582B"/>
    <w:rsid w:val="00255DD2"/>
    <w:rsid w:val="00255E31"/>
    <w:rsid w:val="00257A37"/>
    <w:rsid w:val="00260506"/>
    <w:rsid w:val="00260CD6"/>
    <w:rsid w:val="00262C3E"/>
    <w:rsid w:val="00263D90"/>
    <w:rsid w:val="00264290"/>
    <w:rsid w:val="00270C52"/>
    <w:rsid w:val="00272F8B"/>
    <w:rsid w:val="00275EFC"/>
    <w:rsid w:val="002853DF"/>
    <w:rsid w:val="002871DB"/>
    <w:rsid w:val="002871F9"/>
    <w:rsid w:val="00287EC0"/>
    <w:rsid w:val="00287F2F"/>
    <w:rsid w:val="002930AE"/>
    <w:rsid w:val="002934CC"/>
    <w:rsid w:val="0029387D"/>
    <w:rsid w:val="002952A5"/>
    <w:rsid w:val="00297309"/>
    <w:rsid w:val="002A15C6"/>
    <w:rsid w:val="002A2F87"/>
    <w:rsid w:val="002A4D52"/>
    <w:rsid w:val="002B0948"/>
    <w:rsid w:val="002B1214"/>
    <w:rsid w:val="002C4A88"/>
    <w:rsid w:val="002D4ACE"/>
    <w:rsid w:val="002D4E82"/>
    <w:rsid w:val="002D5343"/>
    <w:rsid w:val="002E0EC1"/>
    <w:rsid w:val="002E2812"/>
    <w:rsid w:val="002E38D0"/>
    <w:rsid w:val="002E6C0B"/>
    <w:rsid w:val="002E732B"/>
    <w:rsid w:val="002F08A7"/>
    <w:rsid w:val="002F1E49"/>
    <w:rsid w:val="002F518A"/>
    <w:rsid w:val="00303786"/>
    <w:rsid w:val="00304704"/>
    <w:rsid w:val="003054D8"/>
    <w:rsid w:val="00305C4F"/>
    <w:rsid w:val="00311570"/>
    <w:rsid w:val="00312042"/>
    <w:rsid w:val="00314416"/>
    <w:rsid w:val="00315DA8"/>
    <w:rsid w:val="00316565"/>
    <w:rsid w:val="003170CB"/>
    <w:rsid w:val="003202F6"/>
    <w:rsid w:val="00320863"/>
    <w:rsid w:val="0032336C"/>
    <w:rsid w:val="00326203"/>
    <w:rsid w:val="00327237"/>
    <w:rsid w:val="00333393"/>
    <w:rsid w:val="00337149"/>
    <w:rsid w:val="003401A8"/>
    <w:rsid w:val="0034091B"/>
    <w:rsid w:val="00340E46"/>
    <w:rsid w:val="00345179"/>
    <w:rsid w:val="003454EF"/>
    <w:rsid w:val="0034722C"/>
    <w:rsid w:val="00350541"/>
    <w:rsid w:val="00352616"/>
    <w:rsid w:val="00353B55"/>
    <w:rsid w:val="00353EA8"/>
    <w:rsid w:val="00357D7E"/>
    <w:rsid w:val="0036157D"/>
    <w:rsid w:val="00361C9D"/>
    <w:rsid w:val="00363F3F"/>
    <w:rsid w:val="0036592B"/>
    <w:rsid w:val="00367803"/>
    <w:rsid w:val="00370064"/>
    <w:rsid w:val="003701A4"/>
    <w:rsid w:val="00370E32"/>
    <w:rsid w:val="003716B5"/>
    <w:rsid w:val="003723D5"/>
    <w:rsid w:val="003727B4"/>
    <w:rsid w:val="0037452A"/>
    <w:rsid w:val="00382F3C"/>
    <w:rsid w:val="00390B11"/>
    <w:rsid w:val="00392634"/>
    <w:rsid w:val="00394F0F"/>
    <w:rsid w:val="00395B92"/>
    <w:rsid w:val="00396E59"/>
    <w:rsid w:val="003A01BC"/>
    <w:rsid w:val="003A02AF"/>
    <w:rsid w:val="003A13A0"/>
    <w:rsid w:val="003A1E74"/>
    <w:rsid w:val="003A3AEE"/>
    <w:rsid w:val="003A4231"/>
    <w:rsid w:val="003A4706"/>
    <w:rsid w:val="003A4E5D"/>
    <w:rsid w:val="003A6697"/>
    <w:rsid w:val="003A7DC3"/>
    <w:rsid w:val="003B06B6"/>
    <w:rsid w:val="003B151B"/>
    <w:rsid w:val="003B16E1"/>
    <w:rsid w:val="003B23D6"/>
    <w:rsid w:val="003B2F00"/>
    <w:rsid w:val="003B56E4"/>
    <w:rsid w:val="003B683E"/>
    <w:rsid w:val="003C1296"/>
    <w:rsid w:val="003C1BFB"/>
    <w:rsid w:val="003C2130"/>
    <w:rsid w:val="003C4348"/>
    <w:rsid w:val="003C7522"/>
    <w:rsid w:val="003C7FE8"/>
    <w:rsid w:val="003D3219"/>
    <w:rsid w:val="003D3CC0"/>
    <w:rsid w:val="003D558E"/>
    <w:rsid w:val="003D7939"/>
    <w:rsid w:val="003E02AA"/>
    <w:rsid w:val="003E2B93"/>
    <w:rsid w:val="003E4BBC"/>
    <w:rsid w:val="003E63AD"/>
    <w:rsid w:val="003E79E6"/>
    <w:rsid w:val="003E7D99"/>
    <w:rsid w:val="003F00CA"/>
    <w:rsid w:val="003F2FA3"/>
    <w:rsid w:val="003F7053"/>
    <w:rsid w:val="00400039"/>
    <w:rsid w:val="00400434"/>
    <w:rsid w:val="00401692"/>
    <w:rsid w:val="00405836"/>
    <w:rsid w:val="00411D0A"/>
    <w:rsid w:val="0041337A"/>
    <w:rsid w:val="00413828"/>
    <w:rsid w:val="00413CD9"/>
    <w:rsid w:val="00415882"/>
    <w:rsid w:val="00415D40"/>
    <w:rsid w:val="00416CE1"/>
    <w:rsid w:val="004175CF"/>
    <w:rsid w:val="00420358"/>
    <w:rsid w:val="004213CE"/>
    <w:rsid w:val="004241F9"/>
    <w:rsid w:val="00424351"/>
    <w:rsid w:val="00424B3B"/>
    <w:rsid w:val="00424CDA"/>
    <w:rsid w:val="00424DA0"/>
    <w:rsid w:val="00425685"/>
    <w:rsid w:val="00426A38"/>
    <w:rsid w:val="00431510"/>
    <w:rsid w:val="00431CCA"/>
    <w:rsid w:val="004348F0"/>
    <w:rsid w:val="0043674D"/>
    <w:rsid w:val="004369B3"/>
    <w:rsid w:val="00437A8E"/>
    <w:rsid w:val="00441C02"/>
    <w:rsid w:val="00442803"/>
    <w:rsid w:val="004441F2"/>
    <w:rsid w:val="00444E91"/>
    <w:rsid w:val="004466F2"/>
    <w:rsid w:val="00447619"/>
    <w:rsid w:val="00447807"/>
    <w:rsid w:val="00447CBD"/>
    <w:rsid w:val="00450C93"/>
    <w:rsid w:val="00451F23"/>
    <w:rsid w:val="0045471B"/>
    <w:rsid w:val="00456D14"/>
    <w:rsid w:val="00460F66"/>
    <w:rsid w:val="004642BF"/>
    <w:rsid w:val="004642FF"/>
    <w:rsid w:val="004661B0"/>
    <w:rsid w:val="004666DB"/>
    <w:rsid w:val="00473729"/>
    <w:rsid w:val="00473877"/>
    <w:rsid w:val="0047642E"/>
    <w:rsid w:val="00476B71"/>
    <w:rsid w:val="00477285"/>
    <w:rsid w:val="00480EA4"/>
    <w:rsid w:val="00481A21"/>
    <w:rsid w:val="00481B98"/>
    <w:rsid w:val="00484350"/>
    <w:rsid w:val="00485269"/>
    <w:rsid w:val="00485354"/>
    <w:rsid w:val="004930A9"/>
    <w:rsid w:val="00493447"/>
    <w:rsid w:val="00497449"/>
    <w:rsid w:val="004A1D72"/>
    <w:rsid w:val="004B0A8D"/>
    <w:rsid w:val="004B1A1F"/>
    <w:rsid w:val="004B240E"/>
    <w:rsid w:val="004B2C67"/>
    <w:rsid w:val="004B46D2"/>
    <w:rsid w:val="004B470C"/>
    <w:rsid w:val="004B4BB1"/>
    <w:rsid w:val="004B4D51"/>
    <w:rsid w:val="004B5A83"/>
    <w:rsid w:val="004B6D28"/>
    <w:rsid w:val="004B7889"/>
    <w:rsid w:val="004C11EE"/>
    <w:rsid w:val="004C473C"/>
    <w:rsid w:val="004C56FE"/>
    <w:rsid w:val="004C777B"/>
    <w:rsid w:val="004D1A4F"/>
    <w:rsid w:val="004D7965"/>
    <w:rsid w:val="004D7AF2"/>
    <w:rsid w:val="004E1233"/>
    <w:rsid w:val="004E29E6"/>
    <w:rsid w:val="004E2CB2"/>
    <w:rsid w:val="004E2F90"/>
    <w:rsid w:val="004E5619"/>
    <w:rsid w:val="004E653C"/>
    <w:rsid w:val="004E75C0"/>
    <w:rsid w:val="004F09DC"/>
    <w:rsid w:val="004F0A71"/>
    <w:rsid w:val="004F1B3C"/>
    <w:rsid w:val="004F1D49"/>
    <w:rsid w:val="004F34F3"/>
    <w:rsid w:val="004F370E"/>
    <w:rsid w:val="004F37CD"/>
    <w:rsid w:val="00500738"/>
    <w:rsid w:val="00502BE8"/>
    <w:rsid w:val="005053DB"/>
    <w:rsid w:val="005114F6"/>
    <w:rsid w:val="00512EC1"/>
    <w:rsid w:val="005153F3"/>
    <w:rsid w:val="00515B02"/>
    <w:rsid w:val="005204DE"/>
    <w:rsid w:val="00524307"/>
    <w:rsid w:val="005247AE"/>
    <w:rsid w:val="005249BE"/>
    <w:rsid w:val="00524D0C"/>
    <w:rsid w:val="00526E39"/>
    <w:rsid w:val="00530343"/>
    <w:rsid w:val="005306EC"/>
    <w:rsid w:val="00530F0F"/>
    <w:rsid w:val="00531680"/>
    <w:rsid w:val="00532FED"/>
    <w:rsid w:val="005342E9"/>
    <w:rsid w:val="005378B2"/>
    <w:rsid w:val="00541164"/>
    <w:rsid w:val="005433B9"/>
    <w:rsid w:val="00544A35"/>
    <w:rsid w:val="00547535"/>
    <w:rsid w:val="00550047"/>
    <w:rsid w:val="00552BEB"/>
    <w:rsid w:val="00554B20"/>
    <w:rsid w:val="00555B82"/>
    <w:rsid w:val="00560348"/>
    <w:rsid w:val="0056144B"/>
    <w:rsid w:val="00562509"/>
    <w:rsid w:val="00564383"/>
    <w:rsid w:val="005670BC"/>
    <w:rsid w:val="00572170"/>
    <w:rsid w:val="00572488"/>
    <w:rsid w:val="0057265E"/>
    <w:rsid w:val="00574866"/>
    <w:rsid w:val="00576313"/>
    <w:rsid w:val="00582DA8"/>
    <w:rsid w:val="00583445"/>
    <w:rsid w:val="00583630"/>
    <w:rsid w:val="00587451"/>
    <w:rsid w:val="005903FA"/>
    <w:rsid w:val="00592A52"/>
    <w:rsid w:val="0059573D"/>
    <w:rsid w:val="00595E33"/>
    <w:rsid w:val="00597384"/>
    <w:rsid w:val="005A1817"/>
    <w:rsid w:val="005A2400"/>
    <w:rsid w:val="005A287B"/>
    <w:rsid w:val="005A30EF"/>
    <w:rsid w:val="005A35EF"/>
    <w:rsid w:val="005A57B9"/>
    <w:rsid w:val="005A7099"/>
    <w:rsid w:val="005A73E3"/>
    <w:rsid w:val="005B0C57"/>
    <w:rsid w:val="005B19F4"/>
    <w:rsid w:val="005B1FE5"/>
    <w:rsid w:val="005B681B"/>
    <w:rsid w:val="005B7DCD"/>
    <w:rsid w:val="005C1ABC"/>
    <w:rsid w:val="005C1FEE"/>
    <w:rsid w:val="005C474B"/>
    <w:rsid w:val="005C4CE4"/>
    <w:rsid w:val="005C55BF"/>
    <w:rsid w:val="005C60B8"/>
    <w:rsid w:val="005D03F4"/>
    <w:rsid w:val="005D1374"/>
    <w:rsid w:val="005E2225"/>
    <w:rsid w:val="005E2B82"/>
    <w:rsid w:val="005E51C0"/>
    <w:rsid w:val="005E5C5C"/>
    <w:rsid w:val="005E6458"/>
    <w:rsid w:val="005E6D53"/>
    <w:rsid w:val="005F1B20"/>
    <w:rsid w:val="005F2547"/>
    <w:rsid w:val="005F2964"/>
    <w:rsid w:val="005F415D"/>
    <w:rsid w:val="005F59F8"/>
    <w:rsid w:val="005F5F77"/>
    <w:rsid w:val="005F66E4"/>
    <w:rsid w:val="005F72AE"/>
    <w:rsid w:val="005F7FCF"/>
    <w:rsid w:val="006016C4"/>
    <w:rsid w:val="00604369"/>
    <w:rsid w:val="006061A8"/>
    <w:rsid w:val="00610F0C"/>
    <w:rsid w:val="00613AFB"/>
    <w:rsid w:val="006143FA"/>
    <w:rsid w:val="006154DB"/>
    <w:rsid w:val="00616266"/>
    <w:rsid w:val="00620F2F"/>
    <w:rsid w:val="00622C33"/>
    <w:rsid w:val="006248E5"/>
    <w:rsid w:val="00624DFB"/>
    <w:rsid w:val="00625301"/>
    <w:rsid w:val="0063276A"/>
    <w:rsid w:val="006414F2"/>
    <w:rsid w:val="006414FE"/>
    <w:rsid w:val="006419CA"/>
    <w:rsid w:val="006437E5"/>
    <w:rsid w:val="00650D5F"/>
    <w:rsid w:val="00653ABA"/>
    <w:rsid w:val="0065582D"/>
    <w:rsid w:val="00656020"/>
    <w:rsid w:val="006567C3"/>
    <w:rsid w:val="0065689A"/>
    <w:rsid w:val="006575E9"/>
    <w:rsid w:val="00657D23"/>
    <w:rsid w:val="00657D5F"/>
    <w:rsid w:val="00661B5C"/>
    <w:rsid w:val="0066385A"/>
    <w:rsid w:val="006646F0"/>
    <w:rsid w:val="00664FBA"/>
    <w:rsid w:val="006666B8"/>
    <w:rsid w:val="00670758"/>
    <w:rsid w:val="00674F62"/>
    <w:rsid w:val="00682891"/>
    <w:rsid w:val="006833B5"/>
    <w:rsid w:val="006834BF"/>
    <w:rsid w:val="0068576F"/>
    <w:rsid w:val="00690535"/>
    <w:rsid w:val="006960A1"/>
    <w:rsid w:val="00697D1E"/>
    <w:rsid w:val="006A12B0"/>
    <w:rsid w:val="006A1D2A"/>
    <w:rsid w:val="006A1EB0"/>
    <w:rsid w:val="006A286C"/>
    <w:rsid w:val="006A40CD"/>
    <w:rsid w:val="006A45C1"/>
    <w:rsid w:val="006A54DA"/>
    <w:rsid w:val="006A7E7C"/>
    <w:rsid w:val="006B6CDF"/>
    <w:rsid w:val="006B794C"/>
    <w:rsid w:val="006C1D44"/>
    <w:rsid w:val="006C2672"/>
    <w:rsid w:val="006C3448"/>
    <w:rsid w:val="006C4570"/>
    <w:rsid w:val="006C64D2"/>
    <w:rsid w:val="006C6B61"/>
    <w:rsid w:val="006C7FC0"/>
    <w:rsid w:val="006D1748"/>
    <w:rsid w:val="006D24A4"/>
    <w:rsid w:val="006D3CF4"/>
    <w:rsid w:val="006D4543"/>
    <w:rsid w:val="006D4546"/>
    <w:rsid w:val="006D4974"/>
    <w:rsid w:val="006D6516"/>
    <w:rsid w:val="006D6D3C"/>
    <w:rsid w:val="006E1C14"/>
    <w:rsid w:val="006E42CB"/>
    <w:rsid w:val="006E62E1"/>
    <w:rsid w:val="006F107C"/>
    <w:rsid w:val="006F2E48"/>
    <w:rsid w:val="006F37B9"/>
    <w:rsid w:val="006F3FEA"/>
    <w:rsid w:val="006F5E4B"/>
    <w:rsid w:val="007014F5"/>
    <w:rsid w:val="00702A1C"/>
    <w:rsid w:val="007031ED"/>
    <w:rsid w:val="0070323F"/>
    <w:rsid w:val="00703E64"/>
    <w:rsid w:val="00704ADF"/>
    <w:rsid w:val="00705FCC"/>
    <w:rsid w:val="007065DF"/>
    <w:rsid w:val="007065F5"/>
    <w:rsid w:val="0070751A"/>
    <w:rsid w:val="00711F67"/>
    <w:rsid w:val="0071286F"/>
    <w:rsid w:val="00714524"/>
    <w:rsid w:val="007172FD"/>
    <w:rsid w:val="007179F1"/>
    <w:rsid w:val="00722CDB"/>
    <w:rsid w:val="007233B2"/>
    <w:rsid w:val="0072345A"/>
    <w:rsid w:val="00724165"/>
    <w:rsid w:val="00725398"/>
    <w:rsid w:val="00725A43"/>
    <w:rsid w:val="007270D8"/>
    <w:rsid w:val="00727A8C"/>
    <w:rsid w:val="00730BA6"/>
    <w:rsid w:val="00730C72"/>
    <w:rsid w:val="0073208E"/>
    <w:rsid w:val="007349A9"/>
    <w:rsid w:val="00734FDE"/>
    <w:rsid w:val="00735439"/>
    <w:rsid w:val="00735458"/>
    <w:rsid w:val="007414F7"/>
    <w:rsid w:val="0074451F"/>
    <w:rsid w:val="0074483E"/>
    <w:rsid w:val="0075055F"/>
    <w:rsid w:val="007511CB"/>
    <w:rsid w:val="0075442B"/>
    <w:rsid w:val="00754B69"/>
    <w:rsid w:val="00755965"/>
    <w:rsid w:val="007615A7"/>
    <w:rsid w:val="00762087"/>
    <w:rsid w:val="00762681"/>
    <w:rsid w:val="007633F4"/>
    <w:rsid w:val="00764E5E"/>
    <w:rsid w:val="007653F8"/>
    <w:rsid w:val="00766597"/>
    <w:rsid w:val="007679D6"/>
    <w:rsid w:val="00770639"/>
    <w:rsid w:val="00770FD9"/>
    <w:rsid w:val="0077124C"/>
    <w:rsid w:val="007725A9"/>
    <w:rsid w:val="00774B59"/>
    <w:rsid w:val="00775833"/>
    <w:rsid w:val="00777AB5"/>
    <w:rsid w:val="00777BF7"/>
    <w:rsid w:val="00777F80"/>
    <w:rsid w:val="00780E92"/>
    <w:rsid w:val="007811E0"/>
    <w:rsid w:val="007823DA"/>
    <w:rsid w:val="007835C9"/>
    <w:rsid w:val="007851E6"/>
    <w:rsid w:val="00786EFC"/>
    <w:rsid w:val="00792CF1"/>
    <w:rsid w:val="007934C0"/>
    <w:rsid w:val="00794112"/>
    <w:rsid w:val="00794EBF"/>
    <w:rsid w:val="0079623A"/>
    <w:rsid w:val="00796252"/>
    <w:rsid w:val="007967A1"/>
    <w:rsid w:val="007A0EC6"/>
    <w:rsid w:val="007A107B"/>
    <w:rsid w:val="007A34C6"/>
    <w:rsid w:val="007A43DE"/>
    <w:rsid w:val="007A4D1D"/>
    <w:rsid w:val="007A6470"/>
    <w:rsid w:val="007B0A65"/>
    <w:rsid w:val="007B5257"/>
    <w:rsid w:val="007C3677"/>
    <w:rsid w:val="007D2B2C"/>
    <w:rsid w:val="007D312E"/>
    <w:rsid w:val="007D5015"/>
    <w:rsid w:val="007D570C"/>
    <w:rsid w:val="007E0088"/>
    <w:rsid w:val="007E30F4"/>
    <w:rsid w:val="007F02C0"/>
    <w:rsid w:val="007F096B"/>
    <w:rsid w:val="007F0D27"/>
    <w:rsid w:val="007F31B2"/>
    <w:rsid w:val="007F7F49"/>
    <w:rsid w:val="00803BF1"/>
    <w:rsid w:val="0080527E"/>
    <w:rsid w:val="0080746C"/>
    <w:rsid w:val="00810D73"/>
    <w:rsid w:val="00811A49"/>
    <w:rsid w:val="0081243A"/>
    <w:rsid w:val="00812865"/>
    <w:rsid w:val="00812F64"/>
    <w:rsid w:val="00817F28"/>
    <w:rsid w:val="00820EF7"/>
    <w:rsid w:val="00822FE7"/>
    <w:rsid w:val="008239B6"/>
    <w:rsid w:val="00831A6F"/>
    <w:rsid w:val="00834C62"/>
    <w:rsid w:val="00846379"/>
    <w:rsid w:val="008503B0"/>
    <w:rsid w:val="00852A63"/>
    <w:rsid w:val="0085460F"/>
    <w:rsid w:val="008563F8"/>
    <w:rsid w:val="0085681E"/>
    <w:rsid w:val="008577C4"/>
    <w:rsid w:val="00861741"/>
    <w:rsid w:val="0086263F"/>
    <w:rsid w:val="008630BF"/>
    <w:rsid w:val="00864742"/>
    <w:rsid w:val="00865789"/>
    <w:rsid w:val="00870764"/>
    <w:rsid w:val="008710F4"/>
    <w:rsid w:val="0087188B"/>
    <w:rsid w:val="00873819"/>
    <w:rsid w:val="00873EA2"/>
    <w:rsid w:val="00877342"/>
    <w:rsid w:val="00877591"/>
    <w:rsid w:val="00880627"/>
    <w:rsid w:val="0088695D"/>
    <w:rsid w:val="00892E3F"/>
    <w:rsid w:val="00893569"/>
    <w:rsid w:val="008941F4"/>
    <w:rsid w:val="0089449D"/>
    <w:rsid w:val="00895735"/>
    <w:rsid w:val="008962B5"/>
    <w:rsid w:val="00896950"/>
    <w:rsid w:val="00897BF7"/>
    <w:rsid w:val="008A0611"/>
    <w:rsid w:val="008A5795"/>
    <w:rsid w:val="008B0267"/>
    <w:rsid w:val="008B16EF"/>
    <w:rsid w:val="008B2214"/>
    <w:rsid w:val="008B225B"/>
    <w:rsid w:val="008B3318"/>
    <w:rsid w:val="008B37FD"/>
    <w:rsid w:val="008B503E"/>
    <w:rsid w:val="008B5764"/>
    <w:rsid w:val="008B6CC9"/>
    <w:rsid w:val="008C369A"/>
    <w:rsid w:val="008C5680"/>
    <w:rsid w:val="008C5DEC"/>
    <w:rsid w:val="008C67EB"/>
    <w:rsid w:val="008D009F"/>
    <w:rsid w:val="008D1C82"/>
    <w:rsid w:val="008D27E2"/>
    <w:rsid w:val="008D3305"/>
    <w:rsid w:val="008D3EE2"/>
    <w:rsid w:val="008E28BD"/>
    <w:rsid w:val="008E41E0"/>
    <w:rsid w:val="008F088E"/>
    <w:rsid w:val="008F23F0"/>
    <w:rsid w:val="008F2D70"/>
    <w:rsid w:val="008F2E5B"/>
    <w:rsid w:val="008F3588"/>
    <w:rsid w:val="008F6D1C"/>
    <w:rsid w:val="00900F39"/>
    <w:rsid w:val="0090577B"/>
    <w:rsid w:val="0091001C"/>
    <w:rsid w:val="009129A6"/>
    <w:rsid w:val="00914EA8"/>
    <w:rsid w:val="00917342"/>
    <w:rsid w:val="00917987"/>
    <w:rsid w:val="009220BE"/>
    <w:rsid w:val="00922341"/>
    <w:rsid w:val="009244A5"/>
    <w:rsid w:val="00925BE6"/>
    <w:rsid w:val="0092660D"/>
    <w:rsid w:val="009268AA"/>
    <w:rsid w:val="009279BF"/>
    <w:rsid w:val="00927A6A"/>
    <w:rsid w:val="00932564"/>
    <w:rsid w:val="0093555C"/>
    <w:rsid w:val="00936F14"/>
    <w:rsid w:val="00937946"/>
    <w:rsid w:val="00937D80"/>
    <w:rsid w:val="00941A7C"/>
    <w:rsid w:val="009427D3"/>
    <w:rsid w:val="00943658"/>
    <w:rsid w:val="00943B2C"/>
    <w:rsid w:val="0094404B"/>
    <w:rsid w:val="00944800"/>
    <w:rsid w:val="009452D5"/>
    <w:rsid w:val="00953E39"/>
    <w:rsid w:val="00955C5B"/>
    <w:rsid w:val="00955DB4"/>
    <w:rsid w:val="00960595"/>
    <w:rsid w:val="009610A4"/>
    <w:rsid w:val="00962894"/>
    <w:rsid w:val="0096451C"/>
    <w:rsid w:val="009657A3"/>
    <w:rsid w:val="009664EE"/>
    <w:rsid w:val="0097180E"/>
    <w:rsid w:val="00974906"/>
    <w:rsid w:val="00974AC5"/>
    <w:rsid w:val="00976993"/>
    <w:rsid w:val="009778AD"/>
    <w:rsid w:val="009779EE"/>
    <w:rsid w:val="00977BB0"/>
    <w:rsid w:val="00977C3F"/>
    <w:rsid w:val="00981B7F"/>
    <w:rsid w:val="00982546"/>
    <w:rsid w:val="00982DA7"/>
    <w:rsid w:val="00982E4F"/>
    <w:rsid w:val="00984DD0"/>
    <w:rsid w:val="00986262"/>
    <w:rsid w:val="0098645E"/>
    <w:rsid w:val="00993A6C"/>
    <w:rsid w:val="009A22BC"/>
    <w:rsid w:val="009A2CB6"/>
    <w:rsid w:val="009A6432"/>
    <w:rsid w:val="009B08DE"/>
    <w:rsid w:val="009B1963"/>
    <w:rsid w:val="009C0F6A"/>
    <w:rsid w:val="009D033B"/>
    <w:rsid w:val="009D043D"/>
    <w:rsid w:val="009D04DE"/>
    <w:rsid w:val="009D0B64"/>
    <w:rsid w:val="009D20CC"/>
    <w:rsid w:val="009D5054"/>
    <w:rsid w:val="009D5289"/>
    <w:rsid w:val="009D60A3"/>
    <w:rsid w:val="009E32CB"/>
    <w:rsid w:val="009E4E8A"/>
    <w:rsid w:val="009E6473"/>
    <w:rsid w:val="009F212B"/>
    <w:rsid w:val="009F4913"/>
    <w:rsid w:val="009F6291"/>
    <w:rsid w:val="009F6C12"/>
    <w:rsid w:val="00A00E04"/>
    <w:rsid w:val="00A019EF"/>
    <w:rsid w:val="00A019F2"/>
    <w:rsid w:val="00A0488D"/>
    <w:rsid w:val="00A04B57"/>
    <w:rsid w:val="00A04C9F"/>
    <w:rsid w:val="00A0516F"/>
    <w:rsid w:val="00A05321"/>
    <w:rsid w:val="00A0710F"/>
    <w:rsid w:val="00A07A62"/>
    <w:rsid w:val="00A07F9F"/>
    <w:rsid w:val="00A12628"/>
    <w:rsid w:val="00A13B80"/>
    <w:rsid w:val="00A152B4"/>
    <w:rsid w:val="00A160FD"/>
    <w:rsid w:val="00A1635B"/>
    <w:rsid w:val="00A17098"/>
    <w:rsid w:val="00A17DF3"/>
    <w:rsid w:val="00A201BB"/>
    <w:rsid w:val="00A205F8"/>
    <w:rsid w:val="00A20F4C"/>
    <w:rsid w:val="00A213DE"/>
    <w:rsid w:val="00A23A93"/>
    <w:rsid w:val="00A23D53"/>
    <w:rsid w:val="00A25612"/>
    <w:rsid w:val="00A25A68"/>
    <w:rsid w:val="00A25D66"/>
    <w:rsid w:val="00A30EB2"/>
    <w:rsid w:val="00A31423"/>
    <w:rsid w:val="00A314CB"/>
    <w:rsid w:val="00A31894"/>
    <w:rsid w:val="00A31BF0"/>
    <w:rsid w:val="00A323FD"/>
    <w:rsid w:val="00A351A9"/>
    <w:rsid w:val="00A35F79"/>
    <w:rsid w:val="00A41A60"/>
    <w:rsid w:val="00A42F03"/>
    <w:rsid w:val="00A45A98"/>
    <w:rsid w:val="00A466CF"/>
    <w:rsid w:val="00A46DCF"/>
    <w:rsid w:val="00A5046C"/>
    <w:rsid w:val="00A52C26"/>
    <w:rsid w:val="00A539B4"/>
    <w:rsid w:val="00A563BE"/>
    <w:rsid w:val="00A56A88"/>
    <w:rsid w:val="00A578B4"/>
    <w:rsid w:val="00A61529"/>
    <w:rsid w:val="00A61758"/>
    <w:rsid w:val="00A6606C"/>
    <w:rsid w:val="00A670F7"/>
    <w:rsid w:val="00A678FB"/>
    <w:rsid w:val="00A70D1A"/>
    <w:rsid w:val="00A76541"/>
    <w:rsid w:val="00A81AB1"/>
    <w:rsid w:val="00A8327A"/>
    <w:rsid w:val="00A838EF"/>
    <w:rsid w:val="00A8402F"/>
    <w:rsid w:val="00A844E8"/>
    <w:rsid w:val="00A871A9"/>
    <w:rsid w:val="00A91570"/>
    <w:rsid w:val="00A93CBF"/>
    <w:rsid w:val="00A956EB"/>
    <w:rsid w:val="00A96198"/>
    <w:rsid w:val="00AA0309"/>
    <w:rsid w:val="00AA1530"/>
    <w:rsid w:val="00AA5AFD"/>
    <w:rsid w:val="00AA6C61"/>
    <w:rsid w:val="00AA7343"/>
    <w:rsid w:val="00AA7CF3"/>
    <w:rsid w:val="00AB2CE3"/>
    <w:rsid w:val="00AB4C0D"/>
    <w:rsid w:val="00AB4C34"/>
    <w:rsid w:val="00AB4C90"/>
    <w:rsid w:val="00AC0591"/>
    <w:rsid w:val="00AC09BC"/>
    <w:rsid w:val="00AC4587"/>
    <w:rsid w:val="00AD3E28"/>
    <w:rsid w:val="00AD65AF"/>
    <w:rsid w:val="00AD68B9"/>
    <w:rsid w:val="00AD6FE1"/>
    <w:rsid w:val="00AE3B4B"/>
    <w:rsid w:val="00AE6C43"/>
    <w:rsid w:val="00AF19BB"/>
    <w:rsid w:val="00AF37D1"/>
    <w:rsid w:val="00AF3C20"/>
    <w:rsid w:val="00AF7358"/>
    <w:rsid w:val="00AF7782"/>
    <w:rsid w:val="00B011D3"/>
    <w:rsid w:val="00B015F9"/>
    <w:rsid w:val="00B035D9"/>
    <w:rsid w:val="00B050D2"/>
    <w:rsid w:val="00B052CF"/>
    <w:rsid w:val="00B0667A"/>
    <w:rsid w:val="00B06FAA"/>
    <w:rsid w:val="00B07C2D"/>
    <w:rsid w:val="00B11021"/>
    <w:rsid w:val="00B12157"/>
    <w:rsid w:val="00B136D2"/>
    <w:rsid w:val="00B137F9"/>
    <w:rsid w:val="00B15894"/>
    <w:rsid w:val="00B2055A"/>
    <w:rsid w:val="00B2211C"/>
    <w:rsid w:val="00B22F7F"/>
    <w:rsid w:val="00B27EC1"/>
    <w:rsid w:val="00B306C6"/>
    <w:rsid w:val="00B31679"/>
    <w:rsid w:val="00B3167D"/>
    <w:rsid w:val="00B3410C"/>
    <w:rsid w:val="00B3425F"/>
    <w:rsid w:val="00B34DB4"/>
    <w:rsid w:val="00B3695D"/>
    <w:rsid w:val="00B406A6"/>
    <w:rsid w:val="00B45F07"/>
    <w:rsid w:val="00B515C0"/>
    <w:rsid w:val="00B52C2E"/>
    <w:rsid w:val="00B552A3"/>
    <w:rsid w:val="00B648E8"/>
    <w:rsid w:val="00B67656"/>
    <w:rsid w:val="00B735C6"/>
    <w:rsid w:val="00B82246"/>
    <w:rsid w:val="00B824D7"/>
    <w:rsid w:val="00B82BFE"/>
    <w:rsid w:val="00B8311D"/>
    <w:rsid w:val="00B84DB9"/>
    <w:rsid w:val="00B86AFE"/>
    <w:rsid w:val="00B9109F"/>
    <w:rsid w:val="00B915EC"/>
    <w:rsid w:val="00B91B0D"/>
    <w:rsid w:val="00B91BF3"/>
    <w:rsid w:val="00B92B2E"/>
    <w:rsid w:val="00B92DC0"/>
    <w:rsid w:val="00B932CF"/>
    <w:rsid w:val="00B94E8C"/>
    <w:rsid w:val="00BA1A08"/>
    <w:rsid w:val="00BA2461"/>
    <w:rsid w:val="00BA5244"/>
    <w:rsid w:val="00BA54A5"/>
    <w:rsid w:val="00BA56FD"/>
    <w:rsid w:val="00BA67D0"/>
    <w:rsid w:val="00BA6F9D"/>
    <w:rsid w:val="00BB060C"/>
    <w:rsid w:val="00BB5DC0"/>
    <w:rsid w:val="00BB62AE"/>
    <w:rsid w:val="00BC33CD"/>
    <w:rsid w:val="00BC4346"/>
    <w:rsid w:val="00BC4C49"/>
    <w:rsid w:val="00BC4F82"/>
    <w:rsid w:val="00BC6722"/>
    <w:rsid w:val="00BD3EBB"/>
    <w:rsid w:val="00BD4F07"/>
    <w:rsid w:val="00BD6433"/>
    <w:rsid w:val="00BD6685"/>
    <w:rsid w:val="00BD6DCF"/>
    <w:rsid w:val="00BE3C88"/>
    <w:rsid w:val="00BE4178"/>
    <w:rsid w:val="00BE5533"/>
    <w:rsid w:val="00BF10CD"/>
    <w:rsid w:val="00BF3329"/>
    <w:rsid w:val="00BF4186"/>
    <w:rsid w:val="00BF552B"/>
    <w:rsid w:val="00BF6182"/>
    <w:rsid w:val="00BF6B2F"/>
    <w:rsid w:val="00C03228"/>
    <w:rsid w:val="00C058F6"/>
    <w:rsid w:val="00C05E4D"/>
    <w:rsid w:val="00C10C66"/>
    <w:rsid w:val="00C13690"/>
    <w:rsid w:val="00C1496B"/>
    <w:rsid w:val="00C14B44"/>
    <w:rsid w:val="00C161B9"/>
    <w:rsid w:val="00C166C1"/>
    <w:rsid w:val="00C17CE7"/>
    <w:rsid w:val="00C21DC1"/>
    <w:rsid w:val="00C22DB7"/>
    <w:rsid w:val="00C2326A"/>
    <w:rsid w:val="00C243AD"/>
    <w:rsid w:val="00C31347"/>
    <w:rsid w:val="00C34509"/>
    <w:rsid w:val="00C36F42"/>
    <w:rsid w:val="00C4010A"/>
    <w:rsid w:val="00C42B30"/>
    <w:rsid w:val="00C435EE"/>
    <w:rsid w:val="00C44FB3"/>
    <w:rsid w:val="00C4526E"/>
    <w:rsid w:val="00C45611"/>
    <w:rsid w:val="00C47753"/>
    <w:rsid w:val="00C500FF"/>
    <w:rsid w:val="00C50410"/>
    <w:rsid w:val="00C517BF"/>
    <w:rsid w:val="00C5231E"/>
    <w:rsid w:val="00C52C31"/>
    <w:rsid w:val="00C52C3E"/>
    <w:rsid w:val="00C52FB7"/>
    <w:rsid w:val="00C536AD"/>
    <w:rsid w:val="00C53BD1"/>
    <w:rsid w:val="00C5421F"/>
    <w:rsid w:val="00C57676"/>
    <w:rsid w:val="00C67FD8"/>
    <w:rsid w:val="00C70E35"/>
    <w:rsid w:val="00C70F1B"/>
    <w:rsid w:val="00C718C8"/>
    <w:rsid w:val="00C7199A"/>
    <w:rsid w:val="00C74012"/>
    <w:rsid w:val="00C7584E"/>
    <w:rsid w:val="00C76306"/>
    <w:rsid w:val="00C778AE"/>
    <w:rsid w:val="00C77ABB"/>
    <w:rsid w:val="00C77BD5"/>
    <w:rsid w:val="00C77C24"/>
    <w:rsid w:val="00C83BED"/>
    <w:rsid w:val="00C84CBD"/>
    <w:rsid w:val="00C857A5"/>
    <w:rsid w:val="00C85B47"/>
    <w:rsid w:val="00C90E9F"/>
    <w:rsid w:val="00C918B4"/>
    <w:rsid w:val="00C92A69"/>
    <w:rsid w:val="00C94B0F"/>
    <w:rsid w:val="00C957B6"/>
    <w:rsid w:val="00C960F6"/>
    <w:rsid w:val="00C965F1"/>
    <w:rsid w:val="00C966F4"/>
    <w:rsid w:val="00C972D6"/>
    <w:rsid w:val="00CA093C"/>
    <w:rsid w:val="00CA1088"/>
    <w:rsid w:val="00CA267D"/>
    <w:rsid w:val="00CA3656"/>
    <w:rsid w:val="00CA3742"/>
    <w:rsid w:val="00CA4996"/>
    <w:rsid w:val="00CA53E8"/>
    <w:rsid w:val="00CA7E73"/>
    <w:rsid w:val="00CB2C2F"/>
    <w:rsid w:val="00CB3726"/>
    <w:rsid w:val="00CB4F36"/>
    <w:rsid w:val="00CB7080"/>
    <w:rsid w:val="00CC1BA0"/>
    <w:rsid w:val="00CC1F14"/>
    <w:rsid w:val="00CC2C8E"/>
    <w:rsid w:val="00CC2CC3"/>
    <w:rsid w:val="00CC35DE"/>
    <w:rsid w:val="00CC3923"/>
    <w:rsid w:val="00CC39BE"/>
    <w:rsid w:val="00CC5300"/>
    <w:rsid w:val="00CC690B"/>
    <w:rsid w:val="00CD196F"/>
    <w:rsid w:val="00CD33D9"/>
    <w:rsid w:val="00CE03C3"/>
    <w:rsid w:val="00CE3345"/>
    <w:rsid w:val="00CE4BAA"/>
    <w:rsid w:val="00CE4C14"/>
    <w:rsid w:val="00CE4F93"/>
    <w:rsid w:val="00CF1ED5"/>
    <w:rsid w:val="00CF235B"/>
    <w:rsid w:val="00CF2367"/>
    <w:rsid w:val="00CF596B"/>
    <w:rsid w:val="00CF597C"/>
    <w:rsid w:val="00D0419F"/>
    <w:rsid w:val="00D06DBC"/>
    <w:rsid w:val="00D11EC0"/>
    <w:rsid w:val="00D16BC4"/>
    <w:rsid w:val="00D17D54"/>
    <w:rsid w:val="00D24CA0"/>
    <w:rsid w:val="00D273EA"/>
    <w:rsid w:val="00D30CD8"/>
    <w:rsid w:val="00D33E5D"/>
    <w:rsid w:val="00D42B0D"/>
    <w:rsid w:val="00D440ED"/>
    <w:rsid w:val="00D44E8D"/>
    <w:rsid w:val="00D50990"/>
    <w:rsid w:val="00D522C0"/>
    <w:rsid w:val="00D532F6"/>
    <w:rsid w:val="00D54A48"/>
    <w:rsid w:val="00D54D7A"/>
    <w:rsid w:val="00D55E6B"/>
    <w:rsid w:val="00D618B7"/>
    <w:rsid w:val="00D61A5B"/>
    <w:rsid w:val="00D62A73"/>
    <w:rsid w:val="00D63210"/>
    <w:rsid w:val="00D65AD4"/>
    <w:rsid w:val="00D67440"/>
    <w:rsid w:val="00D71480"/>
    <w:rsid w:val="00D72642"/>
    <w:rsid w:val="00D7294E"/>
    <w:rsid w:val="00D73B2B"/>
    <w:rsid w:val="00D746FA"/>
    <w:rsid w:val="00D77BBF"/>
    <w:rsid w:val="00D80425"/>
    <w:rsid w:val="00D82F54"/>
    <w:rsid w:val="00D83624"/>
    <w:rsid w:val="00D8578E"/>
    <w:rsid w:val="00D864B0"/>
    <w:rsid w:val="00D865EC"/>
    <w:rsid w:val="00D91A4F"/>
    <w:rsid w:val="00D9200E"/>
    <w:rsid w:val="00D97F19"/>
    <w:rsid w:val="00D97F3F"/>
    <w:rsid w:val="00DA18C3"/>
    <w:rsid w:val="00DA38F0"/>
    <w:rsid w:val="00DA3B20"/>
    <w:rsid w:val="00DA6270"/>
    <w:rsid w:val="00DA7442"/>
    <w:rsid w:val="00DB0523"/>
    <w:rsid w:val="00DB1B17"/>
    <w:rsid w:val="00DB253A"/>
    <w:rsid w:val="00DB37FA"/>
    <w:rsid w:val="00DB3AA9"/>
    <w:rsid w:val="00DB3D78"/>
    <w:rsid w:val="00DB76C3"/>
    <w:rsid w:val="00DC0A4C"/>
    <w:rsid w:val="00DC2FEF"/>
    <w:rsid w:val="00DD2986"/>
    <w:rsid w:val="00DD30C5"/>
    <w:rsid w:val="00DD3D21"/>
    <w:rsid w:val="00DD60D2"/>
    <w:rsid w:val="00DD74F9"/>
    <w:rsid w:val="00DD7B2C"/>
    <w:rsid w:val="00DE0CD3"/>
    <w:rsid w:val="00DE23CE"/>
    <w:rsid w:val="00DE3FD5"/>
    <w:rsid w:val="00DE4C41"/>
    <w:rsid w:val="00DE4D07"/>
    <w:rsid w:val="00DE6488"/>
    <w:rsid w:val="00DE7485"/>
    <w:rsid w:val="00DF16BB"/>
    <w:rsid w:val="00DF19F0"/>
    <w:rsid w:val="00DF24B6"/>
    <w:rsid w:val="00DF26D8"/>
    <w:rsid w:val="00DF3EC5"/>
    <w:rsid w:val="00DF595C"/>
    <w:rsid w:val="00DF5A11"/>
    <w:rsid w:val="00DF63E5"/>
    <w:rsid w:val="00DF66AF"/>
    <w:rsid w:val="00DF7BBC"/>
    <w:rsid w:val="00E03A76"/>
    <w:rsid w:val="00E04E6F"/>
    <w:rsid w:val="00E057B9"/>
    <w:rsid w:val="00E06154"/>
    <w:rsid w:val="00E074C7"/>
    <w:rsid w:val="00E12D87"/>
    <w:rsid w:val="00E138C5"/>
    <w:rsid w:val="00E151C4"/>
    <w:rsid w:val="00E1580A"/>
    <w:rsid w:val="00E20ED7"/>
    <w:rsid w:val="00E33266"/>
    <w:rsid w:val="00E367CF"/>
    <w:rsid w:val="00E3721B"/>
    <w:rsid w:val="00E408D0"/>
    <w:rsid w:val="00E42A69"/>
    <w:rsid w:val="00E43EE9"/>
    <w:rsid w:val="00E509B3"/>
    <w:rsid w:val="00E518E3"/>
    <w:rsid w:val="00E5211B"/>
    <w:rsid w:val="00E524A3"/>
    <w:rsid w:val="00E559FD"/>
    <w:rsid w:val="00E55D8E"/>
    <w:rsid w:val="00E61CD3"/>
    <w:rsid w:val="00E66AB5"/>
    <w:rsid w:val="00E66AC9"/>
    <w:rsid w:val="00E71E13"/>
    <w:rsid w:val="00E731E3"/>
    <w:rsid w:val="00E735BE"/>
    <w:rsid w:val="00E735F3"/>
    <w:rsid w:val="00E76271"/>
    <w:rsid w:val="00E77C49"/>
    <w:rsid w:val="00E8265B"/>
    <w:rsid w:val="00E832D8"/>
    <w:rsid w:val="00E864A2"/>
    <w:rsid w:val="00E87EAD"/>
    <w:rsid w:val="00E915C8"/>
    <w:rsid w:val="00E91741"/>
    <w:rsid w:val="00E94E01"/>
    <w:rsid w:val="00E9518D"/>
    <w:rsid w:val="00E96B3B"/>
    <w:rsid w:val="00EB0851"/>
    <w:rsid w:val="00EB3751"/>
    <w:rsid w:val="00EB46B0"/>
    <w:rsid w:val="00EC01CD"/>
    <w:rsid w:val="00EC172B"/>
    <w:rsid w:val="00EC1A3D"/>
    <w:rsid w:val="00EC2F3A"/>
    <w:rsid w:val="00EC5E89"/>
    <w:rsid w:val="00ED09EA"/>
    <w:rsid w:val="00ED2622"/>
    <w:rsid w:val="00ED45E4"/>
    <w:rsid w:val="00ED7043"/>
    <w:rsid w:val="00ED76A0"/>
    <w:rsid w:val="00EF0AC5"/>
    <w:rsid w:val="00EF0D9C"/>
    <w:rsid w:val="00EF395E"/>
    <w:rsid w:val="00EF4982"/>
    <w:rsid w:val="00F13610"/>
    <w:rsid w:val="00F16775"/>
    <w:rsid w:val="00F172F9"/>
    <w:rsid w:val="00F2280E"/>
    <w:rsid w:val="00F24E93"/>
    <w:rsid w:val="00F263B2"/>
    <w:rsid w:val="00F27DD0"/>
    <w:rsid w:val="00F3004F"/>
    <w:rsid w:val="00F37D01"/>
    <w:rsid w:val="00F418E1"/>
    <w:rsid w:val="00F45ACB"/>
    <w:rsid w:val="00F47B0F"/>
    <w:rsid w:val="00F5021E"/>
    <w:rsid w:val="00F532E1"/>
    <w:rsid w:val="00F61C26"/>
    <w:rsid w:val="00F62FB5"/>
    <w:rsid w:val="00F632E7"/>
    <w:rsid w:val="00F64CAB"/>
    <w:rsid w:val="00F65743"/>
    <w:rsid w:val="00F65AA3"/>
    <w:rsid w:val="00F65F11"/>
    <w:rsid w:val="00F661BA"/>
    <w:rsid w:val="00F66BBA"/>
    <w:rsid w:val="00F701BC"/>
    <w:rsid w:val="00F72263"/>
    <w:rsid w:val="00F72980"/>
    <w:rsid w:val="00F73A99"/>
    <w:rsid w:val="00F75400"/>
    <w:rsid w:val="00F76940"/>
    <w:rsid w:val="00F76EFD"/>
    <w:rsid w:val="00F81D7C"/>
    <w:rsid w:val="00F81E31"/>
    <w:rsid w:val="00F8368E"/>
    <w:rsid w:val="00F90B29"/>
    <w:rsid w:val="00F9117C"/>
    <w:rsid w:val="00F91D72"/>
    <w:rsid w:val="00F943F7"/>
    <w:rsid w:val="00F950EE"/>
    <w:rsid w:val="00F95D4D"/>
    <w:rsid w:val="00FA17A0"/>
    <w:rsid w:val="00FA1875"/>
    <w:rsid w:val="00FA1D28"/>
    <w:rsid w:val="00FA41AE"/>
    <w:rsid w:val="00FA6CC6"/>
    <w:rsid w:val="00FB0E02"/>
    <w:rsid w:val="00FB47DC"/>
    <w:rsid w:val="00FB7493"/>
    <w:rsid w:val="00FB77CA"/>
    <w:rsid w:val="00FC0B4E"/>
    <w:rsid w:val="00FC412E"/>
    <w:rsid w:val="00FC470A"/>
    <w:rsid w:val="00FC4A2B"/>
    <w:rsid w:val="00FC6956"/>
    <w:rsid w:val="00FC7E1C"/>
    <w:rsid w:val="00FD14C7"/>
    <w:rsid w:val="00FD4161"/>
    <w:rsid w:val="00FD538E"/>
    <w:rsid w:val="00FD58B5"/>
    <w:rsid w:val="00FD5E41"/>
    <w:rsid w:val="00FD6B59"/>
    <w:rsid w:val="00FE0F33"/>
    <w:rsid w:val="00FE1518"/>
    <w:rsid w:val="00FE179D"/>
    <w:rsid w:val="00FE1B34"/>
    <w:rsid w:val="00FE2624"/>
    <w:rsid w:val="00FE4979"/>
    <w:rsid w:val="00FE51B9"/>
    <w:rsid w:val="00FE60B1"/>
    <w:rsid w:val="00FE68AD"/>
    <w:rsid w:val="00FE7558"/>
    <w:rsid w:val="00FE7BE3"/>
    <w:rsid w:val="00FF1E21"/>
    <w:rsid w:val="00FF27E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FCE7D-1D82-4DD5-AB85-F9C14FEF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paragraph" w:customStyle="1" w:styleId="af3">
    <w:name w:val="סטנדרט"/>
    <w:basedOn w:val="a"/>
    <w:qFormat/>
    <w:rsid w:val="0018672D"/>
    <w:pPr>
      <w:spacing w:after="0" w:line="360" w:lineRule="auto"/>
    </w:pPr>
    <w:rPr>
      <w:rFonts w:ascii="Calibri" w:eastAsia="Calibri" w:hAnsi="Calibri" w:cs="David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BC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9302-B82F-4967-8AAD-6986F1F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13</Pages>
  <Words>2879</Words>
  <Characters>14398</Characters>
  <Application>Microsoft Office Word</Application>
  <DocSecurity>0</DocSecurity>
  <Lines>119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69</cp:revision>
  <cp:lastPrinted>2014-10-31T09:40:00Z</cp:lastPrinted>
  <dcterms:created xsi:type="dcterms:W3CDTF">2014-10-26T08:35:00Z</dcterms:created>
  <dcterms:modified xsi:type="dcterms:W3CDTF">2014-10-31T09:41:00Z</dcterms:modified>
</cp:coreProperties>
</file>