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Pr="00A62ED2" w:rsidRDefault="00B052CF" w:rsidP="00E01A5B">
      <w:pPr>
        <w:spacing w:line="360" w:lineRule="auto"/>
        <w:jc w:val="center"/>
        <w:rPr>
          <w:rFonts w:cs="David"/>
          <w:b/>
          <w:bCs/>
          <w:sz w:val="24"/>
          <w:szCs w:val="24"/>
          <w:u w:val="single"/>
          <w:rtl/>
        </w:rPr>
      </w:pPr>
      <w:r w:rsidRPr="00A62ED2">
        <w:rPr>
          <w:rFonts w:cs="David" w:hint="cs"/>
          <w:b/>
          <w:bCs/>
          <w:sz w:val="24"/>
          <w:szCs w:val="24"/>
          <w:u w:val="single"/>
          <w:rtl/>
        </w:rPr>
        <w:t xml:space="preserve">מאזנים מאוחדים </w:t>
      </w:r>
      <w:r w:rsidR="00A563BE" w:rsidRPr="00A62ED2">
        <w:rPr>
          <w:rFonts w:cs="David" w:hint="cs"/>
          <w:b/>
          <w:bCs/>
          <w:sz w:val="24"/>
          <w:szCs w:val="24"/>
          <w:u w:val="single"/>
          <w:rtl/>
        </w:rPr>
        <w:t>ב' -</w:t>
      </w:r>
      <w:r w:rsidR="00B42257" w:rsidRPr="00A62ED2">
        <w:rPr>
          <w:rFonts w:cs="David" w:hint="cs"/>
          <w:b/>
          <w:bCs/>
          <w:sz w:val="24"/>
          <w:szCs w:val="24"/>
          <w:u w:val="single"/>
          <w:rtl/>
        </w:rPr>
        <w:t xml:space="preserve">שיעור </w:t>
      </w:r>
      <w:r w:rsidR="00045AF6" w:rsidRPr="00A62ED2">
        <w:rPr>
          <w:rFonts w:cs="David" w:hint="cs"/>
          <w:b/>
          <w:bCs/>
          <w:sz w:val="24"/>
          <w:szCs w:val="24"/>
          <w:u w:val="single"/>
          <w:rtl/>
        </w:rPr>
        <w:t>10</w:t>
      </w:r>
    </w:p>
    <w:p w:rsidR="00A62ED2" w:rsidRDefault="00A62ED2" w:rsidP="00A62ED2">
      <w:pPr>
        <w:spacing w:line="360" w:lineRule="auto"/>
        <w:rPr>
          <w:rFonts w:cs="David"/>
          <w:b/>
          <w:bCs/>
          <w:sz w:val="24"/>
          <w:szCs w:val="24"/>
          <w:u w:val="single"/>
          <w:rtl/>
        </w:rPr>
      </w:pPr>
      <w:r w:rsidRPr="00A62ED2">
        <w:rPr>
          <w:rFonts w:cs="David"/>
          <w:b/>
          <w:bCs/>
          <w:noProof/>
          <w:sz w:val="24"/>
          <w:szCs w:val="24"/>
          <w:rtl/>
        </w:rPr>
        <w:drawing>
          <wp:inline distT="0" distB="0" distL="0" distR="0">
            <wp:extent cx="1000760" cy="1301750"/>
            <wp:effectExtent l="0" t="38100" r="0" b="8890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62ED2" w:rsidRDefault="00A62ED2" w:rsidP="00A62ED2">
      <w:pPr>
        <w:spacing w:line="360" w:lineRule="auto"/>
        <w:jc w:val="both"/>
        <w:rPr>
          <w:rFonts w:cs="David"/>
          <w:b/>
          <w:bCs/>
          <w:sz w:val="24"/>
          <w:szCs w:val="24"/>
          <w:u w:val="single"/>
          <w:rtl/>
        </w:rPr>
      </w:pPr>
      <w:r>
        <w:rPr>
          <w:rFonts w:cs="David" w:hint="cs"/>
          <w:b/>
          <w:bCs/>
          <w:color w:val="FF0000"/>
          <w:sz w:val="24"/>
          <w:szCs w:val="24"/>
          <w:u w:val="single"/>
          <w:rtl/>
        </w:rPr>
        <w:t xml:space="preserve">שלב ב'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 xml:space="preserve">עסקות פנימיות </w:t>
      </w:r>
    </w:p>
    <w:p w:rsidR="00A62ED2" w:rsidRPr="00A62ED2" w:rsidRDefault="00A62ED2" w:rsidP="00A62ED2">
      <w:pPr>
        <w:spacing w:line="360" w:lineRule="auto"/>
        <w:jc w:val="both"/>
        <w:rPr>
          <w:rFonts w:cs="David"/>
          <w:sz w:val="24"/>
          <w:szCs w:val="24"/>
          <w:rtl/>
        </w:rPr>
      </w:pPr>
      <w:r>
        <w:rPr>
          <w:rFonts w:cs="David" w:hint="cs"/>
          <w:sz w:val="24"/>
          <w:szCs w:val="24"/>
          <w:rtl/>
        </w:rPr>
        <w:t>העסקה הפנימית תיכנס לתרומות החברה המוכרת</w:t>
      </w:r>
    </w:p>
    <w:p w:rsidR="00A62ED2" w:rsidRDefault="00A62ED2" w:rsidP="00A62ED2">
      <w:pPr>
        <w:spacing w:line="360" w:lineRule="auto"/>
        <w:jc w:val="both"/>
        <w:rPr>
          <w:rFonts w:cs="David" w:hint="cs"/>
          <w:b/>
          <w:bCs/>
          <w:sz w:val="24"/>
          <w:szCs w:val="24"/>
          <w:u w:val="single"/>
          <w:rtl/>
        </w:rPr>
      </w:pPr>
      <w:r>
        <w:rPr>
          <w:rFonts w:cs="David" w:hint="cs"/>
          <w:b/>
          <w:bCs/>
          <w:color w:val="FF0000"/>
          <w:sz w:val="24"/>
          <w:szCs w:val="24"/>
          <w:u w:val="single"/>
          <w:rtl/>
        </w:rPr>
        <w:t xml:space="preserve">שלב ג'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שלב החלוקות</w:t>
      </w:r>
    </w:p>
    <w:p w:rsidR="00A62ED2" w:rsidRDefault="00A62ED2" w:rsidP="00A62ED2">
      <w:pPr>
        <w:spacing w:line="360" w:lineRule="auto"/>
        <w:jc w:val="both"/>
        <w:rPr>
          <w:rFonts w:cs="David"/>
          <w:sz w:val="24"/>
          <w:szCs w:val="24"/>
          <w:rtl/>
        </w:rPr>
      </w:pPr>
      <w:r>
        <w:rPr>
          <w:rFonts w:cs="David" w:hint="cs"/>
          <w:sz w:val="24"/>
          <w:szCs w:val="24"/>
          <w:rtl/>
        </w:rPr>
        <w:t>את החלוקות נבצע באופן הבא:</w:t>
      </w:r>
    </w:p>
    <w:p w:rsidR="00A62ED2" w:rsidRDefault="00A62ED2" w:rsidP="00A62ED2">
      <w:pPr>
        <w:spacing w:line="360" w:lineRule="auto"/>
        <w:jc w:val="both"/>
        <w:rPr>
          <w:rFonts w:cs="David" w:hint="cs"/>
          <w:sz w:val="24"/>
          <w:szCs w:val="24"/>
          <w:rtl/>
        </w:rPr>
      </w:pPr>
      <w:r>
        <w:rPr>
          <w:rFonts w:cs="David" w:hint="cs"/>
          <w:sz w:val="24"/>
          <w:szCs w:val="24"/>
          <w:rtl/>
        </w:rPr>
        <w:t>שייך ל-א' תרומה + 90% מב' +72% מג'</w:t>
      </w:r>
    </w:p>
    <w:p w:rsidR="00A62ED2" w:rsidRDefault="00A62ED2" w:rsidP="00A62ED2">
      <w:pPr>
        <w:spacing w:line="360" w:lineRule="auto"/>
        <w:jc w:val="both"/>
        <w:rPr>
          <w:rFonts w:cs="David" w:hint="cs"/>
          <w:sz w:val="24"/>
          <w:szCs w:val="24"/>
          <w:rtl/>
        </w:rPr>
      </w:pPr>
      <w:r>
        <w:rPr>
          <w:rFonts w:cs="David" w:hint="cs"/>
          <w:sz w:val="24"/>
          <w:szCs w:val="24"/>
          <w:rtl/>
        </w:rPr>
        <w:t>שייך לזשמ"ש 10% מב' + 28% מג'</w:t>
      </w:r>
    </w:p>
    <w:p w:rsidR="00A62ED2" w:rsidRDefault="00A62ED2" w:rsidP="00A62ED2">
      <w:pPr>
        <w:spacing w:line="360" w:lineRule="auto"/>
        <w:jc w:val="both"/>
        <w:rPr>
          <w:rFonts w:cs="David" w:hint="cs"/>
          <w:sz w:val="24"/>
          <w:szCs w:val="24"/>
          <w:rtl/>
        </w:rPr>
      </w:pPr>
      <w:r>
        <w:rPr>
          <w:rFonts w:cs="David" w:hint="cs"/>
          <w:b/>
          <w:bCs/>
          <w:sz w:val="24"/>
          <w:szCs w:val="24"/>
          <w:rtl/>
        </w:rPr>
        <w:t xml:space="preserve">נדגיש : </w:t>
      </w:r>
      <w:r>
        <w:rPr>
          <w:rFonts w:cs="David" w:hint="cs"/>
          <w:sz w:val="24"/>
          <w:szCs w:val="24"/>
          <w:rtl/>
        </w:rPr>
        <w:t>בכל החישובים תמיד את הזשמ"ש של ג' מחשבים לפי האחוז המשורשר, אך ורק בחישוב ע"ע יש את שתי השיטות.</w:t>
      </w:r>
      <w:r w:rsidR="002A1C31">
        <w:rPr>
          <w:rFonts w:cs="David" w:hint="cs"/>
          <w:sz w:val="24"/>
          <w:szCs w:val="24"/>
          <w:rtl/>
        </w:rPr>
        <w:t xml:space="preserve"> כמובן שאם מוכרים רק את חברה ג' אז נצטרך לגרוע רק את הזשמ"ש של ג' שזה 20% מהתרומה של ג'.</w:t>
      </w:r>
    </w:p>
    <w:p w:rsidR="002A1C31" w:rsidRDefault="002A1C31" w:rsidP="002A1C31">
      <w:pPr>
        <w:spacing w:line="360" w:lineRule="auto"/>
        <w:jc w:val="both"/>
        <w:rPr>
          <w:rFonts w:cs="David" w:hint="cs"/>
          <w:b/>
          <w:bCs/>
          <w:sz w:val="24"/>
          <w:szCs w:val="24"/>
          <w:u w:val="single"/>
          <w:rtl/>
        </w:rPr>
      </w:pPr>
      <w:r>
        <w:rPr>
          <w:rFonts w:cs="David" w:hint="cs"/>
          <w:b/>
          <w:bCs/>
          <w:color w:val="FF0000"/>
          <w:sz w:val="24"/>
          <w:szCs w:val="24"/>
          <w:u w:val="single"/>
          <w:rtl/>
        </w:rPr>
        <w:t xml:space="preserve">שלב ד'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הצגה</w:t>
      </w:r>
    </w:p>
    <w:p w:rsidR="002A1C31" w:rsidRDefault="002A1C31" w:rsidP="002A1C31">
      <w:pPr>
        <w:spacing w:line="360" w:lineRule="auto"/>
        <w:jc w:val="both"/>
        <w:rPr>
          <w:rFonts w:cs="David" w:hint="cs"/>
          <w:sz w:val="24"/>
          <w:szCs w:val="24"/>
          <w:rtl/>
        </w:rPr>
      </w:pPr>
      <w:r>
        <w:rPr>
          <w:rFonts w:cs="David" w:hint="cs"/>
          <w:sz w:val="24"/>
          <w:szCs w:val="24"/>
          <w:rtl/>
        </w:rPr>
        <w:t>כמובן שבדו"חות המאוחדים נאחד את א' + ב' + ג' .</w:t>
      </w:r>
    </w:p>
    <w:p w:rsidR="002A1C31" w:rsidRDefault="002A1C31" w:rsidP="002A1C31">
      <w:pPr>
        <w:spacing w:line="360" w:lineRule="auto"/>
        <w:jc w:val="both"/>
        <w:rPr>
          <w:rFonts w:cs="David" w:hint="cs"/>
          <w:b/>
          <w:bCs/>
          <w:color w:val="00B050"/>
          <w:sz w:val="24"/>
          <w:szCs w:val="24"/>
          <w:u w:val="single"/>
          <w:rtl/>
        </w:rPr>
      </w:pPr>
      <w:r>
        <w:rPr>
          <w:rFonts w:cs="David" w:hint="cs"/>
          <w:b/>
          <w:bCs/>
          <w:color w:val="00B050"/>
          <w:sz w:val="24"/>
          <w:szCs w:val="24"/>
          <w:u w:val="single"/>
          <w:rtl/>
        </w:rPr>
        <w:t xml:space="preserve">תרגיל 16 בחוברת </w:t>
      </w:r>
    </w:p>
    <w:p w:rsidR="002A1C31" w:rsidRDefault="00BE6A1E" w:rsidP="00BE6A1E">
      <w:pPr>
        <w:pStyle w:val="a7"/>
        <w:numPr>
          <w:ilvl w:val="0"/>
          <w:numId w:val="11"/>
        </w:numPr>
        <w:spacing w:line="360" w:lineRule="auto"/>
        <w:jc w:val="both"/>
        <w:rPr>
          <w:rFonts w:cs="David"/>
          <w:b/>
          <w:bCs/>
          <w:color w:val="FF0000"/>
          <w:sz w:val="24"/>
          <w:szCs w:val="24"/>
        </w:rPr>
      </w:pPr>
      <w:r>
        <w:rPr>
          <w:rFonts w:cs="David" w:hint="cs"/>
          <w:b/>
          <w:bCs/>
          <w:color w:val="FF0000"/>
          <w:sz w:val="24"/>
          <w:szCs w:val="24"/>
          <w:rtl/>
        </w:rPr>
        <w:t>כאשר הזשמ"ש מחושב בנ"נ המזוהים כל המוניטין מיוחס לחברת האם א'</w:t>
      </w:r>
    </w:p>
    <w:p w:rsidR="00DC1152" w:rsidRPr="00DC1152" w:rsidRDefault="00DC1152" w:rsidP="00DC1152">
      <w:pPr>
        <w:spacing w:line="360" w:lineRule="auto"/>
        <w:jc w:val="center"/>
        <w:rPr>
          <w:rFonts w:cs="David" w:hint="cs"/>
          <w:b/>
          <w:bCs/>
          <w:sz w:val="24"/>
          <w:szCs w:val="24"/>
          <w:u w:val="single"/>
          <w:rtl/>
        </w:rPr>
      </w:pPr>
      <w:r w:rsidRPr="00DC1152">
        <w:rPr>
          <w:rFonts w:cs="David" w:hint="cs"/>
          <w:b/>
          <w:bCs/>
          <w:sz w:val="24"/>
          <w:szCs w:val="24"/>
          <w:u w:val="single"/>
          <w:rtl/>
        </w:rPr>
        <w:t>יציאה מהמאוחד</w:t>
      </w:r>
    </w:p>
    <w:p w:rsidR="00A62ED2" w:rsidRDefault="00DC1152" w:rsidP="00A62ED2">
      <w:pPr>
        <w:spacing w:line="360" w:lineRule="auto"/>
        <w:jc w:val="both"/>
        <w:rPr>
          <w:rFonts w:cs="David"/>
          <w:sz w:val="24"/>
          <w:szCs w:val="24"/>
          <w:rtl/>
        </w:rPr>
      </w:pPr>
      <w:r>
        <w:rPr>
          <w:rFonts w:cs="David" w:hint="cs"/>
          <w:sz w:val="24"/>
          <w:szCs w:val="24"/>
          <w:rtl/>
        </w:rPr>
        <w:t>אם מכרנו את חברה ג' יש לגרוע רק את הזשמ"ש של ג':</w:t>
      </w:r>
    </w:p>
    <w:p w:rsidR="00DC1152" w:rsidRDefault="00DC1152" w:rsidP="00A62ED2">
      <w:pPr>
        <w:spacing w:line="360" w:lineRule="auto"/>
        <w:jc w:val="both"/>
        <w:rPr>
          <w:rFonts w:cs="David"/>
          <w:sz w:val="24"/>
          <w:szCs w:val="24"/>
          <w:rtl/>
        </w:rPr>
      </w:pPr>
      <w:r w:rsidRPr="00A62ED2">
        <w:rPr>
          <w:rFonts w:cs="David"/>
          <w:b/>
          <w:bCs/>
          <w:noProof/>
          <w:sz w:val="24"/>
          <w:szCs w:val="24"/>
          <w:rtl/>
        </w:rPr>
        <w:drawing>
          <wp:inline distT="0" distB="0" distL="0" distR="0" wp14:anchorId="38A3B212" wp14:editId="7AF32BBC">
            <wp:extent cx="1026160" cy="1339850"/>
            <wp:effectExtent l="0" t="38100" r="0" b="8890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C1152" w:rsidRDefault="00DC1152" w:rsidP="00A62ED2">
      <w:pPr>
        <w:spacing w:line="360" w:lineRule="auto"/>
        <w:jc w:val="both"/>
        <w:rPr>
          <w:rFonts w:cs="David"/>
          <w:sz w:val="24"/>
          <w:szCs w:val="24"/>
          <w:rtl/>
        </w:rPr>
      </w:pPr>
      <w:r>
        <w:rPr>
          <w:rFonts w:cs="David" w:hint="cs"/>
          <w:sz w:val="24"/>
          <w:szCs w:val="24"/>
          <w:rtl/>
        </w:rPr>
        <w:t>אז אם מכרנו את ג' יש לגרוע רק 20% מהתרומה של ג'. אם מכרנו את חברה ב' נגרע את כל הזשמ"ש גם של ב' וגם של ג' .</w:t>
      </w:r>
    </w:p>
    <w:p w:rsidR="00DC1152" w:rsidRDefault="00DC1152" w:rsidP="00A62ED2">
      <w:pPr>
        <w:spacing w:line="360" w:lineRule="auto"/>
        <w:jc w:val="both"/>
        <w:rPr>
          <w:rFonts w:cs="David" w:hint="cs"/>
          <w:b/>
          <w:bCs/>
          <w:sz w:val="24"/>
          <w:szCs w:val="24"/>
          <w:u w:val="single"/>
          <w:rtl/>
        </w:rPr>
      </w:pPr>
      <w:r>
        <w:rPr>
          <w:rFonts w:cs="David" w:hint="cs"/>
          <w:b/>
          <w:bCs/>
          <w:sz w:val="24"/>
          <w:szCs w:val="24"/>
          <w:u w:val="single"/>
          <w:rtl/>
        </w:rPr>
        <w:lastRenderedPageBreak/>
        <w:t>שינויים בשיעור ההחזקה בתוך המאוחד</w:t>
      </w:r>
    </w:p>
    <w:p w:rsidR="00DC1152" w:rsidRDefault="00DC1152" w:rsidP="00A62ED2">
      <w:pPr>
        <w:spacing w:line="360" w:lineRule="auto"/>
        <w:jc w:val="both"/>
        <w:rPr>
          <w:rFonts w:cs="David"/>
          <w:b/>
          <w:bCs/>
          <w:sz w:val="24"/>
          <w:szCs w:val="24"/>
          <w:rtl/>
        </w:rPr>
      </w:pPr>
      <w:r w:rsidRPr="00A62ED2">
        <w:rPr>
          <w:rFonts w:cs="David"/>
          <w:b/>
          <w:bCs/>
          <w:noProof/>
          <w:sz w:val="24"/>
          <w:szCs w:val="24"/>
          <w:rtl/>
        </w:rPr>
        <w:drawing>
          <wp:inline distT="0" distB="0" distL="0" distR="0" wp14:anchorId="38A3B212" wp14:editId="7AF32BBC">
            <wp:extent cx="1076960" cy="1466850"/>
            <wp:effectExtent l="0" t="38100" r="0" b="95250"/>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C1152" w:rsidRDefault="00DC1152" w:rsidP="00A62ED2">
      <w:pPr>
        <w:spacing w:line="360" w:lineRule="auto"/>
        <w:jc w:val="both"/>
        <w:rPr>
          <w:rFonts w:cs="David"/>
          <w:b/>
          <w:bCs/>
          <w:sz w:val="24"/>
          <w:szCs w:val="24"/>
          <w:rtl/>
        </w:rPr>
      </w:pPr>
      <w:r>
        <w:rPr>
          <w:rFonts w:cs="David" w:hint="cs"/>
          <w:b/>
          <w:bCs/>
          <w:sz w:val="24"/>
          <w:szCs w:val="24"/>
          <w:rtl/>
        </w:rPr>
        <w:t xml:space="preserve">ז"ש ב' </w:t>
      </w:r>
      <w:r w:rsidRPr="00DC1152">
        <w:rPr>
          <w:rFonts w:cs="David"/>
          <w:b/>
          <w:bCs/>
          <w:sz w:val="24"/>
          <w:szCs w:val="24"/>
        </w:rPr>
        <w:sym w:font="Wingdings" w:char="F0DF"/>
      </w:r>
      <w:r>
        <w:rPr>
          <w:rFonts w:cs="David" w:hint="cs"/>
          <w:b/>
          <w:bCs/>
          <w:sz w:val="24"/>
          <w:szCs w:val="24"/>
          <w:rtl/>
        </w:rPr>
        <w:t xml:space="preserve"> 10%</w:t>
      </w:r>
    </w:p>
    <w:p w:rsidR="00DC1152" w:rsidRDefault="00DC1152" w:rsidP="00A62ED2">
      <w:pPr>
        <w:spacing w:line="360" w:lineRule="auto"/>
        <w:jc w:val="both"/>
        <w:rPr>
          <w:rFonts w:cs="David"/>
          <w:b/>
          <w:bCs/>
          <w:sz w:val="24"/>
          <w:szCs w:val="24"/>
          <w:rtl/>
        </w:rPr>
      </w:pPr>
      <w:r>
        <w:rPr>
          <w:rFonts w:cs="David" w:hint="cs"/>
          <w:b/>
          <w:bCs/>
          <w:sz w:val="24"/>
          <w:szCs w:val="24"/>
          <w:rtl/>
        </w:rPr>
        <w:t xml:space="preserve">ז"ש ג' </w:t>
      </w:r>
      <w:r w:rsidRPr="00DC1152">
        <w:rPr>
          <w:rFonts w:cs="David"/>
          <w:b/>
          <w:bCs/>
          <w:sz w:val="24"/>
          <w:szCs w:val="24"/>
        </w:rPr>
        <w:sym w:font="Wingdings" w:char="F0DF"/>
      </w:r>
      <w:r>
        <w:rPr>
          <w:rFonts w:cs="David" w:hint="cs"/>
          <w:b/>
          <w:bCs/>
          <w:sz w:val="24"/>
          <w:szCs w:val="24"/>
          <w:rtl/>
        </w:rPr>
        <w:t xml:space="preserve"> 28%</w:t>
      </w:r>
    </w:p>
    <w:p w:rsidR="00DC1152" w:rsidRDefault="00DC1152" w:rsidP="00A62ED2">
      <w:pPr>
        <w:spacing w:line="360" w:lineRule="auto"/>
        <w:jc w:val="both"/>
        <w:rPr>
          <w:rFonts w:cs="David"/>
          <w:b/>
          <w:bCs/>
          <w:sz w:val="24"/>
          <w:szCs w:val="24"/>
          <w:rtl/>
        </w:rPr>
      </w:pPr>
      <w:r>
        <w:rPr>
          <w:rFonts w:cs="David" w:hint="cs"/>
          <w:b/>
          <w:bCs/>
          <w:sz w:val="24"/>
          <w:szCs w:val="24"/>
          <w:rtl/>
        </w:rPr>
        <w:t>ירידה באחוז ההחזקה בחברה ב':</w:t>
      </w:r>
    </w:p>
    <w:p w:rsidR="00DC1152" w:rsidRDefault="00DC1152" w:rsidP="00A62ED2">
      <w:pPr>
        <w:spacing w:line="360" w:lineRule="auto"/>
        <w:jc w:val="both"/>
        <w:rPr>
          <w:rFonts w:cs="David"/>
          <w:sz w:val="24"/>
          <w:szCs w:val="24"/>
          <w:rtl/>
        </w:rPr>
      </w:pPr>
      <w:r>
        <w:rPr>
          <w:rFonts w:cs="David" w:hint="cs"/>
          <w:sz w:val="24"/>
          <w:szCs w:val="24"/>
          <w:rtl/>
        </w:rPr>
        <w:t>נניח א' מכרה 10% ממניות ב' כך ששיעור ההחזקה החדש:</w:t>
      </w:r>
    </w:p>
    <w:p w:rsidR="00DC1152" w:rsidRPr="00DC1152" w:rsidRDefault="00DC1152" w:rsidP="00A62ED2">
      <w:pPr>
        <w:spacing w:line="360" w:lineRule="auto"/>
        <w:jc w:val="both"/>
        <w:rPr>
          <w:rFonts w:cs="David" w:hint="cs"/>
          <w:sz w:val="24"/>
          <w:szCs w:val="24"/>
          <w:rtl/>
        </w:rPr>
      </w:pPr>
      <w:r w:rsidRPr="00A62ED2">
        <w:rPr>
          <w:rFonts w:cs="David"/>
          <w:b/>
          <w:bCs/>
          <w:noProof/>
          <w:sz w:val="24"/>
          <w:szCs w:val="24"/>
          <w:rtl/>
        </w:rPr>
        <w:drawing>
          <wp:inline distT="0" distB="0" distL="0" distR="0" wp14:anchorId="38A3B212" wp14:editId="7AF32BBC">
            <wp:extent cx="1076960" cy="1466850"/>
            <wp:effectExtent l="0" t="38100" r="0" b="9525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C1152" w:rsidRDefault="00DC1152" w:rsidP="00A62ED2">
      <w:pPr>
        <w:spacing w:line="360" w:lineRule="auto"/>
        <w:jc w:val="both"/>
        <w:rPr>
          <w:rFonts w:cs="David"/>
          <w:b/>
          <w:bCs/>
          <w:sz w:val="24"/>
          <w:szCs w:val="24"/>
          <w:rtl/>
        </w:rPr>
      </w:pPr>
      <w:r>
        <w:rPr>
          <w:rFonts w:cs="David" w:hint="cs"/>
          <w:b/>
          <w:bCs/>
          <w:sz w:val="24"/>
          <w:szCs w:val="24"/>
          <w:rtl/>
        </w:rPr>
        <w:t xml:space="preserve">ז"ש ב' </w:t>
      </w:r>
      <w:r w:rsidRPr="00DC1152">
        <w:rPr>
          <w:rFonts w:cs="David"/>
          <w:b/>
          <w:bCs/>
          <w:sz w:val="24"/>
          <w:szCs w:val="24"/>
        </w:rPr>
        <w:sym w:font="Wingdings" w:char="F0DF"/>
      </w:r>
      <w:r>
        <w:rPr>
          <w:rFonts w:cs="David" w:hint="cs"/>
          <w:b/>
          <w:bCs/>
          <w:sz w:val="24"/>
          <w:szCs w:val="24"/>
          <w:rtl/>
        </w:rPr>
        <w:t xml:space="preserve"> 20%</w:t>
      </w:r>
    </w:p>
    <w:p w:rsidR="00DC1152" w:rsidRDefault="00DC1152" w:rsidP="00A62ED2">
      <w:pPr>
        <w:spacing w:line="360" w:lineRule="auto"/>
        <w:jc w:val="both"/>
        <w:rPr>
          <w:rFonts w:cs="David"/>
          <w:b/>
          <w:bCs/>
          <w:sz w:val="24"/>
          <w:szCs w:val="24"/>
          <w:rtl/>
        </w:rPr>
      </w:pPr>
      <w:r>
        <w:rPr>
          <w:rFonts w:cs="David" w:hint="cs"/>
          <w:b/>
          <w:bCs/>
          <w:sz w:val="24"/>
          <w:szCs w:val="24"/>
          <w:rtl/>
        </w:rPr>
        <w:t xml:space="preserve">ז"ש ג' </w:t>
      </w:r>
      <w:r w:rsidRPr="00DC1152">
        <w:rPr>
          <w:rFonts w:cs="David"/>
          <w:b/>
          <w:bCs/>
          <w:sz w:val="24"/>
          <w:szCs w:val="24"/>
        </w:rPr>
        <w:sym w:font="Wingdings" w:char="F0DF"/>
      </w:r>
      <w:r>
        <w:rPr>
          <w:rFonts w:cs="David" w:hint="cs"/>
          <w:b/>
          <w:bCs/>
          <w:sz w:val="24"/>
          <w:szCs w:val="24"/>
          <w:rtl/>
        </w:rPr>
        <w:t xml:space="preserve"> 36%</w:t>
      </w:r>
    </w:p>
    <w:p w:rsidR="00DC1152" w:rsidRDefault="00DC1152" w:rsidP="00A62ED2">
      <w:pPr>
        <w:spacing w:line="360" w:lineRule="auto"/>
        <w:jc w:val="both"/>
        <w:rPr>
          <w:rFonts w:cs="David"/>
          <w:b/>
          <w:bCs/>
          <w:sz w:val="24"/>
          <w:szCs w:val="24"/>
          <w:rtl/>
        </w:rPr>
      </w:pPr>
      <w:r>
        <w:rPr>
          <w:rFonts w:cs="David" w:hint="cs"/>
          <w:b/>
          <w:bCs/>
          <w:sz w:val="24"/>
          <w:szCs w:val="24"/>
          <w:rtl/>
        </w:rPr>
        <w:t>פקודת יומן :</w:t>
      </w:r>
    </w:p>
    <w:tbl>
      <w:tblPr>
        <w:tblStyle w:val="ab"/>
        <w:bidiVisual/>
        <w:tblW w:w="0" w:type="auto"/>
        <w:tblLook w:val="04A0" w:firstRow="1" w:lastRow="0" w:firstColumn="1" w:lastColumn="0" w:noHBand="0" w:noVBand="1"/>
      </w:tblPr>
      <w:tblGrid>
        <w:gridCol w:w="2514"/>
        <w:gridCol w:w="668"/>
        <w:gridCol w:w="628"/>
      </w:tblGrid>
      <w:tr w:rsidR="00DC1152" w:rsidTr="00F87032">
        <w:tc>
          <w:tcPr>
            <w:tcW w:w="0" w:type="auto"/>
          </w:tcPr>
          <w:p w:rsidR="00DC1152" w:rsidRDefault="00DC1152" w:rsidP="00A62ED2">
            <w:pPr>
              <w:spacing w:line="360" w:lineRule="auto"/>
              <w:jc w:val="both"/>
              <w:rPr>
                <w:rFonts w:cs="David" w:hint="cs"/>
                <w:sz w:val="24"/>
                <w:szCs w:val="24"/>
                <w:rtl/>
              </w:rPr>
            </w:pPr>
          </w:p>
        </w:tc>
        <w:tc>
          <w:tcPr>
            <w:tcW w:w="0" w:type="auto"/>
          </w:tcPr>
          <w:p w:rsidR="00DC1152" w:rsidRDefault="00DC1152" w:rsidP="00A62ED2">
            <w:pPr>
              <w:spacing w:line="360" w:lineRule="auto"/>
              <w:jc w:val="both"/>
              <w:rPr>
                <w:rFonts w:cs="David" w:hint="cs"/>
                <w:sz w:val="24"/>
                <w:szCs w:val="24"/>
                <w:rtl/>
              </w:rPr>
            </w:pPr>
            <w:r>
              <w:rPr>
                <w:rFonts w:cs="David" w:hint="cs"/>
                <w:sz w:val="24"/>
                <w:szCs w:val="24"/>
                <w:rtl/>
              </w:rPr>
              <w:t xml:space="preserve">חובה </w:t>
            </w:r>
          </w:p>
        </w:tc>
        <w:tc>
          <w:tcPr>
            <w:tcW w:w="0" w:type="auto"/>
          </w:tcPr>
          <w:p w:rsidR="00DC1152" w:rsidRDefault="00DC1152" w:rsidP="00A62ED2">
            <w:pPr>
              <w:spacing w:line="360" w:lineRule="auto"/>
              <w:jc w:val="both"/>
              <w:rPr>
                <w:rFonts w:cs="David" w:hint="cs"/>
                <w:sz w:val="24"/>
                <w:szCs w:val="24"/>
                <w:rtl/>
              </w:rPr>
            </w:pPr>
            <w:r>
              <w:rPr>
                <w:rFonts w:cs="David" w:hint="cs"/>
                <w:sz w:val="24"/>
                <w:szCs w:val="24"/>
                <w:rtl/>
              </w:rPr>
              <w:t>זכות</w:t>
            </w:r>
          </w:p>
        </w:tc>
      </w:tr>
      <w:tr w:rsidR="00DC1152" w:rsidTr="00F87032">
        <w:tc>
          <w:tcPr>
            <w:tcW w:w="0" w:type="auto"/>
          </w:tcPr>
          <w:p w:rsidR="00DC1152" w:rsidRDefault="00DC1152" w:rsidP="00A62ED2">
            <w:pPr>
              <w:spacing w:line="360" w:lineRule="auto"/>
              <w:jc w:val="both"/>
              <w:rPr>
                <w:rFonts w:cs="David" w:hint="cs"/>
                <w:sz w:val="24"/>
                <w:szCs w:val="24"/>
                <w:rtl/>
              </w:rPr>
            </w:pPr>
            <w:r>
              <w:rPr>
                <w:rFonts w:cs="David" w:hint="cs"/>
                <w:sz w:val="24"/>
                <w:szCs w:val="24"/>
                <w:rtl/>
              </w:rPr>
              <w:t>מזומן שהתקבל מחיצוניים</w:t>
            </w:r>
          </w:p>
        </w:tc>
        <w:tc>
          <w:tcPr>
            <w:tcW w:w="0" w:type="auto"/>
          </w:tcPr>
          <w:p w:rsidR="00DC1152" w:rsidRDefault="00DC1152" w:rsidP="00A62ED2">
            <w:pPr>
              <w:spacing w:line="360" w:lineRule="auto"/>
              <w:jc w:val="both"/>
              <w:rPr>
                <w:rFonts w:cs="David" w:hint="cs"/>
                <w:sz w:val="24"/>
                <w:szCs w:val="24"/>
                <w:rtl/>
              </w:rPr>
            </w:pPr>
            <w:r>
              <w:rPr>
                <w:rFonts w:cs="David" w:hint="cs"/>
                <w:sz w:val="24"/>
                <w:szCs w:val="24"/>
              </w:rPr>
              <w:t>XX</w:t>
            </w:r>
          </w:p>
        </w:tc>
        <w:tc>
          <w:tcPr>
            <w:tcW w:w="0" w:type="auto"/>
          </w:tcPr>
          <w:p w:rsidR="00DC1152" w:rsidRDefault="00DC1152" w:rsidP="00A62ED2">
            <w:pPr>
              <w:spacing w:line="360" w:lineRule="auto"/>
              <w:jc w:val="both"/>
              <w:rPr>
                <w:rFonts w:cs="David" w:hint="cs"/>
                <w:sz w:val="24"/>
                <w:szCs w:val="24"/>
                <w:rtl/>
              </w:rPr>
            </w:pPr>
          </w:p>
        </w:tc>
      </w:tr>
      <w:tr w:rsidR="00DC1152" w:rsidTr="00F87032">
        <w:tc>
          <w:tcPr>
            <w:tcW w:w="0" w:type="auto"/>
          </w:tcPr>
          <w:p w:rsidR="00DC1152" w:rsidRDefault="00DC1152" w:rsidP="00A62ED2">
            <w:pPr>
              <w:spacing w:line="360" w:lineRule="auto"/>
              <w:jc w:val="both"/>
              <w:rPr>
                <w:rFonts w:cs="David" w:hint="cs"/>
                <w:sz w:val="24"/>
                <w:szCs w:val="24"/>
                <w:rtl/>
              </w:rPr>
            </w:pPr>
            <w:r>
              <w:rPr>
                <w:rFonts w:cs="David" w:hint="cs"/>
                <w:sz w:val="24"/>
                <w:szCs w:val="24"/>
                <w:rtl/>
              </w:rPr>
              <w:t>זשמ"ש (*)</w:t>
            </w:r>
          </w:p>
        </w:tc>
        <w:tc>
          <w:tcPr>
            <w:tcW w:w="0" w:type="auto"/>
          </w:tcPr>
          <w:p w:rsidR="00DC1152" w:rsidRDefault="00DC1152" w:rsidP="00A62ED2">
            <w:pPr>
              <w:spacing w:line="360" w:lineRule="auto"/>
              <w:jc w:val="both"/>
              <w:rPr>
                <w:rFonts w:cs="David" w:hint="cs"/>
                <w:sz w:val="24"/>
                <w:szCs w:val="24"/>
                <w:rtl/>
              </w:rPr>
            </w:pPr>
            <w:r>
              <w:rPr>
                <w:rFonts w:cs="David" w:hint="cs"/>
                <w:sz w:val="24"/>
                <w:szCs w:val="24"/>
              </w:rPr>
              <w:t>X</w:t>
            </w:r>
          </w:p>
        </w:tc>
        <w:tc>
          <w:tcPr>
            <w:tcW w:w="0" w:type="auto"/>
          </w:tcPr>
          <w:p w:rsidR="00DC1152" w:rsidRDefault="00DC1152" w:rsidP="00A62ED2">
            <w:pPr>
              <w:spacing w:line="360" w:lineRule="auto"/>
              <w:jc w:val="both"/>
              <w:rPr>
                <w:rFonts w:cs="David" w:hint="cs"/>
                <w:sz w:val="24"/>
                <w:szCs w:val="24"/>
                <w:rtl/>
              </w:rPr>
            </w:pPr>
            <w:r>
              <w:rPr>
                <w:rFonts w:cs="David" w:hint="cs"/>
                <w:sz w:val="24"/>
                <w:szCs w:val="24"/>
              </w:rPr>
              <w:t>X</w:t>
            </w:r>
          </w:p>
        </w:tc>
      </w:tr>
      <w:tr w:rsidR="00DC1152" w:rsidTr="00F87032">
        <w:tc>
          <w:tcPr>
            <w:tcW w:w="0" w:type="auto"/>
          </w:tcPr>
          <w:p w:rsidR="00DC1152" w:rsidRDefault="00DC1152" w:rsidP="00A62ED2">
            <w:pPr>
              <w:spacing w:line="360" w:lineRule="auto"/>
              <w:jc w:val="both"/>
              <w:rPr>
                <w:rFonts w:cs="David" w:hint="cs"/>
                <w:sz w:val="24"/>
                <w:szCs w:val="24"/>
                <w:rtl/>
              </w:rPr>
            </w:pPr>
            <w:r>
              <w:rPr>
                <w:rFonts w:cs="David" w:hint="cs"/>
                <w:sz w:val="24"/>
                <w:szCs w:val="24"/>
                <w:rtl/>
              </w:rPr>
              <w:t>קרן הון עסקאות ז"ש</w:t>
            </w:r>
          </w:p>
        </w:tc>
        <w:tc>
          <w:tcPr>
            <w:tcW w:w="0" w:type="auto"/>
          </w:tcPr>
          <w:p w:rsidR="00DC1152" w:rsidRDefault="00DC1152" w:rsidP="00A62ED2">
            <w:pPr>
              <w:spacing w:line="360" w:lineRule="auto"/>
              <w:jc w:val="both"/>
              <w:rPr>
                <w:rFonts w:cs="David" w:hint="cs"/>
                <w:sz w:val="24"/>
                <w:szCs w:val="24"/>
                <w:rtl/>
              </w:rPr>
            </w:pPr>
            <w:r>
              <w:rPr>
                <w:rFonts w:cs="David" w:hint="cs"/>
                <w:sz w:val="24"/>
                <w:szCs w:val="24"/>
              </w:rPr>
              <w:t>X</w:t>
            </w:r>
          </w:p>
        </w:tc>
        <w:tc>
          <w:tcPr>
            <w:tcW w:w="0" w:type="auto"/>
          </w:tcPr>
          <w:p w:rsidR="00DC1152" w:rsidRDefault="00DC1152" w:rsidP="00A62ED2">
            <w:pPr>
              <w:spacing w:line="360" w:lineRule="auto"/>
              <w:jc w:val="both"/>
              <w:rPr>
                <w:rFonts w:cs="David" w:hint="cs"/>
                <w:sz w:val="24"/>
                <w:szCs w:val="24"/>
                <w:rtl/>
              </w:rPr>
            </w:pPr>
            <w:r>
              <w:rPr>
                <w:rFonts w:cs="David" w:hint="cs"/>
                <w:sz w:val="24"/>
                <w:szCs w:val="24"/>
              </w:rPr>
              <w:t>X</w:t>
            </w:r>
          </w:p>
        </w:tc>
      </w:tr>
    </w:tbl>
    <w:p w:rsidR="00DC1152" w:rsidRDefault="00DC1152" w:rsidP="00DC1152">
      <w:pPr>
        <w:pStyle w:val="a7"/>
        <w:numPr>
          <w:ilvl w:val="0"/>
          <w:numId w:val="11"/>
        </w:numPr>
        <w:spacing w:line="360" w:lineRule="auto"/>
        <w:jc w:val="both"/>
        <w:rPr>
          <w:rFonts w:cs="David"/>
          <w:sz w:val="24"/>
          <w:szCs w:val="24"/>
        </w:rPr>
      </w:pPr>
      <w:r>
        <w:rPr>
          <w:rFonts w:cs="David" w:hint="cs"/>
          <w:sz w:val="24"/>
          <w:szCs w:val="24"/>
          <w:rtl/>
        </w:rPr>
        <w:t xml:space="preserve">ז"ש לפני: </w:t>
      </w:r>
      <w:r>
        <w:rPr>
          <w:rFonts w:cs="David" w:hint="cs"/>
          <w:sz w:val="24"/>
          <w:szCs w:val="24"/>
        </w:rPr>
        <w:t>XX</w:t>
      </w:r>
      <w:r>
        <w:rPr>
          <w:rFonts w:cs="David" w:hint="cs"/>
          <w:sz w:val="24"/>
          <w:szCs w:val="24"/>
          <w:rtl/>
        </w:rPr>
        <w:t xml:space="preserve"> = תרומה ג' * 28% + תרומה ב' * 10%</w:t>
      </w:r>
    </w:p>
    <w:p w:rsidR="00DC1152" w:rsidRDefault="00DC1152" w:rsidP="00DC1152">
      <w:pPr>
        <w:pStyle w:val="a7"/>
        <w:spacing w:line="360" w:lineRule="auto"/>
        <w:jc w:val="both"/>
        <w:rPr>
          <w:rFonts w:cs="David"/>
          <w:sz w:val="24"/>
          <w:szCs w:val="24"/>
          <w:rtl/>
        </w:rPr>
      </w:pPr>
      <w:r>
        <w:rPr>
          <w:rFonts w:cs="David" w:hint="cs"/>
          <w:sz w:val="24"/>
          <w:szCs w:val="24"/>
          <w:rtl/>
        </w:rPr>
        <w:t xml:space="preserve">אחרי: </w:t>
      </w:r>
      <w:r>
        <w:rPr>
          <w:rFonts w:cs="David" w:hint="cs"/>
          <w:sz w:val="24"/>
          <w:szCs w:val="24"/>
        </w:rPr>
        <w:t>XX</w:t>
      </w:r>
      <w:r>
        <w:rPr>
          <w:rFonts w:cs="David" w:hint="cs"/>
          <w:sz w:val="24"/>
          <w:szCs w:val="24"/>
          <w:rtl/>
        </w:rPr>
        <w:t xml:space="preserve"> = תרומה ג' * 36% + תרומה ב' * 20%</w:t>
      </w:r>
    </w:p>
    <w:p w:rsidR="00DC1152" w:rsidRDefault="00DC1152" w:rsidP="00DC1152">
      <w:pPr>
        <w:pStyle w:val="a7"/>
        <w:spacing w:line="360" w:lineRule="auto"/>
        <w:jc w:val="both"/>
        <w:rPr>
          <w:rFonts w:cs="David"/>
          <w:sz w:val="24"/>
          <w:szCs w:val="24"/>
          <w:rtl/>
        </w:rPr>
      </w:pPr>
      <w:r>
        <w:rPr>
          <w:rFonts w:cs="David" w:hint="cs"/>
          <w:sz w:val="24"/>
          <w:szCs w:val="24"/>
          <w:rtl/>
        </w:rPr>
        <w:t>------------------</w:t>
      </w:r>
    </w:p>
    <w:p w:rsidR="00DC1152" w:rsidRDefault="00DC1152" w:rsidP="00DC1152">
      <w:pPr>
        <w:pStyle w:val="a7"/>
        <w:spacing w:line="360" w:lineRule="auto"/>
        <w:jc w:val="both"/>
        <w:rPr>
          <w:rFonts w:cs="David"/>
          <w:sz w:val="24"/>
          <w:szCs w:val="24"/>
          <w:rtl/>
        </w:rPr>
      </w:pPr>
      <w:r>
        <w:rPr>
          <w:rFonts w:cs="David" w:hint="cs"/>
          <w:sz w:val="24"/>
          <w:szCs w:val="24"/>
          <w:rtl/>
        </w:rPr>
        <w:t xml:space="preserve">סה"כ </w:t>
      </w:r>
      <w:r>
        <w:rPr>
          <w:rFonts w:cs="David" w:hint="cs"/>
          <w:sz w:val="24"/>
          <w:szCs w:val="24"/>
        </w:rPr>
        <w:t>XX</w:t>
      </w:r>
      <w:r>
        <w:rPr>
          <w:rFonts w:cs="David" w:hint="cs"/>
          <w:sz w:val="24"/>
          <w:szCs w:val="24"/>
          <w:rtl/>
        </w:rPr>
        <w:t xml:space="preserve"> </w:t>
      </w:r>
      <w:r w:rsidRPr="00DC1152">
        <w:rPr>
          <w:rFonts w:cs="David"/>
          <w:sz w:val="24"/>
          <w:szCs w:val="24"/>
        </w:rPr>
        <w:sym w:font="Wingdings" w:char="F0DF"/>
      </w:r>
      <w:r>
        <w:rPr>
          <w:rFonts w:cs="David" w:hint="cs"/>
          <w:sz w:val="24"/>
          <w:szCs w:val="24"/>
          <w:rtl/>
        </w:rPr>
        <w:t xml:space="preserve"> אם זה מכירה </w:t>
      </w:r>
      <w:r w:rsidRPr="00DC1152">
        <w:rPr>
          <w:rFonts w:cs="David"/>
          <w:sz w:val="24"/>
          <w:szCs w:val="24"/>
        </w:rPr>
        <w:sym w:font="Wingdings" w:char="F0E7"/>
      </w:r>
      <w:r>
        <w:rPr>
          <w:rFonts w:cs="David" w:hint="cs"/>
          <w:sz w:val="24"/>
          <w:szCs w:val="24"/>
          <w:rtl/>
        </w:rPr>
        <w:t xml:space="preserve"> תרומה ג' * 8% + תרומה ב' * 10% (לגבי מוניטין או פרמיית שליטה בשיטה 2 כרגיל)</w:t>
      </w:r>
    </w:p>
    <w:p w:rsidR="00DC1152" w:rsidRDefault="00DC1152" w:rsidP="00DC1152">
      <w:pPr>
        <w:spacing w:line="360" w:lineRule="auto"/>
        <w:jc w:val="both"/>
        <w:rPr>
          <w:rFonts w:cs="David"/>
          <w:b/>
          <w:bCs/>
          <w:sz w:val="24"/>
          <w:szCs w:val="24"/>
          <w:rtl/>
        </w:rPr>
      </w:pPr>
      <w:r>
        <w:rPr>
          <w:rFonts w:cs="David" w:hint="cs"/>
          <w:b/>
          <w:bCs/>
          <w:sz w:val="24"/>
          <w:szCs w:val="24"/>
          <w:rtl/>
        </w:rPr>
        <w:lastRenderedPageBreak/>
        <w:t>ירידה באחוז ההחזקה בחברה ב':</w:t>
      </w:r>
    </w:p>
    <w:p w:rsidR="00DC1152" w:rsidRPr="00DC1152" w:rsidRDefault="00DC1152" w:rsidP="00DC1152">
      <w:pPr>
        <w:spacing w:line="360" w:lineRule="auto"/>
        <w:jc w:val="both"/>
        <w:rPr>
          <w:rFonts w:cs="David" w:hint="cs"/>
          <w:sz w:val="24"/>
          <w:szCs w:val="24"/>
          <w:rtl/>
        </w:rPr>
      </w:pPr>
      <w:r>
        <w:rPr>
          <w:rFonts w:cs="David" w:hint="cs"/>
          <w:sz w:val="24"/>
          <w:szCs w:val="24"/>
          <w:rtl/>
        </w:rPr>
        <w:t>נניח שחברה ב' מכרה 10% ממניות ג':</w:t>
      </w:r>
    </w:p>
    <w:p w:rsidR="00DC1152" w:rsidRPr="00DC1152" w:rsidRDefault="00DC1152" w:rsidP="00DC1152">
      <w:pPr>
        <w:spacing w:line="360" w:lineRule="auto"/>
        <w:jc w:val="both"/>
        <w:rPr>
          <w:rFonts w:cs="David" w:hint="cs"/>
          <w:sz w:val="24"/>
          <w:szCs w:val="24"/>
          <w:rtl/>
        </w:rPr>
      </w:pPr>
      <w:r w:rsidRPr="00A62ED2">
        <w:rPr>
          <w:rFonts w:cs="David"/>
          <w:b/>
          <w:bCs/>
          <w:noProof/>
          <w:sz w:val="24"/>
          <w:szCs w:val="24"/>
          <w:rtl/>
        </w:rPr>
        <w:drawing>
          <wp:inline distT="0" distB="0" distL="0" distR="0" wp14:anchorId="18721006" wp14:editId="6ADD7DBC">
            <wp:extent cx="1076960" cy="1466850"/>
            <wp:effectExtent l="0" t="38100" r="0" b="95250"/>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C1152" w:rsidRDefault="00DC1152" w:rsidP="00DC1152">
      <w:pPr>
        <w:spacing w:line="360" w:lineRule="auto"/>
        <w:jc w:val="both"/>
        <w:rPr>
          <w:rFonts w:cs="David"/>
          <w:b/>
          <w:bCs/>
          <w:sz w:val="24"/>
          <w:szCs w:val="24"/>
          <w:rtl/>
        </w:rPr>
      </w:pPr>
      <w:r>
        <w:rPr>
          <w:rFonts w:cs="David" w:hint="cs"/>
          <w:b/>
          <w:bCs/>
          <w:sz w:val="24"/>
          <w:szCs w:val="24"/>
          <w:rtl/>
        </w:rPr>
        <w:t xml:space="preserve">ז"ש ב' </w:t>
      </w:r>
      <w:r w:rsidRPr="00DC1152">
        <w:rPr>
          <w:rFonts w:cs="David"/>
          <w:b/>
          <w:bCs/>
          <w:sz w:val="24"/>
          <w:szCs w:val="24"/>
        </w:rPr>
        <w:sym w:font="Wingdings" w:char="F0DF"/>
      </w:r>
      <w:r w:rsidR="00F87032">
        <w:rPr>
          <w:rFonts w:cs="David" w:hint="cs"/>
          <w:b/>
          <w:bCs/>
          <w:sz w:val="24"/>
          <w:szCs w:val="24"/>
          <w:rtl/>
        </w:rPr>
        <w:t xml:space="preserve"> 10%</w:t>
      </w:r>
    </w:p>
    <w:p w:rsidR="00DC1152" w:rsidRDefault="00DC1152" w:rsidP="00DC1152">
      <w:pPr>
        <w:spacing w:line="360" w:lineRule="auto"/>
        <w:jc w:val="both"/>
        <w:rPr>
          <w:rFonts w:cs="David"/>
          <w:b/>
          <w:bCs/>
          <w:sz w:val="24"/>
          <w:szCs w:val="24"/>
          <w:rtl/>
        </w:rPr>
      </w:pPr>
      <w:r>
        <w:rPr>
          <w:rFonts w:cs="David" w:hint="cs"/>
          <w:b/>
          <w:bCs/>
          <w:sz w:val="24"/>
          <w:szCs w:val="24"/>
          <w:rtl/>
        </w:rPr>
        <w:t xml:space="preserve">ז"ש ג' </w:t>
      </w:r>
      <w:r w:rsidRPr="00DC1152">
        <w:rPr>
          <w:rFonts w:cs="David"/>
          <w:b/>
          <w:bCs/>
          <w:sz w:val="24"/>
          <w:szCs w:val="24"/>
        </w:rPr>
        <w:sym w:font="Wingdings" w:char="F0DF"/>
      </w:r>
      <w:r w:rsidR="00F87032">
        <w:rPr>
          <w:rFonts w:cs="David" w:hint="cs"/>
          <w:b/>
          <w:bCs/>
          <w:sz w:val="24"/>
          <w:szCs w:val="24"/>
          <w:rtl/>
        </w:rPr>
        <w:t xml:space="preserve"> 37</w:t>
      </w:r>
      <w:r>
        <w:rPr>
          <w:rFonts w:cs="David" w:hint="cs"/>
          <w:b/>
          <w:bCs/>
          <w:sz w:val="24"/>
          <w:szCs w:val="24"/>
          <w:rtl/>
        </w:rPr>
        <w:t>%</w:t>
      </w:r>
    </w:p>
    <w:p w:rsidR="00DC1152" w:rsidRDefault="00DC1152" w:rsidP="00DC1152">
      <w:pPr>
        <w:spacing w:line="360" w:lineRule="auto"/>
        <w:jc w:val="both"/>
        <w:rPr>
          <w:rFonts w:cs="David"/>
          <w:b/>
          <w:bCs/>
          <w:sz w:val="24"/>
          <w:szCs w:val="24"/>
          <w:rtl/>
        </w:rPr>
      </w:pPr>
      <w:r>
        <w:rPr>
          <w:rFonts w:cs="David" w:hint="cs"/>
          <w:b/>
          <w:bCs/>
          <w:sz w:val="24"/>
          <w:szCs w:val="24"/>
          <w:rtl/>
        </w:rPr>
        <w:t>פקודת יומן :</w:t>
      </w:r>
    </w:p>
    <w:tbl>
      <w:tblPr>
        <w:tblStyle w:val="ab"/>
        <w:bidiVisual/>
        <w:tblW w:w="0" w:type="auto"/>
        <w:tblLook w:val="04A0" w:firstRow="1" w:lastRow="0" w:firstColumn="1" w:lastColumn="0" w:noHBand="0" w:noVBand="1"/>
      </w:tblPr>
      <w:tblGrid>
        <w:gridCol w:w="2514"/>
        <w:gridCol w:w="668"/>
        <w:gridCol w:w="628"/>
      </w:tblGrid>
      <w:tr w:rsidR="00DC1152" w:rsidTr="00F87032">
        <w:tc>
          <w:tcPr>
            <w:tcW w:w="0" w:type="auto"/>
          </w:tcPr>
          <w:p w:rsidR="00DC1152" w:rsidRDefault="00DC1152" w:rsidP="00B03E3C">
            <w:pPr>
              <w:spacing w:line="360" w:lineRule="auto"/>
              <w:jc w:val="both"/>
              <w:rPr>
                <w:rFonts w:cs="David" w:hint="cs"/>
                <w:sz w:val="24"/>
                <w:szCs w:val="24"/>
                <w:rtl/>
              </w:rPr>
            </w:pPr>
          </w:p>
        </w:tc>
        <w:tc>
          <w:tcPr>
            <w:tcW w:w="0" w:type="auto"/>
          </w:tcPr>
          <w:p w:rsidR="00DC1152" w:rsidRDefault="00DC1152" w:rsidP="00B03E3C">
            <w:pPr>
              <w:spacing w:line="360" w:lineRule="auto"/>
              <w:jc w:val="both"/>
              <w:rPr>
                <w:rFonts w:cs="David" w:hint="cs"/>
                <w:sz w:val="24"/>
                <w:szCs w:val="24"/>
                <w:rtl/>
              </w:rPr>
            </w:pPr>
            <w:r>
              <w:rPr>
                <w:rFonts w:cs="David" w:hint="cs"/>
                <w:sz w:val="24"/>
                <w:szCs w:val="24"/>
                <w:rtl/>
              </w:rPr>
              <w:t xml:space="preserve">חובה </w:t>
            </w:r>
          </w:p>
        </w:tc>
        <w:tc>
          <w:tcPr>
            <w:tcW w:w="0" w:type="auto"/>
          </w:tcPr>
          <w:p w:rsidR="00DC1152" w:rsidRDefault="00DC1152" w:rsidP="00B03E3C">
            <w:pPr>
              <w:spacing w:line="360" w:lineRule="auto"/>
              <w:jc w:val="both"/>
              <w:rPr>
                <w:rFonts w:cs="David" w:hint="cs"/>
                <w:sz w:val="24"/>
                <w:szCs w:val="24"/>
                <w:rtl/>
              </w:rPr>
            </w:pPr>
            <w:r>
              <w:rPr>
                <w:rFonts w:cs="David" w:hint="cs"/>
                <w:sz w:val="24"/>
                <w:szCs w:val="24"/>
                <w:rtl/>
              </w:rPr>
              <w:t>זכות</w:t>
            </w:r>
          </w:p>
        </w:tc>
      </w:tr>
      <w:tr w:rsidR="00DC1152" w:rsidTr="00F87032">
        <w:tc>
          <w:tcPr>
            <w:tcW w:w="0" w:type="auto"/>
          </w:tcPr>
          <w:p w:rsidR="00DC1152" w:rsidRDefault="00DC1152" w:rsidP="00B03E3C">
            <w:pPr>
              <w:spacing w:line="360" w:lineRule="auto"/>
              <w:jc w:val="both"/>
              <w:rPr>
                <w:rFonts w:cs="David" w:hint="cs"/>
                <w:sz w:val="24"/>
                <w:szCs w:val="24"/>
                <w:rtl/>
              </w:rPr>
            </w:pPr>
            <w:r>
              <w:rPr>
                <w:rFonts w:cs="David" w:hint="cs"/>
                <w:sz w:val="24"/>
                <w:szCs w:val="24"/>
                <w:rtl/>
              </w:rPr>
              <w:t>מזומן שהתקבל מחיצוניים</w:t>
            </w:r>
          </w:p>
        </w:tc>
        <w:tc>
          <w:tcPr>
            <w:tcW w:w="0" w:type="auto"/>
          </w:tcPr>
          <w:p w:rsidR="00DC1152" w:rsidRDefault="00DC1152" w:rsidP="00B03E3C">
            <w:pPr>
              <w:spacing w:line="360" w:lineRule="auto"/>
              <w:jc w:val="both"/>
              <w:rPr>
                <w:rFonts w:cs="David" w:hint="cs"/>
                <w:sz w:val="24"/>
                <w:szCs w:val="24"/>
                <w:rtl/>
              </w:rPr>
            </w:pPr>
            <w:r>
              <w:rPr>
                <w:rFonts w:cs="David" w:hint="cs"/>
                <w:sz w:val="24"/>
                <w:szCs w:val="24"/>
              </w:rPr>
              <w:t>XX</w:t>
            </w:r>
          </w:p>
        </w:tc>
        <w:tc>
          <w:tcPr>
            <w:tcW w:w="0" w:type="auto"/>
          </w:tcPr>
          <w:p w:rsidR="00DC1152" w:rsidRDefault="00DC1152" w:rsidP="00B03E3C">
            <w:pPr>
              <w:spacing w:line="360" w:lineRule="auto"/>
              <w:jc w:val="both"/>
              <w:rPr>
                <w:rFonts w:cs="David" w:hint="cs"/>
                <w:sz w:val="24"/>
                <w:szCs w:val="24"/>
                <w:rtl/>
              </w:rPr>
            </w:pPr>
          </w:p>
        </w:tc>
      </w:tr>
      <w:tr w:rsidR="00DC1152" w:rsidTr="00F87032">
        <w:tc>
          <w:tcPr>
            <w:tcW w:w="0" w:type="auto"/>
          </w:tcPr>
          <w:p w:rsidR="00DC1152" w:rsidRDefault="00DC1152" w:rsidP="00B03E3C">
            <w:pPr>
              <w:spacing w:line="360" w:lineRule="auto"/>
              <w:jc w:val="both"/>
              <w:rPr>
                <w:rFonts w:cs="David" w:hint="cs"/>
                <w:sz w:val="24"/>
                <w:szCs w:val="24"/>
                <w:rtl/>
              </w:rPr>
            </w:pPr>
            <w:r>
              <w:rPr>
                <w:rFonts w:cs="David" w:hint="cs"/>
                <w:sz w:val="24"/>
                <w:szCs w:val="24"/>
                <w:rtl/>
              </w:rPr>
              <w:t>זשמ"ש (*)</w:t>
            </w:r>
          </w:p>
        </w:tc>
        <w:tc>
          <w:tcPr>
            <w:tcW w:w="0" w:type="auto"/>
          </w:tcPr>
          <w:p w:rsidR="00DC1152" w:rsidRDefault="00DC1152" w:rsidP="00B03E3C">
            <w:pPr>
              <w:spacing w:line="360" w:lineRule="auto"/>
              <w:jc w:val="both"/>
              <w:rPr>
                <w:rFonts w:cs="David" w:hint="cs"/>
                <w:sz w:val="24"/>
                <w:szCs w:val="24"/>
                <w:rtl/>
              </w:rPr>
            </w:pPr>
            <w:r>
              <w:rPr>
                <w:rFonts w:cs="David" w:hint="cs"/>
                <w:sz w:val="24"/>
                <w:szCs w:val="24"/>
              </w:rPr>
              <w:t>X</w:t>
            </w:r>
          </w:p>
        </w:tc>
        <w:tc>
          <w:tcPr>
            <w:tcW w:w="0" w:type="auto"/>
          </w:tcPr>
          <w:p w:rsidR="00DC1152" w:rsidRDefault="00DC1152" w:rsidP="00B03E3C">
            <w:pPr>
              <w:spacing w:line="360" w:lineRule="auto"/>
              <w:jc w:val="both"/>
              <w:rPr>
                <w:rFonts w:cs="David" w:hint="cs"/>
                <w:sz w:val="24"/>
                <w:szCs w:val="24"/>
                <w:rtl/>
              </w:rPr>
            </w:pPr>
            <w:r>
              <w:rPr>
                <w:rFonts w:cs="David" w:hint="cs"/>
                <w:sz w:val="24"/>
                <w:szCs w:val="24"/>
              </w:rPr>
              <w:t>X</w:t>
            </w:r>
          </w:p>
        </w:tc>
      </w:tr>
      <w:tr w:rsidR="00DC1152" w:rsidTr="00F87032">
        <w:tc>
          <w:tcPr>
            <w:tcW w:w="0" w:type="auto"/>
          </w:tcPr>
          <w:p w:rsidR="00DC1152" w:rsidRDefault="00DC1152" w:rsidP="00B03E3C">
            <w:pPr>
              <w:spacing w:line="360" w:lineRule="auto"/>
              <w:jc w:val="both"/>
              <w:rPr>
                <w:rFonts w:cs="David" w:hint="cs"/>
                <w:sz w:val="24"/>
                <w:szCs w:val="24"/>
                <w:rtl/>
              </w:rPr>
            </w:pPr>
            <w:r>
              <w:rPr>
                <w:rFonts w:cs="David" w:hint="cs"/>
                <w:sz w:val="24"/>
                <w:szCs w:val="24"/>
                <w:rtl/>
              </w:rPr>
              <w:t>קרן הון עסקאות ז"ש</w:t>
            </w:r>
          </w:p>
        </w:tc>
        <w:tc>
          <w:tcPr>
            <w:tcW w:w="0" w:type="auto"/>
          </w:tcPr>
          <w:p w:rsidR="00DC1152" w:rsidRDefault="00DC1152" w:rsidP="00B03E3C">
            <w:pPr>
              <w:spacing w:line="360" w:lineRule="auto"/>
              <w:jc w:val="both"/>
              <w:rPr>
                <w:rFonts w:cs="David" w:hint="cs"/>
                <w:sz w:val="24"/>
                <w:szCs w:val="24"/>
                <w:rtl/>
              </w:rPr>
            </w:pPr>
            <w:r>
              <w:rPr>
                <w:rFonts w:cs="David" w:hint="cs"/>
                <w:sz w:val="24"/>
                <w:szCs w:val="24"/>
              </w:rPr>
              <w:t>X</w:t>
            </w:r>
          </w:p>
        </w:tc>
        <w:tc>
          <w:tcPr>
            <w:tcW w:w="0" w:type="auto"/>
          </w:tcPr>
          <w:p w:rsidR="00DC1152" w:rsidRDefault="00DC1152" w:rsidP="00B03E3C">
            <w:pPr>
              <w:spacing w:line="360" w:lineRule="auto"/>
              <w:jc w:val="both"/>
              <w:rPr>
                <w:rFonts w:cs="David" w:hint="cs"/>
                <w:sz w:val="24"/>
                <w:szCs w:val="24"/>
                <w:rtl/>
              </w:rPr>
            </w:pPr>
            <w:r>
              <w:rPr>
                <w:rFonts w:cs="David" w:hint="cs"/>
                <w:sz w:val="24"/>
                <w:szCs w:val="24"/>
              </w:rPr>
              <w:t>X</w:t>
            </w:r>
          </w:p>
        </w:tc>
      </w:tr>
    </w:tbl>
    <w:p w:rsidR="00DC1152" w:rsidRDefault="00DC1152" w:rsidP="00DC1152">
      <w:pPr>
        <w:pStyle w:val="a7"/>
        <w:numPr>
          <w:ilvl w:val="0"/>
          <w:numId w:val="11"/>
        </w:numPr>
        <w:spacing w:line="360" w:lineRule="auto"/>
        <w:jc w:val="both"/>
        <w:rPr>
          <w:rFonts w:cs="David"/>
          <w:sz w:val="24"/>
          <w:szCs w:val="24"/>
        </w:rPr>
      </w:pPr>
      <w:r>
        <w:rPr>
          <w:rFonts w:cs="David" w:hint="cs"/>
          <w:sz w:val="24"/>
          <w:szCs w:val="24"/>
          <w:rtl/>
        </w:rPr>
        <w:t xml:space="preserve">ז"ש לפני: </w:t>
      </w:r>
      <w:r>
        <w:rPr>
          <w:rFonts w:cs="David" w:hint="cs"/>
          <w:sz w:val="24"/>
          <w:szCs w:val="24"/>
        </w:rPr>
        <w:t>XX</w:t>
      </w:r>
      <w:r>
        <w:rPr>
          <w:rFonts w:cs="David" w:hint="cs"/>
          <w:sz w:val="24"/>
          <w:szCs w:val="24"/>
          <w:rtl/>
        </w:rPr>
        <w:t xml:space="preserve"> = תרומה ג' * 28% + תרומה ב' * 10%</w:t>
      </w:r>
    </w:p>
    <w:p w:rsidR="00DC1152" w:rsidRDefault="00DC1152" w:rsidP="00F87032">
      <w:pPr>
        <w:pStyle w:val="a7"/>
        <w:spacing w:line="360" w:lineRule="auto"/>
        <w:jc w:val="both"/>
        <w:rPr>
          <w:rFonts w:cs="David"/>
          <w:sz w:val="24"/>
          <w:szCs w:val="24"/>
          <w:rtl/>
        </w:rPr>
      </w:pPr>
      <w:r>
        <w:rPr>
          <w:rFonts w:cs="David" w:hint="cs"/>
          <w:sz w:val="24"/>
          <w:szCs w:val="24"/>
          <w:rtl/>
        </w:rPr>
        <w:t xml:space="preserve">אחרי: </w:t>
      </w:r>
      <w:r>
        <w:rPr>
          <w:rFonts w:cs="David" w:hint="cs"/>
          <w:sz w:val="24"/>
          <w:szCs w:val="24"/>
        </w:rPr>
        <w:t>XX</w:t>
      </w:r>
      <w:r>
        <w:rPr>
          <w:rFonts w:cs="David" w:hint="cs"/>
          <w:sz w:val="24"/>
          <w:szCs w:val="24"/>
          <w:rtl/>
        </w:rPr>
        <w:t xml:space="preserve"> = תרומה ג' *</w:t>
      </w:r>
      <w:r w:rsidR="00F87032">
        <w:rPr>
          <w:rFonts w:cs="David" w:hint="cs"/>
          <w:sz w:val="24"/>
          <w:szCs w:val="24"/>
          <w:rtl/>
        </w:rPr>
        <w:t xml:space="preserve"> 37%</w:t>
      </w:r>
      <w:r>
        <w:rPr>
          <w:rFonts w:cs="David" w:hint="cs"/>
          <w:sz w:val="24"/>
          <w:szCs w:val="24"/>
          <w:rtl/>
        </w:rPr>
        <w:t xml:space="preserve"> + </w:t>
      </w:r>
      <w:r w:rsidR="00F87032">
        <w:rPr>
          <w:rFonts w:cs="David" w:hint="cs"/>
          <w:sz w:val="24"/>
          <w:szCs w:val="24"/>
          <w:rtl/>
        </w:rPr>
        <w:t>(</w:t>
      </w:r>
      <w:r>
        <w:rPr>
          <w:rFonts w:cs="David" w:hint="cs"/>
          <w:sz w:val="24"/>
          <w:szCs w:val="24"/>
          <w:rtl/>
        </w:rPr>
        <w:t xml:space="preserve">תרומה ב' </w:t>
      </w:r>
      <w:r w:rsidR="00F87032">
        <w:rPr>
          <w:rFonts w:cs="David" w:hint="cs"/>
          <w:sz w:val="24"/>
          <w:szCs w:val="24"/>
          <w:rtl/>
        </w:rPr>
        <w:t>+ המזומן שב' קיבלה ממכירת חברה ג')</w:t>
      </w:r>
      <w:r>
        <w:rPr>
          <w:rFonts w:cs="David" w:hint="cs"/>
          <w:sz w:val="24"/>
          <w:szCs w:val="24"/>
          <w:rtl/>
        </w:rPr>
        <w:t>*</w:t>
      </w:r>
      <w:r w:rsidR="00F87032">
        <w:rPr>
          <w:rFonts w:cs="David" w:hint="cs"/>
          <w:sz w:val="24"/>
          <w:szCs w:val="24"/>
          <w:rtl/>
        </w:rPr>
        <w:t xml:space="preserve"> 10</w:t>
      </w:r>
      <w:r>
        <w:rPr>
          <w:rFonts w:cs="David" w:hint="cs"/>
          <w:sz w:val="24"/>
          <w:szCs w:val="24"/>
          <w:rtl/>
        </w:rPr>
        <w:t>%</w:t>
      </w:r>
    </w:p>
    <w:p w:rsidR="00DC1152" w:rsidRDefault="00DC1152" w:rsidP="00DC1152">
      <w:pPr>
        <w:pStyle w:val="a7"/>
        <w:spacing w:line="360" w:lineRule="auto"/>
        <w:jc w:val="both"/>
        <w:rPr>
          <w:rFonts w:cs="David"/>
          <w:sz w:val="24"/>
          <w:szCs w:val="24"/>
          <w:rtl/>
        </w:rPr>
      </w:pPr>
      <w:r>
        <w:rPr>
          <w:rFonts w:cs="David" w:hint="cs"/>
          <w:sz w:val="24"/>
          <w:szCs w:val="24"/>
          <w:rtl/>
        </w:rPr>
        <w:t>------------------</w:t>
      </w:r>
    </w:p>
    <w:p w:rsidR="00DC1152" w:rsidRDefault="00DC1152" w:rsidP="00F87032">
      <w:pPr>
        <w:pStyle w:val="a7"/>
        <w:spacing w:line="360" w:lineRule="auto"/>
        <w:jc w:val="both"/>
        <w:rPr>
          <w:rFonts w:cs="David"/>
          <w:sz w:val="24"/>
          <w:szCs w:val="24"/>
          <w:rtl/>
        </w:rPr>
      </w:pPr>
      <w:r>
        <w:rPr>
          <w:rFonts w:cs="David" w:hint="cs"/>
          <w:sz w:val="24"/>
          <w:szCs w:val="24"/>
          <w:rtl/>
        </w:rPr>
        <w:t xml:space="preserve">סה"כ </w:t>
      </w:r>
      <w:r>
        <w:rPr>
          <w:rFonts w:cs="David" w:hint="cs"/>
          <w:sz w:val="24"/>
          <w:szCs w:val="24"/>
        </w:rPr>
        <w:t>XX</w:t>
      </w:r>
      <w:r>
        <w:rPr>
          <w:rFonts w:cs="David" w:hint="cs"/>
          <w:sz w:val="24"/>
          <w:szCs w:val="24"/>
          <w:rtl/>
        </w:rPr>
        <w:t xml:space="preserve"> </w:t>
      </w:r>
      <w:r w:rsidRPr="00DC1152">
        <w:rPr>
          <w:rFonts w:cs="David"/>
          <w:sz w:val="24"/>
          <w:szCs w:val="24"/>
        </w:rPr>
        <w:sym w:font="Wingdings" w:char="F0DF"/>
      </w:r>
      <w:r>
        <w:rPr>
          <w:rFonts w:cs="David" w:hint="cs"/>
          <w:sz w:val="24"/>
          <w:szCs w:val="24"/>
          <w:rtl/>
        </w:rPr>
        <w:t xml:space="preserve"> אם זה מכירה</w:t>
      </w:r>
      <w:r w:rsidR="00F87032">
        <w:rPr>
          <w:rFonts w:cs="David" w:hint="cs"/>
          <w:sz w:val="24"/>
          <w:szCs w:val="24"/>
          <w:rtl/>
        </w:rPr>
        <w:t xml:space="preserve"> ולא הנפקה</w:t>
      </w:r>
      <w:r>
        <w:rPr>
          <w:rFonts w:cs="David" w:hint="cs"/>
          <w:sz w:val="24"/>
          <w:szCs w:val="24"/>
          <w:rtl/>
        </w:rPr>
        <w:t xml:space="preserve"> </w:t>
      </w:r>
      <w:r w:rsidRPr="00DC1152">
        <w:rPr>
          <w:rFonts w:cs="David"/>
          <w:sz w:val="24"/>
          <w:szCs w:val="24"/>
        </w:rPr>
        <w:sym w:font="Wingdings" w:char="F0E7"/>
      </w:r>
      <w:r>
        <w:rPr>
          <w:rFonts w:cs="David" w:hint="cs"/>
          <w:sz w:val="24"/>
          <w:szCs w:val="24"/>
          <w:rtl/>
        </w:rPr>
        <w:t xml:space="preserve"> תרומה ג' *</w:t>
      </w:r>
      <w:r w:rsidR="00F87032">
        <w:rPr>
          <w:rFonts w:cs="David" w:hint="cs"/>
          <w:sz w:val="24"/>
          <w:szCs w:val="24"/>
          <w:rtl/>
        </w:rPr>
        <w:t xml:space="preserve"> 9%</w:t>
      </w:r>
      <w:r>
        <w:rPr>
          <w:rFonts w:cs="David" w:hint="cs"/>
          <w:sz w:val="24"/>
          <w:szCs w:val="24"/>
          <w:rtl/>
        </w:rPr>
        <w:t xml:space="preserve"> </w:t>
      </w:r>
      <w:r w:rsidR="00F87032">
        <w:rPr>
          <w:rFonts w:cs="David" w:hint="cs"/>
          <w:sz w:val="24"/>
          <w:szCs w:val="24"/>
          <w:rtl/>
        </w:rPr>
        <w:t xml:space="preserve">+ המזומן שב' קיבלה *10% </w:t>
      </w:r>
    </w:p>
    <w:p w:rsidR="00F87032" w:rsidRPr="00F87032" w:rsidRDefault="00F87032" w:rsidP="00F87032">
      <w:pPr>
        <w:spacing w:line="360" w:lineRule="auto"/>
        <w:jc w:val="both"/>
        <w:rPr>
          <w:rFonts w:cs="David"/>
          <w:b/>
          <w:bCs/>
          <w:sz w:val="24"/>
          <w:szCs w:val="24"/>
          <w:rtl/>
        </w:rPr>
      </w:pPr>
      <w:r>
        <w:rPr>
          <w:rFonts w:cs="David" w:hint="cs"/>
          <w:b/>
          <w:bCs/>
          <w:sz w:val="24"/>
          <w:szCs w:val="24"/>
          <w:rtl/>
        </w:rPr>
        <w:t xml:space="preserve">אמנם חברה ב' רשמה ביום המכירה ח' מזומן / ז' השקעה ולכאורה מדובר בהחלפת נכס בנכס אבל בתרומה של ב' הורדנו את ההשקעה, התרומה של ב' אף פעם לא כוללת את ההשקעה בג' ולכן התרומה של ב' כן גדלה בגובה המזומן שהיא קיבלה ממכירת ג' </w:t>
      </w:r>
    </w:p>
    <w:p w:rsidR="00A62ED2" w:rsidRDefault="00F87032" w:rsidP="00F87032">
      <w:pPr>
        <w:spacing w:line="360" w:lineRule="auto"/>
        <w:jc w:val="center"/>
        <w:rPr>
          <w:rFonts w:cs="David"/>
          <w:b/>
          <w:bCs/>
          <w:sz w:val="24"/>
          <w:szCs w:val="24"/>
          <w:u w:val="single"/>
          <w:rtl/>
        </w:rPr>
      </w:pPr>
      <w:r>
        <w:rPr>
          <w:rFonts w:cs="David" w:hint="cs"/>
          <w:b/>
          <w:bCs/>
          <w:sz w:val="24"/>
          <w:szCs w:val="24"/>
          <w:u w:val="single"/>
          <w:rtl/>
        </w:rPr>
        <w:t>עריכת דו"ח מאוחד של א+ב+ג כשנתון הדו"ח המאוחד של ב+ג</w:t>
      </w:r>
    </w:p>
    <w:p w:rsidR="00F87032" w:rsidRDefault="00F87032" w:rsidP="00A62ED2">
      <w:pPr>
        <w:spacing w:line="360" w:lineRule="auto"/>
        <w:rPr>
          <w:rFonts w:cs="David"/>
          <w:b/>
          <w:bCs/>
          <w:sz w:val="24"/>
          <w:szCs w:val="24"/>
          <w:u w:val="single"/>
          <w:rtl/>
        </w:rPr>
      </w:pPr>
      <w:r>
        <w:rPr>
          <w:rFonts w:cs="David" w:hint="cs"/>
          <w:b/>
          <w:bCs/>
          <w:sz w:val="24"/>
          <w:szCs w:val="24"/>
          <w:u w:val="single"/>
          <w:rtl/>
        </w:rPr>
        <w:t>שלבי האיחוד:</w:t>
      </w:r>
    </w:p>
    <w:p w:rsidR="00F87032" w:rsidRPr="00F87032" w:rsidRDefault="00F87032" w:rsidP="00F87032">
      <w:pPr>
        <w:spacing w:line="360" w:lineRule="auto"/>
        <w:jc w:val="both"/>
        <w:rPr>
          <w:rFonts w:cs="David"/>
          <w:b/>
          <w:bCs/>
          <w:sz w:val="24"/>
          <w:szCs w:val="24"/>
          <w:u w:val="single"/>
          <w:rtl/>
        </w:rPr>
      </w:pPr>
      <w:r>
        <w:rPr>
          <w:rFonts w:cs="David" w:hint="cs"/>
          <w:b/>
          <w:bCs/>
          <w:color w:val="FF0000"/>
          <w:sz w:val="24"/>
          <w:szCs w:val="24"/>
          <w:u w:val="single"/>
          <w:rtl/>
        </w:rPr>
        <w:t xml:space="preserve">שלב א'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ייחוס ע"ע</w:t>
      </w:r>
    </w:p>
    <w:p w:rsidR="00F87032" w:rsidRDefault="00F87032" w:rsidP="00F87032">
      <w:pPr>
        <w:spacing w:line="360" w:lineRule="auto"/>
        <w:jc w:val="both"/>
        <w:rPr>
          <w:rFonts w:cs="David"/>
          <w:sz w:val="24"/>
          <w:szCs w:val="24"/>
          <w:rtl/>
        </w:rPr>
      </w:pPr>
      <w:r>
        <w:rPr>
          <w:rFonts w:cs="David" w:hint="cs"/>
          <w:sz w:val="24"/>
          <w:szCs w:val="24"/>
          <w:rtl/>
        </w:rPr>
        <w:t>עודף העלות של ב בגין חברה ג' לא רלוונטי כי נתון לנו דו"ח מאוחד של ב+ג ושם הוא נמצא זה אומר שנחשב רק את ע"ע של א' ב-ב'.</w:t>
      </w:r>
    </w:p>
    <w:p w:rsidR="00ED64CD" w:rsidRDefault="00ED64CD" w:rsidP="008A454F">
      <w:pPr>
        <w:pStyle w:val="a7"/>
        <w:numPr>
          <w:ilvl w:val="0"/>
          <w:numId w:val="12"/>
        </w:numPr>
        <w:spacing w:line="360" w:lineRule="auto"/>
        <w:jc w:val="both"/>
        <w:rPr>
          <w:rFonts w:cs="David" w:hint="cs"/>
          <w:sz w:val="24"/>
          <w:szCs w:val="24"/>
        </w:rPr>
      </w:pPr>
      <w:r w:rsidRPr="008A454F">
        <w:rPr>
          <w:rFonts w:cs="David" w:hint="cs"/>
          <w:b/>
          <w:bCs/>
          <w:sz w:val="24"/>
          <w:szCs w:val="24"/>
          <w:rtl/>
        </w:rPr>
        <w:t>אם קודם א</w:t>
      </w:r>
      <w:r w:rsidRPr="00ED64CD">
        <w:rPr>
          <w:b/>
          <w:bCs/>
        </w:rPr>
        <w:sym w:font="Wingdings" w:char="F0DF"/>
      </w:r>
      <w:r w:rsidRPr="008A454F">
        <w:rPr>
          <w:rFonts w:cs="David" w:hint="cs"/>
          <w:b/>
          <w:bCs/>
          <w:sz w:val="24"/>
          <w:szCs w:val="24"/>
          <w:rtl/>
        </w:rPr>
        <w:t>ב ורק אז ב</w:t>
      </w:r>
      <w:r w:rsidRPr="00ED64CD">
        <w:rPr>
          <w:b/>
          <w:bCs/>
        </w:rPr>
        <w:sym w:font="Wingdings" w:char="F0DF"/>
      </w:r>
      <w:r w:rsidRPr="008A454F">
        <w:rPr>
          <w:rFonts w:cs="David" w:hint="cs"/>
          <w:b/>
          <w:bCs/>
          <w:sz w:val="24"/>
          <w:szCs w:val="24"/>
          <w:rtl/>
        </w:rPr>
        <w:t xml:space="preserve">ג </w:t>
      </w:r>
      <w:r w:rsidRPr="008A454F">
        <w:rPr>
          <w:rFonts w:cs="David" w:hint="cs"/>
          <w:sz w:val="24"/>
          <w:szCs w:val="24"/>
          <w:rtl/>
        </w:rPr>
        <w:t xml:space="preserve">אז נחשב רק את ע"ע </w:t>
      </w:r>
      <w:r w:rsidR="008A454F" w:rsidRPr="008A454F">
        <w:rPr>
          <w:rFonts w:cs="David" w:hint="cs"/>
          <w:sz w:val="24"/>
          <w:szCs w:val="24"/>
          <w:rtl/>
        </w:rPr>
        <w:t>של א</w:t>
      </w:r>
      <w:r w:rsidR="008A454F" w:rsidRPr="008A454F">
        <w:sym w:font="Wingdings" w:char="F0DF"/>
      </w:r>
      <w:r w:rsidR="008A454F" w:rsidRPr="008A454F">
        <w:rPr>
          <w:rFonts w:cs="David" w:hint="cs"/>
          <w:sz w:val="24"/>
          <w:szCs w:val="24"/>
          <w:rtl/>
        </w:rPr>
        <w:t>ב והייחוס יהיה לנכסי ב' שהרי לב' לא היה את ג'</w:t>
      </w:r>
      <w:r w:rsidR="008A454F">
        <w:rPr>
          <w:rFonts w:cs="David" w:hint="cs"/>
          <w:sz w:val="24"/>
          <w:szCs w:val="24"/>
          <w:rtl/>
        </w:rPr>
        <w:t>.</w:t>
      </w:r>
    </w:p>
    <w:p w:rsidR="008A454F" w:rsidRDefault="008A454F" w:rsidP="008A454F">
      <w:pPr>
        <w:pStyle w:val="a7"/>
        <w:numPr>
          <w:ilvl w:val="0"/>
          <w:numId w:val="12"/>
        </w:numPr>
        <w:spacing w:line="360" w:lineRule="auto"/>
        <w:jc w:val="both"/>
        <w:rPr>
          <w:rFonts w:cs="David"/>
          <w:sz w:val="24"/>
          <w:szCs w:val="24"/>
        </w:rPr>
      </w:pPr>
      <w:r>
        <w:rPr>
          <w:rFonts w:cs="David" w:hint="cs"/>
          <w:b/>
          <w:bCs/>
          <w:sz w:val="24"/>
          <w:szCs w:val="24"/>
          <w:rtl/>
        </w:rPr>
        <w:lastRenderedPageBreak/>
        <w:t>אם קודם ב</w:t>
      </w:r>
      <w:r w:rsidRPr="008A454F">
        <w:rPr>
          <w:rFonts w:cs="David"/>
          <w:b/>
          <w:bCs/>
          <w:sz w:val="24"/>
          <w:szCs w:val="24"/>
        </w:rPr>
        <w:sym w:font="Wingdings" w:char="F0DF"/>
      </w:r>
      <w:r>
        <w:rPr>
          <w:rFonts w:cs="David" w:hint="cs"/>
          <w:b/>
          <w:bCs/>
          <w:sz w:val="24"/>
          <w:szCs w:val="24"/>
          <w:rtl/>
        </w:rPr>
        <w:t>ג ורק אז א</w:t>
      </w:r>
      <w:r w:rsidRPr="008A454F">
        <w:rPr>
          <w:rFonts w:cs="David"/>
          <w:b/>
          <w:bCs/>
          <w:sz w:val="24"/>
          <w:szCs w:val="24"/>
        </w:rPr>
        <w:sym w:font="Wingdings" w:char="F0DF"/>
      </w:r>
      <w:r>
        <w:rPr>
          <w:rFonts w:cs="David" w:hint="cs"/>
          <w:b/>
          <w:bCs/>
          <w:sz w:val="24"/>
          <w:szCs w:val="24"/>
          <w:rtl/>
        </w:rPr>
        <w:t xml:space="preserve">ב </w:t>
      </w:r>
      <w:r>
        <w:rPr>
          <w:rFonts w:cs="David" w:hint="cs"/>
          <w:sz w:val="24"/>
          <w:szCs w:val="24"/>
          <w:rtl/>
        </w:rPr>
        <w:t>אז נחשב ע"ע אחד של א' והייחוס יהיה גם לנכסי ב' וגם לנכסי ג' (כמו תמיד).</w:t>
      </w:r>
    </w:p>
    <w:p w:rsidR="008A454F" w:rsidRDefault="008A454F" w:rsidP="008A454F">
      <w:pPr>
        <w:spacing w:line="360" w:lineRule="auto"/>
        <w:ind w:left="360"/>
        <w:jc w:val="both"/>
        <w:rPr>
          <w:rFonts w:cs="David"/>
          <w:b/>
          <w:bCs/>
          <w:sz w:val="24"/>
          <w:szCs w:val="24"/>
          <w:rtl/>
        </w:rPr>
      </w:pPr>
      <w:r w:rsidRPr="008A454F">
        <w:rPr>
          <w:rFonts w:cs="David" w:hint="cs"/>
          <w:b/>
          <w:bCs/>
          <w:sz w:val="24"/>
          <w:szCs w:val="24"/>
          <w:rtl/>
        </w:rPr>
        <w:t>כמובן שבנרכש אנו ניקח את ההון העצמי המאוחד וננטרל ממנו מוניטין רשום</w:t>
      </w:r>
    </w:p>
    <w:p w:rsidR="008A454F" w:rsidRPr="008A454F" w:rsidRDefault="008A454F" w:rsidP="008A454F">
      <w:pPr>
        <w:spacing w:line="360" w:lineRule="auto"/>
        <w:ind w:left="360"/>
        <w:jc w:val="both"/>
        <w:rPr>
          <w:rFonts w:cs="David"/>
          <w:sz w:val="24"/>
          <w:szCs w:val="24"/>
          <w:rtl/>
        </w:rPr>
      </w:pPr>
      <w:r>
        <w:rPr>
          <w:rFonts w:cs="David" w:hint="cs"/>
          <w:sz w:val="24"/>
          <w:szCs w:val="24"/>
          <w:rtl/>
        </w:rPr>
        <w:t xml:space="preserve">הייחוס לנכסי ג' יהיה מול הערך הפנקסני שבדו"ח המאוחד שזה : יתרת השוו"ה של הנכס מהיום שב' רכשה את ג' </w:t>
      </w:r>
    </w:p>
    <w:p w:rsidR="008A454F" w:rsidRDefault="00F87032" w:rsidP="00F87032">
      <w:pPr>
        <w:spacing w:line="360" w:lineRule="auto"/>
        <w:jc w:val="both"/>
        <w:rPr>
          <w:rFonts w:cs="David"/>
          <w:b/>
          <w:bCs/>
          <w:sz w:val="24"/>
          <w:szCs w:val="24"/>
          <w:u w:val="single"/>
          <w:rtl/>
        </w:rPr>
      </w:pPr>
      <w:r>
        <w:rPr>
          <w:rFonts w:cs="David" w:hint="cs"/>
          <w:b/>
          <w:bCs/>
          <w:color w:val="FF0000"/>
          <w:sz w:val="24"/>
          <w:szCs w:val="24"/>
          <w:u w:val="single"/>
          <w:rtl/>
        </w:rPr>
        <w:t xml:space="preserve">שלב ב' </w:t>
      </w:r>
      <w:r>
        <w:rPr>
          <w:rFonts w:cs="David"/>
          <w:b/>
          <w:bCs/>
          <w:color w:val="FF0000"/>
          <w:sz w:val="24"/>
          <w:szCs w:val="24"/>
          <w:u w:val="single"/>
          <w:rtl/>
        </w:rPr>
        <w:t>–</w:t>
      </w:r>
      <w:r>
        <w:rPr>
          <w:rFonts w:cs="David" w:hint="cs"/>
          <w:b/>
          <w:bCs/>
          <w:color w:val="FF0000"/>
          <w:sz w:val="24"/>
          <w:szCs w:val="24"/>
          <w:u w:val="single"/>
          <w:rtl/>
        </w:rPr>
        <w:t xml:space="preserve"> </w:t>
      </w:r>
      <w:r w:rsidR="008A454F">
        <w:rPr>
          <w:rFonts w:cs="David" w:hint="cs"/>
          <w:b/>
          <w:bCs/>
          <w:sz w:val="24"/>
          <w:szCs w:val="24"/>
          <w:u w:val="single"/>
          <w:rtl/>
        </w:rPr>
        <w:t>שלב הביטולים:</w:t>
      </w:r>
    </w:p>
    <w:p w:rsidR="008A454F" w:rsidRPr="008A454F" w:rsidRDefault="008A454F" w:rsidP="00F87032">
      <w:pPr>
        <w:spacing w:line="360" w:lineRule="auto"/>
        <w:jc w:val="both"/>
        <w:rPr>
          <w:rFonts w:cs="David"/>
          <w:sz w:val="24"/>
          <w:szCs w:val="24"/>
          <w:rtl/>
        </w:rPr>
      </w:pPr>
      <w:r w:rsidRPr="008A454F">
        <w:rPr>
          <w:rFonts w:cs="David" w:hint="cs"/>
          <w:sz w:val="24"/>
          <w:szCs w:val="24"/>
          <w:rtl/>
        </w:rPr>
        <w:t xml:space="preserve">נבטל את כל מה שחברה א' רשמה בגין חברה ב' וזהו. כל מה שב' רשמה בגין ג' כבר בוטל בדו"ח המאוחד שנתנו לנו </w:t>
      </w:r>
    </w:p>
    <w:p w:rsidR="008A454F" w:rsidRDefault="008A454F" w:rsidP="00F87032">
      <w:pPr>
        <w:spacing w:line="360" w:lineRule="auto"/>
        <w:jc w:val="both"/>
        <w:rPr>
          <w:rFonts w:cs="David"/>
          <w:b/>
          <w:bCs/>
          <w:sz w:val="24"/>
          <w:szCs w:val="24"/>
          <w:rtl/>
        </w:rPr>
      </w:pPr>
      <w:r>
        <w:rPr>
          <w:rFonts w:cs="David" w:hint="cs"/>
          <w:b/>
          <w:bCs/>
          <w:sz w:val="24"/>
          <w:szCs w:val="24"/>
          <w:rtl/>
        </w:rPr>
        <w:t>לא לשכוח לבטל את המוניטין שרשום בדו"ח המאוחד של ב'</w:t>
      </w:r>
      <w:r w:rsidRPr="008A454F">
        <w:rPr>
          <w:rFonts w:cs="David"/>
          <w:b/>
          <w:bCs/>
          <w:sz w:val="24"/>
          <w:szCs w:val="24"/>
        </w:rPr>
        <w:sym w:font="Wingdings" w:char="F0DF"/>
      </w:r>
      <w:r>
        <w:rPr>
          <w:rFonts w:cs="David" w:hint="cs"/>
          <w:b/>
          <w:bCs/>
          <w:sz w:val="24"/>
          <w:szCs w:val="24"/>
          <w:rtl/>
        </w:rPr>
        <w:t>ג' הביטול של המוניטין ייכנס לתרומה של:</w:t>
      </w:r>
    </w:p>
    <w:p w:rsidR="008A454F" w:rsidRDefault="008A454F" w:rsidP="008A454F">
      <w:pPr>
        <w:pStyle w:val="a7"/>
        <w:numPr>
          <w:ilvl w:val="0"/>
          <w:numId w:val="13"/>
        </w:numPr>
        <w:spacing w:line="360" w:lineRule="auto"/>
        <w:jc w:val="both"/>
        <w:rPr>
          <w:rFonts w:cs="David"/>
          <w:b/>
          <w:bCs/>
          <w:sz w:val="24"/>
          <w:szCs w:val="24"/>
        </w:rPr>
      </w:pPr>
      <w:r w:rsidRPr="008A454F">
        <w:rPr>
          <w:rFonts w:cs="David" w:hint="cs"/>
          <w:b/>
          <w:bCs/>
          <w:sz w:val="24"/>
          <w:szCs w:val="24"/>
          <w:rtl/>
        </w:rPr>
        <w:t xml:space="preserve">ג' אם הזשמ"ש חושב לפי שוו"ה </w:t>
      </w:r>
    </w:p>
    <w:p w:rsidR="008A454F" w:rsidRDefault="008A454F" w:rsidP="008A454F">
      <w:pPr>
        <w:pStyle w:val="a7"/>
        <w:numPr>
          <w:ilvl w:val="0"/>
          <w:numId w:val="13"/>
        </w:numPr>
        <w:spacing w:line="360" w:lineRule="auto"/>
        <w:jc w:val="both"/>
        <w:rPr>
          <w:rFonts w:cs="David"/>
          <w:b/>
          <w:bCs/>
          <w:sz w:val="24"/>
          <w:szCs w:val="24"/>
        </w:rPr>
      </w:pPr>
      <w:r w:rsidRPr="008A454F">
        <w:rPr>
          <w:rFonts w:cs="David" w:hint="cs"/>
          <w:b/>
          <w:bCs/>
          <w:sz w:val="24"/>
          <w:szCs w:val="24"/>
          <w:rtl/>
        </w:rPr>
        <w:t xml:space="preserve">ב' אם הזשמ"ש חושב שוו"ה של הנ"נ המזוהים </w:t>
      </w:r>
    </w:p>
    <w:p w:rsidR="008A454F" w:rsidRPr="008A454F" w:rsidRDefault="008A454F" w:rsidP="008A454F">
      <w:pPr>
        <w:spacing w:line="360" w:lineRule="auto"/>
        <w:jc w:val="both"/>
        <w:rPr>
          <w:rFonts w:cs="David"/>
          <w:b/>
          <w:bCs/>
          <w:sz w:val="24"/>
          <w:szCs w:val="24"/>
          <w:rtl/>
        </w:rPr>
      </w:pPr>
      <w:r w:rsidRPr="008A454F">
        <w:rPr>
          <w:rFonts w:cs="David" w:hint="cs"/>
          <w:b/>
          <w:bCs/>
          <w:sz w:val="24"/>
          <w:szCs w:val="24"/>
          <w:rtl/>
        </w:rPr>
        <w:t>כי זה מה שעשו בדו"ח המאוחד של ב+ג הנתון</w:t>
      </w:r>
    </w:p>
    <w:p w:rsidR="00F87032" w:rsidRDefault="008A454F" w:rsidP="00F87032">
      <w:pPr>
        <w:spacing w:line="360" w:lineRule="auto"/>
        <w:jc w:val="both"/>
        <w:rPr>
          <w:rFonts w:cs="David"/>
          <w:b/>
          <w:bCs/>
          <w:sz w:val="24"/>
          <w:szCs w:val="24"/>
          <w:u w:val="single"/>
          <w:rtl/>
        </w:rPr>
      </w:pPr>
      <w:r>
        <w:rPr>
          <w:rFonts w:cs="David" w:hint="cs"/>
          <w:b/>
          <w:bCs/>
          <w:sz w:val="24"/>
          <w:szCs w:val="24"/>
          <w:u w:val="single"/>
          <w:rtl/>
        </w:rPr>
        <w:t>ע</w:t>
      </w:r>
      <w:r w:rsidR="00F87032">
        <w:rPr>
          <w:rFonts w:cs="David" w:hint="cs"/>
          <w:b/>
          <w:bCs/>
          <w:sz w:val="24"/>
          <w:szCs w:val="24"/>
          <w:u w:val="single"/>
          <w:rtl/>
        </w:rPr>
        <w:t>סק</w:t>
      </w:r>
      <w:r>
        <w:rPr>
          <w:rFonts w:cs="David" w:hint="cs"/>
          <w:b/>
          <w:bCs/>
          <w:sz w:val="24"/>
          <w:szCs w:val="24"/>
          <w:u w:val="single"/>
          <w:rtl/>
        </w:rPr>
        <w:t>א</w:t>
      </w:r>
      <w:r w:rsidR="00F87032">
        <w:rPr>
          <w:rFonts w:cs="David" w:hint="cs"/>
          <w:b/>
          <w:bCs/>
          <w:sz w:val="24"/>
          <w:szCs w:val="24"/>
          <w:u w:val="single"/>
          <w:rtl/>
        </w:rPr>
        <w:t xml:space="preserve">ות פנימיות </w:t>
      </w:r>
    </w:p>
    <w:p w:rsidR="00F87032" w:rsidRDefault="008A454F" w:rsidP="00F87032">
      <w:pPr>
        <w:spacing w:line="360" w:lineRule="auto"/>
        <w:jc w:val="both"/>
        <w:rPr>
          <w:rFonts w:cs="David" w:hint="cs"/>
          <w:sz w:val="24"/>
          <w:szCs w:val="24"/>
          <w:rtl/>
        </w:rPr>
      </w:pPr>
      <w:r>
        <w:rPr>
          <w:rFonts w:cs="David" w:hint="cs"/>
          <w:sz w:val="24"/>
          <w:szCs w:val="24"/>
          <w:rtl/>
        </w:rPr>
        <w:t xml:space="preserve">כל העסקאות בין ב' לג' טופלו כבר במאוחד לכן נשאר לנו לטפל בעסקאות הפנימיות הבאות : </w:t>
      </w:r>
    </w:p>
    <w:p w:rsidR="008A454F" w:rsidRDefault="008A454F" w:rsidP="008A454F">
      <w:pPr>
        <w:pStyle w:val="a7"/>
        <w:numPr>
          <w:ilvl w:val="0"/>
          <w:numId w:val="15"/>
        </w:numPr>
        <w:spacing w:line="360" w:lineRule="auto"/>
        <w:jc w:val="both"/>
        <w:rPr>
          <w:rFonts w:cs="David" w:hint="cs"/>
          <w:sz w:val="24"/>
          <w:szCs w:val="24"/>
        </w:rPr>
      </w:pPr>
      <w:r>
        <w:rPr>
          <w:rFonts w:cs="David" w:hint="cs"/>
          <w:b/>
          <w:bCs/>
          <w:sz w:val="24"/>
          <w:szCs w:val="24"/>
          <w:rtl/>
        </w:rPr>
        <w:t xml:space="preserve">אם א' מוכרת לב' או ג' </w:t>
      </w:r>
      <w:r>
        <w:rPr>
          <w:rFonts w:cs="David"/>
          <w:b/>
          <w:bCs/>
          <w:sz w:val="24"/>
          <w:szCs w:val="24"/>
          <w:rtl/>
        </w:rPr>
        <w:t>–</w:t>
      </w:r>
      <w:r>
        <w:rPr>
          <w:rFonts w:cs="David" w:hint="cs"/>
          <w:b/>
          <w:bCs/>
          <w:sz w:val="24"/>
          <w:szCs w:val="24"/>
          <w:rtl/>
        </w:rPr>
        <w:t xml:space="preserve"> </w:t>
      </w:r>
      <w:r>
        <w:rPr>
          <w:rFonts w:cs="David" w:hint="cs"/>
          <w:sz w:val="24"/>
          <w:szCs w:val="24"/>
          <w:rtl/>
        </w:rPr>
        <w:t>זה ייכנס לתרומות של א'</w:t>
      </w:r>
    </w:p>
    <w:p w:rsidR="008A454F" w:rsidRDefault="008A454F" w:rsidP="008A454F">
      <w:pPr>
        <w:pStyle w:val="a7"/>
        <w:numPr>
          <w:ilvl w:val="0"/>
          <w:numId w:val="15"/>
        </w:numPr>
        <w:spacing w:line="360" w:lineRule="auto"/>
        <w:jc w:val="both"/>
        <w:rPr>
          <w:rFonts w:cs="David" w:hint="cs"/>
          <w:sz w:val="24"/>
          <w:szCs w:val="24"/>
        </w:rPr>
      </w:pPr>
      <w:r>
        <w:rPr>
          <w:rFonts w:cs="David" w:hint="cs"/>
          <w:b/>
          <w:bCs/>
          <w:sz w:val="24"/>
          <w:szCs w:val="24"/>
          <w:rtl/>
        </w:rPr>
        <w:t>אם ב' מוכרת לא'-</w:t>
      </w:r>
      <w:r>
        <w:rPr>
          <w:rFonts w:cs="David" w:hint="cs"/>
          <w:sz w:val="24"/>
          <w:szCs w:val="24"/>
          <w:rtl/>
        </w:rPr>
        <w:t xml:space="preserve"> זה ייכנס לתרומות של ב'</w:t>
      </w:r>
    </w:p>
    <w:p w:rsidR="008A454F" w:rsidRPr="008A454F" w:rsidRDefault="008A454F" w:rsidP="008A454F">
      <w:pPr>
        <w:pStyle w:val="a7"/>
        <w:numPr>
          <w:ilvl w:val="0"/>
          <w:numId w:val="15"/>
        </w:numPr>
        <w:spacing w:line="360" w:lineRule="auto"/>
        <w:jc w:val="both"/>
        <w:rPr>
          <w:rFonts w:cs="David"/>
          <w:sz w:val="24"/>
          <w:szCs w:val="24"/>
          <w:rtl/>
        </w:rPr>
      </w:pPr>
      <w:r>
        <w:rPr>
          <w:rFonts w:cs="David" w:hint="cs"/>
          <w:b/>
          <w:bCs/>
          <w:sz w:val="24"/>
          <w:szCs w:val="24"/>
          <w:rtl/>
        </w:rPr>
        <w:t xml:space="preserve">אם ג' מוכרת לא' </w:t>
      </w:r>
      <w:r>
        <w:rPr>
          <w:rFonts w:cs="David"/>
          <w:b/>
          <w:bCs/>
          <w:sz w:val="24"/>
          <w:szCs w:val="24"/>
          <w:rtl/>
        </w:rPr>
        <w:t>–</w:t>
      </w:r>
      <w:r>
        <w:rPr>
          <w:rFonts w:cs="David" w:hint="cs"/>
          <w:sz w:val="24"/>
          <w:szCs w:val="24"/>
          <w:rtl/>
        </w:rPr>
        <w:t xml:space="preserve"> זה ייכנס לתרומות של ג'</w:t>
      </w:r>
    </w:p>
    <w:p w:rsidR="00F87032" w:rsidRDefault="00F87032" w:rsidP="00F87032">
      <w:pPr>
        <w:spacing w:line="360" w:lineRule="auto"/>
        <w:jc w:val="both"/>
        <w:rPr>
          <w:rFonts w:cs="David" w:hint="cs"/>
          <w:b/>
          <w:bCs/>
          <w:sz w:val="24"/>
          <w:szCs w:val="24"/>
          <w:u w:val="single"/>
          <w:rtl/>
        </w:rPr>
      </w:pPr>
      <w:r>
        <w:rPr>
          <w:rFonts w:cs="David" w:hint="cs"/>
          <w:b/>
          <w:bCs/>
          <w:color w:val="FF0000"/>
          <w:sz w:val="24"/>
          <w:szCs w:val="24"/>
          <w:u w:val="single"/>
          <w:rtl/>
        </w:rPr>
        <w:t xml:space="preserve">שלב ג'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שלב החלוקות</w:t>
      </w:r>
    </w:p>
    <w:p w:rsidR="008A454F" w:rsidRDefault="008A454F" w:rsidP="00F87032">
      <w:pPr>
        <w:spacing w:line="360" w:lineRule="auto"/>
        <w:jc w:val="both"/>
        <w:rPr>
          <w:rFonts w:cs="David"/>
          <w:sz w:val="24"/>
          <w:szCs w:val="24"/>
          <w:rtl/>
        </w:rPr>
      </w:pPr>
      <w:r>
        <w:rPr>
          <w:rFonts w:cs="David" w:hint="cs"/>
          <w:sz w:val="24"/>
          <w:szCs w:val="24"/>
          <w:rtl/>
        </w:rPr>
        <w:t>לא ניתן לפעול בדרך הרגילה שלנו כי לא נתון לנו דו"חות נפרדים של ב ו-ג' בדו"ח המאוחד של ב' +ג' נתון לנו הזשמ"ש של ג' מזה נוכל לשחזר את התרומות של ג' באופן הבא: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146"/>
      </w:tblGrid>
      <w:tr w:rsidR="00B469A6" w:rsidTr="00B469A6">
        <w:tc>
          <w:tcPr>
            <w:tcW w:w="0" w:type="auto"/>
            <w:tcBorders>
              <w:bottom w:val="single" w:sz="4" w:space="0" w:color="auto"/>
            </w:tcBorders>
            <w:vAlign w:val="center"/>
          </w:tcPr>
          <w:p w:rsidR="00B469A6" w:rsidRDefault="00B469A6" w:rsidP="00B469A6">
            <w:pPr>
              <w:spacing w:line="360" w:lineRule="auto"/>
              <w:rPr>
                <w:rFonts w:cs="David"/>
                <w:sz w:val="24"/>
                <w:szCs w:val="24"/>
                <w:rtl/>
              </w:rPr>
            </w:pPr>
            <w:r>
              <w:rPr>
                <w:rFonts w:cs="David" w:hint="cs"/>
                <w:sz w:val="24"/>
                <w:szCs w:val="24"/>
                <w:rtl/>
              </w:rPr>
              <w:t>זשמ"ש ג'</w:t>
            </w:r>
          </w:p>
        </w:tc>
        <w:tc>
          <w:tcPr>
            <w:tcW w:w="0" w:type="auto"/>
            <w:vMerge w:val="restart"/>
            <w:vAlign w:val="center"/>
          </w:tcPr>
          <w:p w:rsidR="00B469A6" w:rsidRDefault="00B469A6" w:rsidP="00B469A6">
            <w:pPr>
              <w:spacing w:line="360" w:lineRule="auto"/>
              <w:rPr>
                <w:rFonts w:cs="David"/>
                <w:sz w:val="24"/>
                <w:szCs w:val="24"/>
                <w:rtl/>
              </w:rPr>
            </w:pPr>
            <w:r>
              <w:rPr>
                <w:rFonts w:cs="David" w:hint="cs"/>
                <w:sz w:val="24"/>
                <w:szCs w:val="24"/>
                <w:rtl/>
              </w:rPr>
              <w:t>= תרומה ג</w:t>
            </w:r>
          </w:p>
        </w:tc>
      </w:tr>
      <w:tr w:rsidR="00B469A6" w:rsidTr="00B469A6">
        <w:tc>
          <w:tcPr>
            <w:tcW w:w="0" w:type="auto"/>
            <w:tcBorders>
              <w:top w:val="single" w:sz="4" w:space="0" w:color="auto"/>
            </w:tcBorders>
            <w:vAlign w:val="center"/>
          </w:tcPr>
          <w:p w:rsidR="00B469A6" w:rsidRDefault="00B469A6" w:rsidP="00B469A6">
            <w:pPr>
              <w:spacing w:line="360" w:lineRule="auto"/>
              <w:rPr>
                <w:rFonts w:cs="David"/>
                <w:sz w:val="24"/>
                <w:szCs w:val="24"/>
                <w:rtl/>
              </w:rPr>
            </w:pPr>
            <w:r>
              <w:rPr>
                <w:rFonts w:cs="David" w:hint="cs"/>
                <w:sz w:val="24"/>
                <w:szCs w:val="24"/>
                <w:rtl/>
              </w:rPr>
              <w:t>אחוז הזשמ"ש ב'</w:t>
            </w:r>
            <w:r w:rsidRPr="00B469A6">
              <w:rPr>
                <w:rFonts w:cs="David"/>
                <w:sz w:val="24"/>
                <w:szCs w:val="24"/>
              </w:rPr>
              <w:sym w:font="Wingdings" w:char="F0DF"/>
            </w:r>
            <w:r>
              <w:rPr>
                <w:rFonts w:cs="David" w:hint="cs"/>
                <w:sz w:val="24"/>
                <w:szCs w:val="24"/>
                <w:rtl/>
              </w:rPr>
              <w:t xml:space="preserve"> ג'</w:t>
            </w:r>
          </w:p>
        </w:tc>
        <w:tc>
          <w:tcPr>
            <w:tcW w:w="0" w:type="auto"/>
            <w:vMerge/>
            <w:vAlign w:val="center"/>
          </w:tcPr>
          <w:p w:rsidR="00B469A6" w:rsidRDefault="00B469A6" w:rsidP="00B469A6">
            <w:pPr>
              <w:spacing w:line="360" w:lineRule="auto"/>
              <w:rPr>
                <w:rFonts w:cs="David"/>
                <w:sz w:val="24"/>
                <w:szCs w:val="24"/>
                <w:rtl/>
              </w:rPr>
            </w:pPr>
          </w:p>
        </w:tc>
      </w:tr>
    </w:tbl>
    <w:p w:rsidR="00B469A6" w:rsidRPr="00B469A6" w:rsidRDefault="00B469A6" w:rsidP="00B469A6">
      <w:pPr>
        <w:spacing w:line="360" w:lineRule="auto"/>
        <w:jc w:val="both"/>
        <w:rPr>
          <w:rFonts w:cs="David"/>
          <w:sz w:val="24"/>
          <w:szCs w:val="24"/>
          <w:rtl/>
        </w:rPr>
      </w:pPr>
      <w:r>
        <w:rPr>
          <w:rFonts w:cs="David" w:hint="cs"/>
          <w:sz w:val="24"/>
          <w:szCs w:val="24"/>
          <w:rtl/>
        </w:rPr>
        <w:t>את התרומות של חברה ב' נמצא כ-</w:t>
      </w:r>
      <w:r>
        <w:rPr>
          <w:rFonts w:cs="David" w:hint="cs"/>
          <w:sz w:val="24"/>
          <w:szCs w:val="24"/>
        </w:rPr>
        <w:t>P.N</w:t>
      </w:r>
      <w:r>
        <w:rPr>
          <w:rFonts w:cs="David" w:hint="cs"/>
          <w:sz w:val="24"/>
          <w:szCs w:val="24"/>
          <w:rtl/>
        </w:rPr>
        <w:t xml:space="preserve"> כי בדו"ח על הרווח הכולל המאוחד יש לנו את סה"כ הרווח הכולל המאוחד. ובמאזן המאוחד יש לנו את סה"כ ההון העצמי המאוחד. בתרומה של ב' ו-ג' שמצאנו נלקוח כבר כל השינויים (השפעת שלב ראשון ושני) בין ב ל-ג'. מה שלנו נשאר לקחת בחשבון זה את השפעת השלב הראשון והשני שאנחנו ביצענו.</w:t>
      </w:r>
    </w:p>
    <w:p w:rsidR="00F87032" w:rsidRDefault="00F87032" w:rsidP="00F87032">
      <w:pPr>
        <w:spacing w:line="360" w:lineRule="auto"/>
        <w:jc w:val="both"/>
        <w:rPr>
          <w:rFonts w:cs="David"/>
          <w:b/>
          <w:bCs/>
          <w:sz w:val="24"/>
          <w:szCs w:val="24"/>
          <w:u w:val="single"/>
          <w:rtl/>
        </w:rPr>
      </w:pPr>
      <w:r>
        <w:rPr>
          <w:rFonts w:cs="David" w:hint="cs"/>
          <w:b/>
          <w:bCs/>
          <w:color w:val="FF0000"/>
          <w:sz w:val="24"/>
          <w:szCs w:val="24"/>
          <w:u w:val="single"/>
          <w:rtl/>
        </w:rPr>
        <w:t xml:space="preserve">שלב ד'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הצגה</w:t>
      </w:r>
    </w:p>
    <w:p w:rsidR="00F87032" w:rsidRDefault="00F87032" w:rsidP="00B469A6">
      <w:pPr>
        <w:spacing w:line="360" w:lineRule="auto"/>
        <w:jc w:val="both"/>
        <w:rPr>
          <w:rFonts w:cs="David"/>
          <w:sz w:val="24"/>
          <w:szCs w:val="24"/>
          <w:rtl/>
        </w:rPr>
      </w:pPr>
      <w:r>
        <w:rPr>
          <w:rFonts w:cs="David" w:hint="cs"/>
          <w:sz w:val="24"/>
          <w:szCs w:val="24"/>
          <w:rtl/>
        </w:rPr>
        <w:t>כמובן שבדו"חות המאוחדים נאחד את א' +</w:t>
      </w:r>
      <w:r w:rsidR="00B469A6">
        <w:rPr>
          <w:rFonts w:cs="David" w:hint="cs"/>
          <w:sz w:val="24"/>
          <w:szCs w:val="24"/>
          <w:rtl/>
        </w:rPr>
        <w:t>הדו"ח המאוחד הנתון של ב' + ג' +/- השינויים</w:t>
      </w:r>
    </w:p>
    <w:p w:rsidR="00B469A6" w:rsidRDefault="00B469A6" w:rsidP="00B469A6">
      <w:pPr>
        <w:spacing w:line="360" w:lineRule="auto"/>
        <w:jc w:val="both"/>
        <w:rPr>
          <w:rFonts w:cs="David"/>
          <w:sz w:val="24"/>
          <w:szCs w:val="24"/>
          <w:rtl/>
        </w:rPr>
      </w:pPr>
    </w:p>
    <w:p w:rsidR="00B469A6" w:rsidRDefault="00B469A6" w:rsidP="00B469A6">
      <w:pPr>
        <w:spacing w:line="360" w:lineRule="auto"/>
        <w:jc w:val="center"/>
        <w:rPr>
          <w:rFonts w:cs="David"/>
          <w:b/>
          <w:bCs/>
          <w:sz w:val="24"/>
          <w:szCs w:val="24"/>
          <w:u w:val="single"/>
          <w:rtl/>
        </w:rPr>
      </w:pPr>
      <w:r>
        <w:rPr>
          <w:rFonts w:cs="David" w:hint="cs"/>
          <w:b/>
          <w:bCs/>
          <w:sz w:val="24"/>
          <w:szCs w:val="24"/>
          <w:u w:val="single"/>
          <w:rtl/>
        </w:rPr>
        <w:lastRenderedPageBreak/>
        <w:t>החזקה בשרשרת עם חברה כלולה</w:t>
      </w:r>
    </w:p>
    <w:p w:rsidR="00B469A6" w:rsidRDefault="00B469A6" w:rsidP="00B469A6">
      <w:pPr>
        <w:spacing w:line="360" w:lineRule="auto"/>
        <w:rPr>
          <w:rFonts w:cs="David" w:hint="cs"/>
          <w:b/>
          <w:bCs/>
          <w:sz w:val="24"/>
          <w:szCs w:val="24"/>
          <w:u w:val="single"/>
          <w:rtl/>
        </w:rPr>
      </w:pPr>
      <w:r>
        <w:rPr>
          <w:rFonts w:cs="David" w:hint="cs"/>
          <w:b/>
          <w:bCs/>
          <w:color w:val="FF0000"/>
          <w:sz w:val="24"/>
          <w:szCs w:val="24"/>
          <w:u w:val="single"/>
          <w:rtl/>
        </w:rPr>
        <w:t xml:space="preserve">מקרה א'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שליטה על השפעה מהותית</w:t>
      </w:r>
    </w:p>
    <w:p w:rsidR="00B469A6" w:rsidRDefault="00B469A6" w:rsidP="00B469A6">
      <w:pPr>
        <w:spacing w:line="360" w:lineRule="auto"/>
        <w:rPr>
          <w:rFonts w:cs="David"/>
          <w:sz w:val="24"/>
          <w:szCs w:val="24"/>
          <w:rtl/>
        </w:rPr>
      </w:pPr>
      <w:r w:rsidRPr="00A62ED2">
        <w:rPr>
          <w:rFonts w:cs="David"/>
          <w:b/>
          <w:bCs/>
          <w:noProof/>
          <w:sz w:val="24"/>
          <w:szCs w:val="24"/>
          <w:rtl/>
        </w:rPr>
        <w:drawing>
          <wp:inline distT="0" distB="0" distL="0" distR="0" wp14:anchorId="0C5ECA10" wp14:editId="2B7A8F5F">
            <wp:extent cx="1076960" cy="1466850"/>
            <wp:effectExtent l="0" t="38100" r="0" b="9525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B469A6" w:rsidRPr="00B469A6" w:rsidRDefault="00B469A6" w:rsidP="00B469A6">
      <w:pPr>
        <w:spacing w:line="360" w:lineRule="auto"/>
        <w:jc w:val="both"/>
        <w:rPr>
          <w:rFonts w:cs="David"/>
          <w:b/>
          <w:bCs/>
          <w:sz w:val="24"/>
          <w:szCs w:val="24"/>
          <w:rtl/>
        </w:rPr>
      </w:pPr>
      <w:r w:rsidRPr="00B469A6">
        <w:rPr>
          <w:rFonts w:cs="David" w:hint="cs"/>
          <w:b/>
          <w:bCs/>
          <w:sz w:val="24"/>
          <w:szCs w:val="24"/>
          <w:rtl/>
        </w:rPr>
        <w:t>הדו"חות הכספיים שמפרסמת כל חברה:</w:t>
      </w:r>
    </w:p>
    <w:p w:rsidR="00B469A6" w:rsidRDefault="00B469A6" w:rsidP="00B469A6">
      <w:pPr>
        <w:spacing w:line="360" w:lineRule="auto"/>
        <w:jc w:val="both"/>
        <w:rPr>
          <w:rFonts w:cs="David" w:hint="cs"/>
          <w:sz w:val="24"/>
          <w:szCs w:val="24"/>
          <w:rtl/>
        </w:rPr>
      </w:pPr>
      <w:r w:rsidRPr="00B469A6">
        <w:rPr>
          <w:rFonts w:cs="David" w:hint="cs"/>
          <w:b/>
          <w:bCs/>
          <w:sz w:val="24"/>
          <w:szCs w:val="24"/>
          <w:rtl/>
        </w:rPr>
        <w:t>חברה ג'</w:t>
      </w:r>
      <w:r>
        <w:rPr>
          <w:rFonts w:cs="David" w:hint="cs"/>
          <w:sz w:val="24"/>
          <w:szCs w:val="24"/>
          <w:rtl/>
        </w:rPr>
        <w:t xml:space="preserve"> </w:t>
      </w:r>
      <w:r>
        <w:rPr>
          <w:rFonts w:cs="David"/>
          <w:sz w:val="24"/>
          <w:szCs w:val="24"/>
          <w:rtl/>
        </w:rPr>
        <w:t>–</w:t>
      </w:r>
      <w:r>
        <w:rPr>
          <w:rFonts w:cs="David" w:hint="cs"/>
          <w:sz w:val="24"/>
          <w:szCs w:val="24"/>
          <w:rtl/>
        </w:rPr>
        <w:t xml:space="preserve"> דו"ח עצמאי </w:t>
      </w:r>
    </w:p>
    <w:p w:rsidR="00B469A6" w:rsidRDefault="00B469A6" w:rsidP="00B469A6">
      <w:pPr>
        <w:spacing w:line="360" w:lineRule="auto"/>
        <w:jc w:val="both"/>
        <w:rPr>
          <w:rFonts w:cs="David" w:hint="cs"/>
          <w:sz w:val="24"/>
          <w:szCs w:val="24"/>
          <w:rtl/>
        </w:rPr>
      </w:pPr>
      <w:r w:rsidRPr="00B469A6">
        <w:rPr>
          <w:rFonts w:cs="David" w:hint="cs"/>
          <w:b/>
          <w:bCs/>
          <w:sz w:val="24"/>
          <w:szCs w:val="24"/>
          <w:rtl/>
        </w:rPr>
        <w:t>חברה ב'</w:t>
      </w:r>
      <w:r>
        <w:rPr>
          <w:rFonts w:cs="David" w:hint="cs"/>
          <w:sz w:val="24"/>
          <w:szCs w:val="24"/>
          <w:rtl/>
        </w:rPr>
        <w:t xml:space="preserve"> -  דו"ח עצמאי שכולל את ההשקעה בג' לפי שיטת האקוויטי, אם לב' יש פטור מיישום שיטת האקוויטי בתנאים מסוימים אז היא תפרסם דו"ח נפרד שכולל את ההשקעה בג' לפי  </w:t>
      </w:r>
      <w:r>
        <w:rPr>
          <w:rFonts w:cs="David" w:hint="cs"/>
          <w:sz w:val="24"/>
          <w:szCs w:val="24"/>
        </w:rPr>
        <w:t xml:space="preserve"> </w:t>
      </w:r>
      <w:r>
        <w:rPr>
          <w:rFonts w:cs="David"/>
          <w:sz w:val="24"/>
          <w:szCs w:val="24"/>
        </w:rPr>
        <w:t xml:space="preserve"> </w:t>
      </w:r>
      <w:r>
        <w:rPr>
          <w:rFonts w:cs="David" w:hint="cs"/>
          <w:sz w:val="24"/>
          <w:szCs w:val="24"/>
        </w:rPr>
        <w:t>IAS39</w:t>
      </w:r>
      <w:r>
        <w:rPr>
          <w:rFonts w:cs="David" w:hint="cs"/>
          <w:sz w:val="24"/>
          <w:szCs w:val="24"/>
          <w:rtl/>
        </w:rPr>
        <w:t>.</w:t>
      </w:r>
    </w:p>
    <w:p w:rsidR="00B469A6" w:rsidRDefault="00B469A6" w:rsidP="00B469A6">
      <w:pPr>
        <w:spacing w:line="360" w:lineRule="auto"/>
        <w:jc w:val="both"/>
        <w:rPr>
          <w:rFonts w:cs="David" w:hint="cs"/>
          <w:sz w:val="24"/>
          <w:szCs w:val="24"/>
          <w:rtl/>
        </w:rPr>
      </w:pPr>
      <w:r w:rsidRPr="00B469A6">
        <w:rPr>
          <w:rFonts w:cs="David" w:hint="cs"/>
          <w:b/>
          <w:bCs/>
          <w:sz w:val="24"/>
          <w:szCs w:val="24"/>
          <w:rtl/>
        </w:rPr>
        <w:t>חברה א'</w:t>
      </w:r>
      <w:r>
        <w:rPr>
          <w:rFonts w:cs="David" w:hint="cs"/>
          <w:sz w:val="24"/>
          <w:szCs w:val="24"/>
          <w:rtl/>
        </w:rPr>
        <w:t xml:space="preserve">- דו"ח נפרד שכולל את חברה ב' לפי </w:t>
      </w:r>
      <w:r>
        <w:rPr>
          <w:rFonts w:cs="David" w:hint="cs"/>
          <w:sz w:val="24"/>
          <w:szCs w:val="24"/>
        </w:rPr>
        <w:t>IAS39</w:t>
      </w:r>
      <w:r>
        <w:rPr>
          <w:rFonts w:cs="David" w:hint="cs"/>
          <w:sz w:val="24"/>
          <w:szCs w:val="24"/>
          <w:rtl/>
        </w:rPr>
        <w:t xml:space="preserve"> + דו"ח מאוחד שכולל את א+ב + ג לפי אקוויטי.</w:t>
      </w:r>
    </w:p>
    <w:p w:rsidR="00B469A6" w:rsidRDefault="00B469A6" w:rsidP="00B469A6">
      <w:pPr>
        <w:spacing w:line="360" w:lineRule="auto"/>
        <w:jc w:val="both"/>
        <w:rPr>
          <w:rFonts w:cs="David"/>
          <w:sz w:val="24"/>
          <w:szCs w:val="24"/>
          <w:rtl/>
        </w:rPr>
      </w:pPr>
      <w:r>
        <w:rPr>
          <w:rFonts w:cs="David" w:hint="cs"/>
          <w:b/>
          <w:bCs/>
          <w:sz w:val="24"/>
          <w:szCs w:val="24"/>
          <w:rtl/>
        </w:rPr>
        <w:t xml:space="preserve">דו"ח נפרד </w:t>
      </w:r>
      <w:r>
        <w:rPr>
          <w:rFonts w:cs="David"/>
          <w:b/>
          <w:bCs/>
          <w:sz w:val="24"/>
          <w:szCs w:val="24"/>
          <w:rtl/>
        </w:rPr>
        <w:t>–</w:t>
      </w:r>
      <w:r>
        <w:rPr>
          <w:rFonts w:cs="David" w:hint="cs"/>
          <w:b/>
          <w:bCs/>
          <w:sz w:val="24"/>
          <w:szCs w:val="24"/>
          <w:rtl/>
        </w:rPr>
        <w:t xml:space="preserve"> </w:t>
      </w:r>
      <w:r>
        <w:rPr>
          <w:rFonts w:cs="David" w:hint="cs"/>
          <w:sz w:val="24"/>
          <w:szCs w:val="24"/>
          <w:rtl/>
        </w:rPr>
        <w:t xml:space="preserve">דו"ח בו ההשקעה מוצגת לפי </w:t>
      </w:r>
      <w:r>
        <w:rPr>
          <w:rFonts w:cs="David" w:hint="cs"/>
          <w:sz w:val="24"/>
          <w:szCs w:val="24"/>
        </w:rPr>
        <w:t>IAS39</w:t>
      </w:r>
    </w:p>
    <w:p w:rsidR="00B469A6" w:rsidRDefault="00B469A6" w:rsidP="00B469A6">
      <w:pPr>
        <w:spacing w:line="360" w:lineRule="auto"/>
        <w:jc w:val="both"/>
        <w:rPr>
          <w:rFonts w:cs="David"/>
          <w:sz w:val="24"/>
          <w:szCs w:val="24"/>
          <w:rtl/>
        </w:rPr>
      </w:pPr>
      <w:r>
        <w:rPr>
          <w:rFonts w:cs="David" w:hint="cs"/>
          <w:b/>
          <w:bCs/>
          <w:sz w:val="24"/>
          <w:szCs w:val="24"/>
          <w:rtl/>
        </w:rPr>
        <w:t xml:space="preserve">דו"ח עצמאי </w:t>
      </w:r>
      <w:r>
        <w:rPr>
          <w:rFonts w:cs="David"/>
          <w:b/>
          <w:bCs/>
          <w:sz w:val="24"/>
          <w:szCs w:val="24"/>
          <w:rtl/>
        </w:rPr>
        <w:t>–</w:t>
      </w:r>
      <w:r>
        <w:rPr>
          <w:rFonts w:cs="David" w:hint="cs"/>
          <w:b/>
          <w:bCs/>
          <w:sz w:val="24"/>
          <w:szCs w:val="24"/>
          <w:rtl/>
        </w:rPr>
        <w:t xml:space="preserve"> </w:t>
      </w:r>
      <w:r>
        <w:rPr>
          <w:rFonts w:cs="David" w:hint="cs"/>
          <w:sz w:val="24"/>
          <w:szCs w:val="24"/>
          <w:rtl/>
        </w:rPr>
        <w:t xml:space="preserve">דו"ח של חברה שאין לה שום השקעה בחברה אחרת וגם דו"ח שכולל השקעה בחברה אחרת לפי שיטת האקוויטי. </w:t>
      </w:r>
    </w:p>
    <w:p w:rsidR="00AC0E37" w:rsidRDefault="00AC0E37" w:rsidP="00AC0E37">
      <w:pPr>
        <w:spacing w:line="360" w:lineRule="auto"/>
        <w:jc w:val="both"/>
        <w:rPr>
          <w:rFonts w:cs="David"/>
          <w:b/>
          <w:bCs/>
          <w:sz w:val="24"/>
          <w:szCs w:val="24"/>
          <w:u w:val="single"/>
          <w:rtl/>
        </w:rPr>
      </w:pPr>
      <w:r w:rsidRPr="00AC0E37">
        <w:rPr>
          <w:rFonts w:cs="David" w:hint="cs"/>
          <w:b/>
          <w:bCs/>
          <w:sz w:val="24"/>
          <w:szCs w:val="24"/>
          <w:u w:val="single"/>
          <w:rtl/>
        </w:rPr>
        <w:t xml:space="preserve">לגבי החלוקות בדו"ח המאוחד </w:t>
      </w:r>
    </w:p>
    <w:p w:rsidR="00AC0E37" w:rsidRDefault="00AC0E37" w:rsidP="00AC0E37">
      <w:pPr>
        <w:spacing w:line="360" w:lineRule="auto"/>
        <w:jc w:val="both"/>
        <w:rPr>
          <w:rFonts w:cs="David"/>
          <w:b/>
          <w:bCs/>
          <w:sz w:val="24"/>
          <w:szCs w:val="24"/>
          <w:rtl/>
        </w:rPr>
      </w:pPr>
      <w:r>
        <w:rPr>
          <w:rFonts w:cs="David" w:hint="cs"/>
          <w:b/>
          <w:bCs/>
          <w:sz w:val="24"/>
          <w:szCs w:val="24"/>
          <w:rtl/>
        </w:rPr>
        <w:t>החישובים בדו"ח המאוחד יבוצעו באופן הבא:</w:t>
      </w:r>
    </w:p>
    <w:p w:rsidR="00AC0E37" w:rsidRDefault="00AC0E37" w:rsidP="00AC0E37">
      <w:pPr>
        <w:spacing w:line="360" w:lineRule="auto"/>
        <w:jc w:val="both"/>
        <w:rPr>
          <w:rFonts w:cs="David" w:hint="cs"/>
          <w:sz w:val="24"/>
          <w:szCs w:val="24"/>
        </w:rPr>
      </w:pPr>
      <w:r>
        <w:rPr>
          <w:rFonts w:cs="David" w:hint="cs"/>
          <w:sz w:val="24"/>
          <w:szCs w:val="24"/>
          <w:rtl/>
        </w:rPr>
        <w:t xml:space="preserve">תרומה א' : </w:t>
      </w:r>
      <w:r>
        <w:rPr>
          <w:rFonts w:cs="David" w:hint="cs"/>
          <w:sz w:val="24"/>
          <w:szCs w:val="24"/>
        </w:rPr>
        <w:t>XX</w:t>
      </w:r>
    </w:p>
    <w:p w:rsidR="00AC0E37" w:rsidRDefault="00AC0E37" w:rsidP="00AC0E37">
      <w:pPr>
        <w:spacing w:line="360" w:lineRule="auto"/>
        <w:jc w:val="both"/>
        <w:rPr>
          <w:rFonts w:cs="David"/>
          <w:sz w:val="24"/>
          <w:szCs w:val="24"/>
          <w:rtl/>
        </w:rPr>
      </w:pPr>
      <w:r>
        <w:rPr>
          <w:rFonts w:cs="David" w:hint="cs"/>
          <w:sz w:val="24"/>
          <w:szCs w:val="24"/>
          <w:rtl/>
        </w:rPr>
        <w:t xml:space="preserve">תרומה ב': </w:t>
      </w:r>
      <w:r>
        <w:rPr>
          <w:rFonts w:cs="David" w:hint="cs"/>
          <w:sz w:val="24"/>
          <w:szCs w:val="24"/>
        </w:rPr>
        <w:t>XX</w:t>
      </w:r>
      <w:r>
        <w:rPr>
          <w:rFonts w:cs="David" w:hint="cs"/>
          <w:sz w:val="24"/>
          <w:szCs w:val="24"/>
          <w:rtl/>
        </w:rPr>
        <w:t xml:space="preserve"> </w:t>
      </w:r>
      <w:r w:rsidRPr="00AC0E37">
        <w:rPr>
          <w:rFonts w:cs="David"/>
          <w:sz w:val="24"/>
          <w:szCs w:val="24"/>
        </w:rPr>
        <w:sym w:font="Wingdings" w:char="F0DF"/>
      </w:r>
      <w:r>
        <w:rPr>
          <w:rFonts w:cs="David" w:hint="cs"/>
          <w:sz w:val="24"/>
          <w:szCs w:val="24"/>
          <w:rtl/>
        </w:rPr>
        <w:t xml:space="preserve"> כאן ג' נמצאת לפי 30%</w:t>
      </w:r>
    </w:p>
    <w:p w:rsidR="00AC0E37" w:rsidRDefault="00AC0E37" w:rsidP="00AC0E37">
      <w:pPr>
        <w:spacing w:line="360" w:lineRule="auto"/>
        <w:jc w:val="both"/>
        <w:rPr>
          <w:rFonts w:cs="David" w:hint="cs"/>
          <w:sz w:val="24"/>
          <w:szCs w:val="24"/>
          <w:rtl/>
        </w:rPr>
      </w:pPr>
      <w:r>
        <w:rPr>
          <w:rFonts w:cs="David" w:hint="cs"/>
          <w:sz w:val="24"/>
          <w:szCs w:val="24"/>
          <w:rtl/>
        </w:rPr>
        <w:t>------------------</w:t>
      </w:r>
    </w:p>
    <w:p w:rsidR="00AC0E37" w:rsidRDefault="00AC0E37" w:rsidP="00AC0E37">
      <w:pPr>
        <w:spacing w:line="360" w:lineRule="auto"/>
        <w:jc w:val="both"/>
        <w:rPr>
          <w:rFonts w:cs="David"/>
          <w:sz w:val="24"/>
          <w:szCs w:val="24"/>
        </w:rPr>
      </w:pPr>
      <w:r>
        <w:rPr>
          <w:rFonts w:cs="David" w:hint="cs"/>
          <w:sz w:val="24"/>
          <w:szCs w:val="24"/>
          <w:rtl/>
        </w:rPr>
        <w:t xml:space="preserve">סה"כ     : </w:t>
      </w:r>
      <w:r>
        <w:rPr>
          <w:rFonts w:cs="David" w:hint="cs"/>
          <w:sz w:val="24"/>
          <w:szCs w:val="24"/>
        </w:rPr>
        <w:t>XX</w:t>
      </w:r>
    </w:p>
    <w:p w:rsidR="00AC0E37" w:rsidRDefault="00AC0E37" w:rsidP="00AC0E37">
      <w:pPr>
        <w:spacing w:line="360" w:lineRule="auto"/>
        <w:jc w:val="both"/>
        <w:rPr>
          <w:rFonts w:cs="David" w:hint="cs"/>
          <w:sz w:val="24"/>
          <w:szCs w:val="24"/>
          <w:rtl/>
        </w:rPr>
      </w:pPr>
      <w:r w:rsidRPr="00AC0E37">
        <w:rPr>
          <w:rFonts w:cs="David" w:hint="cs"/>
          <w:sz w:val="24"/>
          <w:szCs w:val="24"/>
          <w:u w:val="single"/>
          <w:rtl/>
        </w:rPr>
        <w:t>שייך לא'</w:t>
      </w:r>
      <w:r>
        <w:rPr>
          <w:rFonts w:cs="David" w:hint="cs"/>
          <w:sz w:val="24"/>
          <w:szCs w:val="24"/>
          <w:rtl/>
        </w:rPr>
        <w:t xml:space="preserve"> : </w:t>
      </w:r>
      <w:r>
        <w:rPr>
          <w:rFonts w:cs="David" w:hint="cs"/>
          <w:sz w:val="24"/>
          <w:szCs w:val="24"/>
        </w:rPr>
        <w:t>XX</w:t>
      </w:r>
      <w:r>
        <w:rPr>
          <w:rFonts w:cs="David" w:hint="cs"/>
          <w:sz w:val="24"/>
          <w:szCs w:val="24"/>
          <w:rtl/>
        </w:rPr>
        <w:t xml:space="preserve"> = תרומה א' + 90%* תרומה ב'</w:t>
      </w:r>
    </w:p>
    <w:p w:rsidR="00AC0E37" w:rsidRDefault="00AC0E37" w:rsidP="00AC0E37">
      <w:pPr>
        <w:spacing w:line="360" w:lineRule="auto"/>
        <w:jc w:val="both"/>
        <w:rPr>
          <w:rFonts w:cs="David"/>
          <w:sz w:val="24"/>
          <w:szCs w:val="24"/>
          <w:rtl/>
        </w:rPr>
      </w:pPr>
      <w:r w:rsidRPr="00AC0E37">
        <w:rPr>
          <w:rFonts w:cs="David" w:hint="cs"/>
          <w:sz w:val="24"/>
          <w:szCs w:val="24"/>
          <w:u w:val="single"/>
          <w:rtl/>
        </w:rPr>
        <w:t xml:space="preserve">שייך לזשמ"ש </w:t>
      </w:r>
      <w:r>
        <w:rPr>
          <w:rFonts w:cs="David" w:hint="cs"/>
          <w:sz w:val="24"/>
          <w:szCs w:val="24"/>
          <w:rtl/>
        </w:rPr>
        <w:t xml:space="preserve">: </w:t>
      </w:r>
      <w:r>
        <w:rPr>
          <w:rFonts w:cs="David" w:hint="cs"/>
          <w:sz w:val="24"/>
          <w:szCs w:val="24"/>
        </w:rPr>
        <w:t>XX</w:t>
      </w:r>
      <w:r>
        <w:rPr>
          <w:rFonts w:cs="David" w:hint="cs"/>
          <w:sz w:val="24"/>
          <w:szCs w:val="24"/>
          <w:rtl/>
        </w:rPr>
        <w:t xml:space="preserve"> = ב'* 10%</w:t>
      </w:r>
    </w:p>
    <w:p w:rsidR="00AC0E37" w:rsidRDefault="00AC0E37" w:rsidP="00AC0E37">
      <w:pPr>
        <w:spacing w:line="360" w:lineRule="auto"/>
        <w:jc w:val="both"/>
        <w:rPr>
          <w:rFonts w:cs="David"/>
          <w:b/>
          <w:bCs/>
          <w:sz w:val="24"/>
          <w:szCs w:val="24"/>
        </w:rPr>
      </w:pPr>
      <w:r w:rsidRPr="00AC0E37">
        <w:rPr>
          <w:rFonts w:cs="David" w:hint="cs"/>
          <w:b/>
          <w:bCs/>
          <w:sz w:val="24"/>
          <w:szCs w:val="24"/>
          <w:rtl/>
        </w:rPr>
        <w:t xml:space="preserve">אוטומטית בחלוקות א' מקבלת את חלקה בג' (90%*30% = 27%) והזשמ"ש מקבל את חלקו בג' (10%*30%= 3%) </w:t>
      </w:r>
    </w:p>
    <w:p w:rsidR="00FD2DF9" w:rsidRDefault="00FD2DF9" w:rsidP="00AC0E37">
      <w:pPr>
        <w:spacing w:line="360" w:lineRule="auto"/>
        <w:jc w:val="both"/>
        <w:rPr>
          <w:rFonts w:cs="David"/>
          <w:b/>
          <w:bCs/>
          <w:sz w:val="24"/>
          <w:szCs w:val="24"/>
          <w:rtl/>
        </w:rPr>
      </w:pPr>
    </w:p>
    <w:p w:rsidR="00FD2DF9" w:rsidRDefault="00FD2DF9" w:rsidP="00AC0E37">
      <w:pPr>
        <w:spacing w:line="360" w:lineRule="auto"/>
        <w:jc w:val="both"/>
        <w:rPr>
          <w:rFonts w:cs="David" w:hint="cs"/>
          <w:b/>
          <w:bCs/>
          <w:sz w:val="24"/>
          <w:szCs w:val="24"/>
          <w:u w:val="single"/>
          <w:rtl/>
        </w:rPr>
      </w:pPr>
      <w:r>
        <w:rPr>
          <w:rFonts w:cs="David" w:hint="cs"/>
          <w:b/>
          <w:bCs/>
          <w:sz w:val="24"/>
          <w:szCs w:val="24"/>
          <w:u w:val="single"/>
          <w:rtl/>
        </w:rPr>
        <w:lastRenderedPageBreak/>
        <w:t>שלבי האיחוד</w:t>
      </w:r>
    </w:p>
    <w:p w:rsidR="00FD2DF9" w:rsidRDefault="00FD2DF9" w:rsidP="00FD2DF9">
      <w:pPr>
        <w:spacing w:line="360" w:lineRule="auto"/>
        <w:jc w:val="both"/>
        <w:rPr>
          <w:rFonts w:cs="David"/>
          <w:sz w:val="24"/>
          <w:szCs w:val="24"/>
          <w:rtl/>
        </w:rPr>
      </w:pPr>
      <w:r w:rsidRPr="00FD2DF9">
        <w:rPr>
          <w:rFonts w:cs="David" w:hint="cs"/>
          <w:sz w:val="24"/>
          <w:szCs w:val="24"/>
          <w:rtl/>
        </w:rPr>
        <w:t xml:space="preserve">לפני שנתחיל את שלבי האיחוד קודם כל </w:t>
      </w:r>
      <w:r>
        <w:rPr>
          <w:rFonts w:cs="David" w:hint="cs"/>
          <w:sz w:val="24"/>
          <w:szCs w:val="24"/>
          <w:rtl/>
        </w:rPr>
        <w:t>נבצע תנועה בחשבון ההשקעה של ב</w:t>
      </w:r>
      <w:r w:rsidRPr="00FD2DF9">
        <w:rPr>
          <w:rFonts w:cs="David"/>
          <w:sz w:val="24"/>
          <w:szCs w:val="24"/>
        </w:rPr>
        <w:sym w:font="Wingdings" w:char="F0DF"/>
      </w:r>
      <w:r>
        <w:rPr>
          <w:rFonts w:cs="David" w:hint="cs"/>
          <w:sz w:val="24"/>
          <w:szCs w:val="24"/>
          <w:rtl/>
        </w:rPr>
        <w:t>ג</w:t>
      </w:r>
    </w:p>
    <w:p w:rsidR="00FD2DF9" w:rsidRDefault="00FD2DF9" w:rsidP="00FD2DF9">
      <w:pPr>
        <w:spacing w:line="360" w:lineRule="auto"/>
        <w:jc w:val="both"/>
        <w:rPr>
          <w:rFonts w:cs="David" w:hint="cs"/>
          <w:b/>
          <w:bCs/>
          <w:sz w:val="24"/>
          <w:szCs w:val="24"/>
          <w:u w:val="single"/>
          <w:rtl/>
        </w:rPr>
      </w:pPr>
      <w:r>
        <w:rPr>
          <w:rFonts w:cs="David" w:hint="cs"/>
          <w:b/>
          <w:bCs/>
          <w:color w:val="FF0000"/>
          <w:sz w:val="24"/>
          <w:szCs w:val="24"/>
          <w:u w:val="single"/>
          <w:rtl/>
        </w:rPr>
        <w:t xml:space="preserve">שלב א'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 xml:space="preserve">ייחוס ע"ע </w:t>
      </w:r>
    </w:p>
    <w:p w:rsidR="00FD2DF9" w:rsidRPr="00FD2DF9" w:rsidRDefault="00FD2DF9" w:rsidP="00FD2DF9">
      <w:pPr>
        <w:pStyle w:val="a7"/>
        <w:numPr>
          <w:ilvl w:val="0"/>
          <w:numId w:val="17"/>
        </w:numPr>
        <w:spacing w:line="360" w:lineRule="auto"/>
        <w:jc w:val="both"/>
        <w:rPr>
          <w:rFonts w:cs="David"/>
          <w:sz w:val="24"/>
          <w:szCs w:val="24"/>
          <w:u w:val="single"/>
        </w:rPr>
      </w:pPr>
      <w:r w:rsidRPr="00FD2DF9">
        <w:rPr>
          <w:rFonts w:cs="David" w:hint="cs"/>
          <w:b/>
          <w:bCs/>
          <w:sz w:val="24"/>
          <w:szCs w:val="24"/>
          <w:rtl/>
        </w:rPr>
        <w:t>אם קודם כל א</w:t>
      </w:r>
      <w:r w:rsidRPr="00FD2DF9">
        <w:rPr>
          <w:rFonts w:cs="David"/>
          <w:b/>
          <w:bCs/>
          <w:sz w:val="24"/>
          <w:szCs w:val="24"/>
        </w:rPr>
        <w:sym w:font="Wingdings" w:char="F0DF"/>
      </w:r>
      <w:r w:rsidRPr="00FD2DF9">
        <w:rPr>
          <w:rFonts w:cs="David" w:hint="cs"/>
          <w:b/>
          <w:bCs/>
          <w:sz w:val="24"/>
          <w:szCs w:val="24"/>
          <w:rtl/>
        </w:rPr>
        <w:t>ב ורק אז ב</w:t>
      </w:r>
      <w:r w:rsidRPr="00FD2DF9">
        <w:rPr>
          <w:rFonts w:cs="David"/>
          <w:b/>
          <w:bCs/>
          <w:sz w:val="24"/>
          <w:szCs w:val="24"/>
        </w:rPr>
        <w:sym w:font="Wingdings" w:char="F0DF"/>
      </w:r>
      <w:r w:rsidRPr="00FD2DF9">
        <w:rPr>
          <w:rFonts w:cs="David" w:hint="cs"/>
          <w:b/>
          <w:bCs/>
          <w:sz w:val="24"/>
          <w:szCs w:val="24"/>
          <w:rtl/>
        </w:rPr>
        <w:t>ג</w:t>
      </w:r>
      <w:r>
        <w:rPr>
          <w:rFonts w:cs="David" w:hint="cs"/>
          <w:b/>
          <w:bCs/>
          <w:sz w:val="24"/>
          <w:szCs w:val="24"/>
          <w:rtl/>
        </w:rPr>
        <w:t>-</w:t>
      </w:r>
      <w:r>
        <w:rPr>
          <w:rFonts w:cs="David" w:hint="cs"/>
          <w:sz w:val="24"/>
          <w:szCs w:val="24"/>
          <w:rtl/>
        </w:rPr>
        <w:t xml:space="preserve"> אז נחשב את ע"ע של א ב-ב' כרגיל כי לא היה את ג'</w:t>
      </w:r>
    </w:p>
    <w:p w:rsidR="00FD2DF9" w:rsidRPr="00FD2DF9" w:rsidRDefault="00FD2DF9" w:rsidP="00FD2DF9">
      <w:pPr>
        <w:pStyle w:val="a7"/>
        <w:numPr>
          <w:ilvl w:val="0"/>
          <w:numId w:val="17"/>
        </w:numPr>
        <w:spacing w:line="360" w:lineRule="auto"/>
        <w:jc w:val="both"/>
        <w:rPr>
          <w:rFonts w:cs="David"/>
          <w:sz w:val="24"/>
          <w:szCs w:val="24"/>
          <w:u w:val="single"/>
        </w:rPr>
      </w:pPr>
      <w:r>
        <w:rPr>
          <w:rFonts w:cs="David" w:hint="cs"/>
          <w:b/>
          <w:bCs/>
          <w:sz w:val="24"/>
          <w:szCs w:val="24"/>
          <w:rtl/>
        </w:rPr>
        <w:t>אם</w:t>
      </w:r>
      <w:r w:rsidRPr="00FD2DF9">
        <w:rPr>
          <w:rFonts w:cs="David" w:hint="cs"/>
          <w:b/>
          <w:bCs/>
          <w:sz w:val="24"/>
          <w:szCs w:val="24"/>
          <w:rtl/>
        </w:rPr>
        <w:t xml:space="preserve"> קודם כל ב</w:t>
      </w:r>
      <w:r w:rsidRPr="00FD2DF9">
        <w:rPr>
          <w:rFonts w:cs="David"/>
          <w:b/>
          <w:bCs/>
          <w:sz w:val="24"/>
          <w:szCs w:val="24"/>
        </w:rPr>
        <w:sym w:font="Wingdings" w:char="F0DF"/>
      </w:r>
      <w:r w:rsidRPr="00FD2DF9">
        <w:rPr>
          <w:rFonts w:cs="David" w:hint="cs"/>
          <w:b/>
          <w:bCs/>
          <w:sz w:val="24"/>
          <w:szCs w:val="24"/>
          <w:rtl/>
        </w:rPr>
        <w:t>ג ורק אח"כ א</w:t>
      </w:r>
      <w:r w:rsidRPr="00FD2DF9">
        <w:rPr>
          <w:rFonts w:cs="David"/>
          <w:b/>
          <w:bCs/>
          <w:sz w:val="24"/>
          <w:szCs w:val="24"/>
        </w:rPr>
        <w:sym w:font="Wingdings" w:char="F0DF"/>
      </w:r>
      <w:r w:rsidRPr="00FD2DF9">
        <w:rPr>
          <w:rFonts w:cs="David" w:hint="cs"/>
          <w:b/>
          <w:bCs/>
          <w:sz w:val="24"/>
          <w:szCs w:val="24"/>
          <w:rtl/>
        </w:rPr>
        <w:t>ב</w:t>
      </w:r>
      <w:r>
        <w:rPr>
          <w:rFonts w:cs="David" w:hint="cs"/>
          <w:b/>
          <w:bCs/>
          <w:sz w:val="24"/>
          <w:szCs w:val="24"/>
          <w:rtl/>
        </w:rPr>
        <w:t>-</w:t>
      </w:r>
      <w:r w:rsidRPr="00FD2DF9">
        <w:rPr>
          <w:rFonts w:cs="David" w:hint="cs"/>
          <w:b/>
          <w:bCs/>
          <w:sz w:val="24"/>
          <w:szCs w:val="24"/>
          <w:rtl/>
        </w:rPr>
        <w:t xml:space="preserve"> </w:t>
      </w:r>
      <w:r>
        <w:rPr>
          <w:rFonts w:cs="David" w:hint="cs"/>
          <w:sz w:val="24"/>
          <w:szCs w:val="24"/>
          <w:rtl/>
        </w:rPr>
        <w:t>אז נחשב ע"ע אחד של א' ב-ב' ונייחס אותו כמו באקוויטי גם לחשבון ההשקעה בג' כפי שרשום בספרי חברה ב' במידה והשוו"ה של ההש</w:t>
      </w:r>
      <w:r w:rsidRPr="00FD2DF9">
        <w:rPr>
          <w:rFonts w:cs="David" w:hint="cs"/>
          <w:sz w:val="24"/>
          <w:szCs w:val="24"/>
          <w:rtl/>
        </w:rPr>
        <w:t>קעה שונה. רק כדי לדעת איך להפחית את ע"ע הזה יש לייחס אותו לסעיפים ספציפיים של ג</w:t>
      </w:r>
      <w:r>
        <w:rPr>
          <w:rFonts w:cs="David" w:hint="cs"/>
          <w:sz w:val="24"/>
          <w:szCs w:val="24"/>
          <w:rtl/>
        </w:rPr>
        <w:t xml:space="preserve">. בדו"ח המאוחד נציג את ע"ע בתוך חשבון ההשקעה ואת ה.ע"ע הזה בסעיף רווחי אקוויטי. </w:t>
      </w:r>
    </w:p>
    <w:p w:rsidR="00FD2DF9" w:rsidRDefault="00FD2DF9" w:rsidP="00FD2DF9">
      <w:pPr>
        <w:pStyle w:val="a7"/>
        <w:spacing w:line="360" w:lineRule="auto"/>
        <w:jc w:val="both"/>
        <w:rPr>
          <w:rFonts w:cs="David" w:hint="cs"/>
          <w:b/>
          <w:bCs/>
          <w:color w:val="00B050"/>
          <w:sz w:val="24"/>
          <w:szCs w:val="24"/>
          <w:u w:val="single"/>
          <w:rtl/>
        </w:rPr>
      </w:pPr>
      <w:r>
        <w:rPr>
          <w:rFonts w:cs="David" w:hint="cs"/>
          <w:b/>
          <w:bCs/>
          <w:color w:val="00B050"/>
          <w:sz w:val="24"/>
          <w:szCs w:val="24"/>
          <w:u w:val="single"/>
          <w:rtl/>
        </w:rPr>
        <w:t xml:space="preserve">דוגמא 42 </w:t>
      </w:r>
    </w:p>
    <w:p w:rsidR="00F5069C" w:rsidRDefault="00F5069C" w:rsidP="00F5069C">
      <w:pPr>
        <w:spacing w:line="360" w:lineRule="auto"/>
        <w:jc w:val="both"/>
        <w:rPr>
          <w:rFonts w:cs="David" w:hint="cs"/>
          <w:b/>
          <w:bCs/>
          <w:sz w:val="24"/>
          <w:szCs w:val="24"/>
          <w:u w:val="single"/>
          <w:rtl/>
        </w:rPr>
      </w:pPr>
      <w:r>
        <w:rPr>
          <w:rFonts w:cs="David" w:hint="cs"/>
          <w:b/>
          <w:bCs/>
          <w:color w:val="FF0000"/>
          <w:sz w:val="24"/>
          <w:szCs w:val="24"/>
          <w:u w:val="single"/>
          <w:rtl/>
        </w:rPr>
        <w:t xml:space="preserve">שלב ב'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ביטולים וע"פ</w:t>
      </w:r>
    </w:p>
    <w:p w:rsidR="00F5069C" w:rsidRDefault="00F5069C" w:rsidP="00F5069C">
      <w:pPr>
        <w:spacing w:line="360" w:lineRule="auto"/>
        <w:jc w:val="both"/>
        <w:rPr>
          <w:rFonts w:cs="David" w:hint="cs"/>
          <w:sz w:val="24"/>
          <w:szCs w:val="24"/>
          <w:rtl/>
        </w:rPr>
      </w:pPr>
      <w:r>
        <w:rPr>
          <w:rFonts w:cs="David" w:hint="cs"/>
          <w:b/>
          <w:bCs/>
          <w:sz w:val="24"/>
          <w:szCs w:val="24"/>
          <w:rtl/>
        </w:rPr>
        <w:t xml:space="preserve">ביטולים- </w:t>
      </w:r>
      <w:r>
        <w:rPr>
          <w:rFonts w:cs="David" w:hint="cs"/>
          <w:sz w:val="24"/>
          <w:szCs w:val="24"/>
          <w:rtl/>
        </w:rPr>
        <w:t>יש לבטל את כל מה שרשמה חברה א' בגין חברה ב'.</w:t>
      </w:r>
    </w:p>
    <w:p w:rsidR="00F5069C" w:rsidRDefault="00F5069C" w:rsidP="00F5069C">
      <w:pPr>
        <w:spacing w:line="360" w:lineRule="auto"/>
        <w:jc w:val="both"/>
        <w:rPr>
          <w:rFonts w:cs="David"/>
          <w:sz w:val="24"/>
          <w:szCs w:val="24"/>
          <w:rtl/>
        </w:rPr>
      </w:pPr>
      <w:r w:rsidRPr="00F5069C">
        <w:rPr>
          <w:rFonts w:cs="David" w:hint="cs"/>
          <w:b/>
          <w:bCs/>
          <w:sz w:val="24"/>
          <w:szCs w:val="24"/>
          <w:rtl/>
        </w:rPr>
        <w:t xml:space="preserve">לגבי חברה ב' ב-ג' </w:t>
      </w:r>
      <w:r>
        <w:rPr>
          <w:rFonts w:cs="David"/>
          <w:b/>
          <w:bCs/>
          <w:sz w:val="24"/>
          <w:szCs w:val="24"/>
          <w:rtl/>
        </w:rPr>
        <w:t>–</w:t>
      </w:r>
      <w:r>
        <w:rPr>
          <w:rFonts w:cs="David" w:hint="cs"/>
          <w:b/>
          <w:bCs/>
          <w:sz w:val="24"/>
          <w:szCs w:val="24"/>
          <w:rtl/>
        </w:rPr>
        <w:t xml:space="preserve"> </w:t>
      </w:r>
      <w:r>
        <w:rPr>
          <w:rFonts w:cs="David" w:hint="cs"/>
          <w:sz w:val="24"/>
          <w:szCs w:val="24"/>
          <w:rtl/>
        </w:rPr>
        <w:t>אם נתון לנו שחברה ב' ניהלה את ההשקעה לפי שיטת האקוויטי אז נתון לנו במאזן בוחן של ב' גם חשבון ההשקעה וגם רווחי האקוויטי אבל כמו שב' רואה. לזה נצטרך להוסיף את ההשפעות של חברה א' וזה אומר :</w:t>
      </w:r>
    </w:p>
    <w:p w:rsidR="00F5069C" w:rsidRDefault="00F5069C" w:rsidP="00F5069C">
      <w:pPr>
        <w:pStyle w:val="a7"/>
        <w:numPr>
          <w:ilvl w:val="0"/>
          <w:numId w:val="19"/>
        </w:numPr>
        <w:spacing w:line="360" w:lineRule="auto"/>
        <w:jc w:val="both"/>
        <w:rPr>
          <w:rFonts w:cs="David" w:hint="cs"/>
          <w:sz w:val="24"/>
          <w:szCs w:val="24"/>
        </w:rPr>
      </w:pPr>
      <w:r>
        <w:rPr>
          <w:rFonts w:cs="David" w:hint="cs"/>
          <w:sz w:val="24"/>
          <w:szCs w:val="24"/>
          <w:rtl/>
        </w:rPr>
        <w:t>יש להוסיף את ע"ע שא' מייחסת בגין נכסי ג' (בגין ח-ן ההשקעה בג') את זה נוסיף לח-ן ההשקעה שהרי חשבון ההשקעה בספרי ב' לא כולל את זה. כל חשבון ההשקעה בג' ייכנס לתרומות של ב' כי זה נכס של ב'</w:t>
      </w:r>
    </w:p>
    <w:p w:rsidR="00F5069C" w:rsidRDefault="00F5069C" w:rsidP="00F5069C">
      <w:pPr>
        <w:pStyle w:val="a7"/>
        <w:numPr>
          <w:ilvl w:val="0"/>
          <w:numId w:val="19"/>
        </w:numPr>
        <w:spacing w:line="360" w:lineRule="auto"/>
        <w:jc w:val="both"/>
        <w:rPr>
          <w:rFonts w:cs="David" w:hint="cs"/>
          <w:sz w:val="24"/>
          <w:szCs w:val="24"/>
        </w:rPr>
      </w:pPr>
      <w:r>
        <w:rPr>
          <w:rFonts w:cs="David" w:hint="cs"/>
          <w:sz w:val="24"/>
          <w:szCs w:val="24"/>
          <w:rtl/>
        </w:rPr>
        <w:t>עסקה פנימית שג'</w:t>
      </w:r>
      <w:r w:rsidRPr="00F5069C">
        <w:rPr>
          <w:rFonts w:cs="David"/>
          <w:sz w:val="24"/>
          <w:szCs w:val="24"/>
        </w:rPr>
        <w:sym w:font="Wingdings" w:char="F0DF"/>
      </w:r>
      <w:r>
        <w:rPr>
          <w:rFonts w:cs="David" w:hint="cs"/>
          <w:sz w:val="24"/>
          <w:szCs w:val="24"/>
          <w:rtl/>
        </w:rPr>
        <w:t xml:space="preserve">א' חברה ב' לא התייחסה לזה בחשבון ההשקעה הנתון ולכן אנחנו צריכים להכניס את הע"פ לחשבון ההשקעה וזה ייכנס לתרומות של חברה ב' כי ב' מחזיקה בג' . </w:t>
      </w:r>
      <w:r>
        <w:rPr>
          <w:rFonts w:cs="David" w:hint="cs"/>
          <w:b/>
          <w:bCs/>
          <w:sz w:val="24"/>
          <w:szCs w:val="24"/>
          <w:rtl/>
        </w:rPr>
        <w:t xml:space="preserve">הסיבה </w:t>
      </w:r>
      <w:r>
        <w:rPr>
          <w:rFonts w:cs="David" w:hint="cs"/>
          <w:sz w:val="24"/>
          <w:szCs w:val="24"/>
          <w:rtl/>
        </w:rPr>
        <w:t xml:space="preserve">: נניח שג' הרוויחה 100 ₪ החלק של א' זה 27 ₪ ע"פ משמעותה ביטול הרווח הזה אז אנחנו צריכים להגיע למצב שביטלנו 27 ₪ </w:t>
      </w:r>
    </w:p>
    <w:p w:rsidR="00F5069C" w:rsidRDefault="00F5069C" w:rsidP="00F5069C">
      <w:pPr>
        <w:pStyle w:val="a7"/>
        <w:spacing w:line="360" w:lineRule="auto"/>
        <w:jc w:val="both"/>
        <w:rPr>
          <w:rFonts w:cs="David"/>
          <w:sz w:val="24"/>
          <w:szCs w:val="24"/>
          <w:rtl/>
        </w:rPr>
      </w:pPr>
      <w:r>
        <w:rPr>
          <w:rFonts w:cs="David" w:hint="cs"/>
          <w:sz w:val="24"/>
          <w:szCs w:val="24"/>
          <w:rtl/>
        </w:rPr>
        <w:t xml:space="preserve">מבחינה טכנית : 30% מהרווח הזה אנו מבטלים בח-ן ההשקעה . את ח-ן ההשקעה מכניסים לתרומות של ב' כך שא' מקבלת מזה 90%. ככה ביטלנו את ה-27 ₪. </w:t>
      </w:r>
    </w:p>
    <w:p w:rsidR="00F5069C" w:rsidRDefault="00F5069C" w:rsidP="00F5069C">
      <w:pPr>
        <w:pStyle w:val="a7"/>
        <w:numPr>
          <w:ilvl w:val="0"/>
          <w:numId w:val="19"/>
        </w:numPr>
        <w:spacing w:line="360" w:lineRule="auto"/>
        <w:jc w:val="both"/>
        <w:rPr>
          <w:rFonts w:cs="David" w:hint="cs"/>
          <w:sz w:val="24"/>
          <w:szCs w:val="24"/>
        </w:rPr>
      </w:pPr>
      <w:r>
        <w:rPr>
          <w:rFonts w:cs="David" w:hint="cs"/>
          <w:sz w:val="24"/>
          <w:szCs w:val="24"/>
          <w:rtl/>
        </w:rPr>
        <w:t>עסקה פנימית בין א</w:t>
      </w:r>
      <w:r w:rsidRPr="00F5069C">
        <w:rPr>
          <w:rFonts w:cs="David"/>
          <w:sz w:val="24"/>
          <w:szCs w:val="24"/>
        </w:rPr>
        <w:sym w:font="Wingdings" w:char="F0DF"/>
      </w:r>
      <w:r>
        <w:rPr>
          <w:rFonts w:cs="David" w:hint="cs"/>
          <w:sz w:val="24"/>
          <w:szCs w:val="24"/>
          <w:rtl/>
        </w:rPr>
        <w:t xml:space="preserve">ג </w:t>
      </w:r>
      <w:r>
        <w:rPr>
          <w:rFonts w:cs="David"/>
          <w:sz w:val="24"/>
          <w:szCs w:val="24"/>
          <w:rtl/>
        </w:rPr>
        <w:t>–</w:t>
      </w:r>
      <w:r>
        <w:rPr>
          <w:rFonts w:cs="David" w:hint="cs"/>
          <w:sz w:val="24"/>
          <w:szCs w:val="24"/>
          <w:rtl/>
        </w:rPr>
        <w:t xml:space="preserve"> נכניס אותה לח-ן ההשקעה</w:t>
      </w:r>
      <w:r w:rsidR="00E56182">
        <w:rPr>
          <w:rFonts w:cs="David" w:hint="cs"/>
          <w:sz w:val="24"/>
          <w:szCs w:val="24"/>
          <w:rtl/>
        </w:rPr>
        <w:t xml:space="preserve"> אבל העסקה הפנימית הזו תיכנס לתרומות של חברה א' כי חברה א' היא המוכרת </w:t>
      </w:r>
    </w:p>
    <w:p w:rsidR="00E56182" w:rsidRDefault="00E56182" w:rsidP="00E56182">
      <w:pPr>
        <w:spacing w:line="360" w:lineRule="auto"/>
        <w:jc w:val="both"/>
        <w:rPr>
          <w:rFonts w:cs="David"/>
          <w:b/>
          <w:bCs/>
          <w:sz w:val="24"/>
          <w:szCs w:val="24"/>
          <w:rtl/>
        </w:rPr>
      </w:pPr>
      <w:r>
        <w:rPr>
          <w:rFonts w:cs="David" w:hint="cs"/>
          <w:b/>
          <w:bCs/>
          <w:sz w:val="24"/>
          <w:szCs w:val="24"/>
          <w:rtl/>
        </w:rPr>
        <w:t>נשים לב שכל חשבון ההשקעה נכנס לתרומות של ב' חריג: עסקה פנימית שא' מוכרת לג' במאזן המאוחד נראה את ההשקעה כולה כולל כל העסקאות הפנימיות רק שבחלוקות את הע"פ שא</w:t>
      </w:r>
      <w:r w:rsidRPr="00E56182">
        <w:rPr>
          <w:rFonts w:cs="David"/>
          <w:b/>
          <w:bCs/>
          <w:sz w:val="24"/>
          <w:szCs w:val="24"/>
        </w:rPr>
        <w:sym w:font="Wingdings" w:char="F0DF"/>
      </w:r>
      <w:r>
        <w:rPr>
          <w:rFonts w:cs="David" w:hint="cs"/>
          <w:b/>
          <w:bCs/>
          <w:sz w:val="24"/>
          <w:szCs w:val="24"/>
          <w:rtl/>
        </w:rPr>
        <w:t xml:space="preserve">ג נכניס לתרומות של א' ואת כל יתרת ההשקעה לתרומות ב'. </w:t>
      </w:r>
    </w:p>
    <w:p w:rsidR="002A1980" w:rsidRDefault="002A1980" w:rsidP="00E56182">
      <w:pPr>
        <w:spacing w:line="360" w:lineRule="auto"/>
        <w:jc w:val="both"/>
        <w:rPr>
          <w:rFonts w:cs="David"/>
          <w:b/>
          <w:bCs/>
          <w:sz w:val="24"/>
          <w:szCs w:val="24"/>
          <w:rtl/>
        </w:rPr>
      </w:pPr>
      <w:r>
        <w:rPr>
          <w:rFonts w:cs="David" w:hint="cs"/>
          <w:sz w:val="24"/>
          <w:szCs w:val="24"/>
          <w:rtl/>
        </w:rPr>
        <w:t xml:space="preserve">אם נתון לנו שחברה ב' ניהלה את ההשקעה שלא לפי שיטת האקוויטי במקרה זה נצטרך קודם כל לבטל את כל מה שב' רשמה בגין ג' ובמקום זה לחשב גם את חשבון ההשקעה לפי אקוויטי וגם את סעיף רווחי האקוויטי. שני הסכומים הללו ייכנסו לתרומות של חברה ב' </w:t>
      </w:r>
      <w:r>
        <w:rPr>
          <w:rFonts w:cs="David" w:hint="cs"/>
          <w:b/>
          <w:bCs/>
          <w:sz w:val="24"/>
          <w:szCs w:val="24"/>
          <w:rtl/>
        </w:rPr>
        <w:t>חריג : עיסקה פנימית שא</w:t>
      </w:r>
      <w:r w:rsidRPr="002A1980">
        <w:rPr>
          <w:rFonts w:cs="David"/>
          <w:b/>
          <w:bCs/>
          <w:sz w:val="24"/>
          <w:szCs w:val="24"/>
        </w:rPr>
        <w:sym w:font="Wingdings" w:char="F0DF"/>
      </w:r>
      <w:r>
        <w:rPr>
          <w:rFonts w:cs="David" w:hint="cs"/>
          <w:b/>
          <w:bCs/>
          <w:sz w:val="24"/>
          <w:szCs w:val="24"/>
          <w:rtl/>
        </w:rPr>
        <w:t xml:space="preserve">ג תיכנס לתרומות של א' </w:t>
      </w:r>
    </w:p>
    <w:p w:rsidR="002A6B69" w:rsidRDefault="002A6B69" w:rsidP="00E56182">
      <w:pPr>
        <w:spacing w:line="360" w:lineRule="auto"/>
        <w:jc w:val="both"/>
        <w:rPr>
          <w:rFonts w:cs="David"/>
          <w:b/>
          <w:bCs/>
          <w:sz w:val="24"/>
          <w:szCs w:val="24"/>
          <w:rtl/>
        </w:rPr>
      </w:pPr>
      <w:r>
        <w:rPr>
          <w:rFonts w:cs="David" w:hint="cs"/>
          <w:b/>
          <w:bCs/>
          <w:sz w:val="24"/>
          <w:szCs w:val="24"/>
          <w:rtl/>
        </w:rPr>
        <w:lastRenderedPageBreak/>
        <w:t>עסקאות פנימיות :</w:t>
      </w:r>
    </w:p>
    <w:p w:rsidR="002A6B69" w:rsidRDefault="002A6B69" w:rsidP="00E56182">
      <w:pPr>
        <w:spacing w:line="360" w:lineRule="auto"/>
        <w:jc w:val="both"/>
        <w:rPr>
          <w:rFonts w:cs="David" w:hint="cs"/>
          <w:sz w:val="24"/>
          <w:szCs w:val="24"/>
          <w:rtl/>
        </w:rPr>
      </w:pPr>
      <w:r>
        <w:rPr>
          <w:rFonts w:cs="David" w:hint="cs"/>
          <w:sz w:val="24"/>
          <w:szCs w:val="24"/>
          <w:rtl/>
        </w:rPr>
        <w:t>כאן נטפל בכל העסקאות הפנימיות בין א</w:t>
      </w:r>
      <w:r w:rsidRPr="002A6B69">
        <w:rPr>
          <w:rFonts w:cs="David"/>
          <w:sz w:val="24"/>
          <w:szCs w:val="24"/>
        </w:rPr>
        <w:sym w:font="Wingdings" w:char="F0DF"/>
      </w:r>
      <w:r>
        <w:rPr>
          <w:rFonts w:cs="David" w:hint="cs"/>
          <w:sz w:val="24"/>
          <w:szCs w:val="24"/>
          <w:rtl/>
        </w:rPr>
        <w:t>ב כרגיל ע"י טבלאות</w:t>
      </w:r>
    </w:p>
    <w:p w:rsidR="002A6B69" w:rsidRDefault="002A6B69" w:rsidP="00E56182">
      <w:pPr>
        <w:spacing w:line="360" w:lineRule="auto"/>
        <w:jc w:val="both"/>
        <w:rPr>
          <w:rFonts w:cs="David"/>
          <w:sz w:val="24"/>
          <w:szCs w:val="24"/>
          <w:rtl/>
        </w:rPr>
      </w:pPr>
      <w:r>
        <w:rPr>
          <w:rFonts w:cs="David" w:hint="cs"/>
          <w:sz w:val="24"/>
          <w:szCs w:val="24"/>
          <w:rtl/>
        </w:rPr>
        <w:t>לגבי עסקאות פנימיות עם חברה ג' כל עיסקה פנימית עם חברה ג' יש לדחות לפי 30% ולא משנה מי מכר לג' או למי ג' מכרה כל השאלה היא לתרומות של מי נכניס את הע"פ.</w:t>
      </w:r>
    </w:p>
    <w:p w:rsidR="002A6B69" w:rsidRPr="002A6B69" w:rsidRDefault="002A6B69" w:rsidP="00E56182">
      <w:pPr>
        <w:spacing w:line="360" w:lineRule="auto"/>
        <w:jc w:val="both"/>
        <w:rPr>
          <w:rFonts w:cs="David" w:hint="cs"/>
          <w:sz w:val="24"/>
          <w:szCs w:val="24"/>
          <w:rtl/>
        </w:rPr>
      </w:pPr>
      <w:r>
        <w:rPr>
          <w:rFonts w:cs="David" w:hint="cs"/>
          <w:b/>
          <w:bCs/>
          <w:sz w:val="24"/>
          <w:szCs w:val="24"/>
          <w:rtl/>
        </w:rPr>
        <w:t xml:space="preserve">אם ג' מכרה ולא משנה למי </w:t>
      </w:r>
      <w:r w:rsidRPr="002A6B69">
        <w:rPr>
          <w:rFonts w:cs="David" w:hint="cs"/>
          <w:sz w:val="24"/>
          <w:szCs w:val="24"/>
          <w:rtl/>
        </w:rPr>
        <w:t xml:space="preserve">זה ייכנס לתרומות של חברה ב' כי ב' היא זו שמשכה את הרווח ולכן היא זו שצריכה לדחות את הרווח יוצא שא' מקבלת מזה 27 ₪ והזשמ"ש 3 ₪ </w:t>
      </w:r>
    </w:p>
    <w:p w:rsidR="002A6B69" w:rsidRPr="002A6B69" w:rsidRDefault="002A6B69" w:rsidP="00E56182">
      <w:pPr>
        <w:spacing w:line="360" w:lineRule="auto"/>
        <w:jc w:val="both"/>
        <w:rPr>
          <w:rFonts w:cs="David"/>
          <w:sz w:val="24"/>
          <w:szCs w:val="24"/>
          <w:rtl/>
        </w:rPr>
      </w:pPr>
      <w:r w:rsidRPr="002A6B69">
        <w:rPr>
          <w:rFonts w:cs="David" w:hint="cs"/>
          <w:sz w:val="24"/>
          <w:szCs w:val="24"/>
          <w:rtl/>
        </w:rPr>
        <w:t xml:space="preserve"> </w:t>
      </w:r>
      <w:r>
        <w:rPr>
          <w:rFonts w:cs="David" w:hint="cs"/>
          <w:b/>
          <w:bCs/>
          <w:sz w:val="24"/>
          <w:szCs w:val="24"/>
          <w:rtl/>
        </w:rPr>
        <w:t xml:space="preserve">אם </w:t>
      </w:r>
      <w:r>
        <w:rPr>
          <w:rFonts w:cs="David" w:hint="cs"/>
          <w:b/>
          <w:bCs/>
          <w:sz w:val="24"/>
          <w:szCs w:val="24"/>
        </w:rPr>
        <w:t xml:space="preserve">A </w:t>
      </w:r>
      <w:r>
        <w:rPr>
          <w:rFonts w:cs="David" w:hint="cs"/>
          <w:b/>
          <w:bCs/>
          <w:sz w:val="24"/>
          <w:szCs w:val="24"/>
          <w:rtl/>
        </w:rPr>
        <w:t xml:space="preserve"> מכרו לחברה ג' </w:t>
      </w:r>
      <w:r>
        <w:rPr>
          <w:rFonts w:cs="David" w:hint="cs"/>
          <w:sz w:val="24"/>
          <w:szCs w:val="24"/>
          <w:rtl/>
        </w:rPr>
        <w:t xml:space="preserve">אז שוב בכל מקרה דוחים 30% מהעסקה כאשר אם א' מכרה לג' זה ייכנס לתרומות של א' ואם ב' מכרה לג' זה ייכנס לתרומות של ב' . </w:t>
      </w:r>
    </w:p>
    <w:p w:rsidR="00F5069C" w:rsidRDefault="00F5069C" w:rsidP="00F5069C">
      <w:pPr>
        <w:spacing w:line="360" w:lineRule="auto"/>
        <w:jc w:val="both"/>
        <w:rPr>
          <w:rFonts w:cs="David"/>
          <w:b/>
          <w:bCs/>
          <w:sz w:val="24"/>
          <w:szCs w:val="24"/>
          <w:u w:val="single"/>
          <w:rtl/>
        </w:rPr>
      </w:pPr>
      <w:r>
        <w:rPr>
          <w:rFonts w:cs="David" w:hint="cs"/>
          <w:b/>
          <w:bCs/>
          <w:color w:val="FF0000"/>
          <w:sz w:val="24"/>
          <w:szCs w:val="24"/>
          <w:u w:val="single"/>
          <w:rtl/>
        </w:rPr>
        <w:t xml:space="preserve">שלב ג'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חלוקות</w:t>
      </w:r>
    </w:p>
    <w:p w:rsidR="004C2ECA" w:rsidRPr="004C2ECA" w:rsidRDefault="004C2ECA" w:rsidP="00F5069C">
      <w:pPr>
        <w:spacing w:line="360" w:lineRule="auto"/>
        <w:jc w:val="both"/>
        <w:rPr>
          <w:rFonts w:cs="David" w:hint="cs"/>
          <w:sz w:val="24"/>
          <w:szCs w:val="24"/>
          <w:rtl/>
        </w:rPr>
      </w:pPr>
      <w:r>
        <w:rPr>
          <w:rFonts w:cs="David" w:hint="cs"/>
          <w:sz w:val="24"/>
          <w:szCs w:val="24"/>
          <w:rtl/>
        </w:rPr>
        <w:t xml:space="preserve">כאן נחשב את התרומה של א' ואת התרומה של ב' ונחלק כרגיל. </w:t>
      </w:r>
    </w:p>
    <w:p w:rsidR="00F5069C" w:rsidRDefault="00F5069C" w:rsidP="00F5069C">
      <w:pPr>
        <w:spacing w:line="360" w:lineRule="auto"/>
        <w:jc w:val="both"/>
        <w:rPr>
          <w:rFonts w:cs="David"/>
          <w:b/>
          <w:bCs/>
          <w:sz w:val="24"/>
          <w:szCs w:val="24"/>
          <w:u w:val="single"/>
          <w:rtl/>
        </w:rPr>
      </w:pPr>
      <w:r>
        <w:rPr>
          <w:rFonts w:cs="David" w:hint="cs"/>
          <w:b/>
          <w:bCs/>
          <w:color w:val="FF0000"/>
          <w:sz w:val="24"/>
          <w:szCs w:val="24"/>
          <w:u w:val="single"/>
          <w:rtl/>
        </w:rPr>
        <w:t xml:space="preserve">שלב ד' </w:t>
      </w:r>
      <w:r>
        <w:rPr>
          <w:rFonts w:cs="David"/>
          <w:b/>
          <w:bCs/>
          <w:color w:val="FF0000"/>
          <w:sz w:val="24"/>
          <w:szCs w:val="24"/>
          <w:u w:val="single"/>
          <w:rtl/>
        </w:rPr>
        <w:t>–</w:t>
      </w:r>
      <w:r>
        <w:rPr>
          <w:rFonts w:cs="David" w:hint="cs"/>
          <w:b/>
          <w:bCs/>
          <w:color w:val="FF0000"/>
          <w:sz w:val="24"/>
          <w:szCs w:val="24"/>
          <w:u w:val="single"/>
          <w:rtl/>
        </w:rPr>
        <w:t xml:space="preserve"> </w:t>
      </w:r>
      <w:r>
        <w:rPr>
          <w:rFonts w:cs="David" w:hint="cs"/>
          <w:b/>
          <w:bCs/>
          <w:sz w:val="24"/>
          <w:szCs w:val="24"/>
          <w:u w:val="single"/>
          <w:rtl/>
        </w:rPr>
        <w:t>הצגה</w:t>
      </w:r>
    </w:p>
    <w:p w:rsidR="00F5069C" w:rsidRPr="004C2ECA" w:rsidRDefault="004C2ECA" w:rsidP="00F5069C">
      <w:pPr>
        <w:spacing w:line="360" w:lineRule="auto"/>
        <w:jc w:val="both"/>
        <w:rPr>
          <w:rFonts w:cs="David"/>
          <w:sz w:val="24"/>
          <w:szCs w:val="24"/>
          <w:rtl/>
        </w:rPr>
      </w:pPr>
      <w:r w:rsidRPr="004C2ECA">
        <w:rPr>
          <w:rFonts w:cs="David" w:hint="cs"/>
          <w:sz w:val="24"/>
          <w:szCs w:val="24"/>
          <w:rtl/>
        </w:rPr>
        <w:t xml:space="preserve">נאחד את הדו"חות של א+ב כשבמאזן המאוחד נציג את ח-ן ההשקעה בג' </w:t>
      </w:r>
      <w:r>
        <w:rPr>
          <w:rFonts w:cs="David" w:hint="cs"/>
          <w:sz w:val="24"/>
          <w:szCs w:val="24"/>
          <w:rtl/>
        </w:rPr>
        <w:t xml:space="preserve">ובדו"ח על הרווח הכולל המאוחד את רווחי האקוויטי בג'. </w:t>
      </w:r>
    </w:p>
    <w:p w:rsidR="00E9078C" w:rsidRDefault="00E9078C" w:rsidP="00E9078C">
      <w:pPr>
        <w:spacing w:line="360" w:lineRule="auto"/>
        <w:rPr>
          <w:rFonts w:cs="David" w:hint="cs"/>
          <w:b/>
          <w:bCs/>
          <w:sz w:val="24"/>
          <w:szCs w:val="24"/>
          <w:u w:val="single"/>
          <w:rtl/>
        </w:rPr>
      </w:pPr>
      <w:r>
        <w:rPr>
          <w:rFonts w:cs="David" w:hint="cs"/>
          <w:b/>
          <w:bCs/>
          <w:color w:val="FF0000"/>
          <w:sz w:val="24"/>
          <w:szCs w:val="24"/>
          <w:u w:val="single"/>
          <w:rtl/>
        </w:rPr>
        <w:t xml:space="preserve">מקרה ב' </w:t>
      </w:r>
      <w:r>
        <w:rPr>
          <w:rFonts w:cs="David"/>
          <w:b/>
          <w:bCs/>
          <w:color w:val="FF0000"/>
          <w:sz w:val="24"/>
          <w:szCs w:val="24"/>
          <w:u w:val="single"/>
          <w:rtl/>
        </w:rPr>
        <w:t>–</w:t>
      </w:r>
      <w:r>
        <w:rPr>
          <w:rFonts w:cs="David" w:hint="cs"/>
          <w:b/>
          <w:bCs/>
          <w:sz w:val="24"/>
          <w:szCs w:val="24"/>
          <w:u w:val="single"/>
          <w:rtl/>
        </w:rPr>
        <w:t>השפעה מהותית על שליטה</w:t>
      </w:r>
    </w:p>
    <w:p w:rsidR="00F5069C" w:rsidRDefault="00E9078C" w:rsidP="00B03E3C">
      <w:pPr>
        <w:spacing w:line="360" w:lineRule="auto"/>
        <w:rPr>
          <w:rFonts w:cs="David"/>
          <w:b/>
          <w:bCs/>
          <w:sz w:val="24"/>
          <w:szCs w:val="24"/>
          <w:u w:val="single"/>
          <w:rtl/>
        </w:rPr>
      </w:pPr>
      <w:r w:rsidRPr="00A62ED2">
        <w:rPr>
          <w:rFonts w:cs="David"/>
          <w:b/>
          <w:bCs/>
          <w:noProof/>
          <w:sz w:val="24"/>
          <w:szCs w:val="24"/>
          <w:rtl/>
        </w:rPr>
        <w:drawing>
          <wp:inline distT="0" distB="0" distL="0" distR="0" wp14:anchorId="22130070" wp14:editId="4E048561">
            <wp:extent cx="1076960" cy="1466850"/>
            <wp:effectExtent l="0" t="38100" r="0" b="9525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03E3C" w:rsidRDefault="00B03E3C" w:rsidP="007B7D73">
      <w:pPr>
        <w:spacing w:line="360" w:lineRule="auto"/>
        <w:jc w:val="both"/>
        <w:rPr>
          <w:rFonts w:cs="David"/>
          <w:sz w:val="24"/>
          <w:szCs w:val="24"/>
          <w:rtl/>
        </w:rPr>
      </w:pPr>
      <w:r>
        <w:rPr>
          <w:rFonts w:cs="David" w:hint="cs"/>
          <w:sz w:val="24"/>
          <w:szCs w:val="24"/>
          <w:rtl/>
        </w:rPr>
        <w:t xml:space="preserve">חברה א' מנהלת את חשבון ההשקעה שלה ב-ב' על סמך הדו"ח המאוחד של ב'+ג'. חברה א' רכשה בעצם 40% מב' ו-32% מג'. </w:t>
      </w:r>
    </w:p>
    <w:p w:rsidR="00B03E3C" w:rsidRDefault="00B03E3C" w:rsidP="007B7D73">
      <w:pPr>
        <w:spacing w:line="360" w:lineRule="auto"/>
        <w:jc w:val="both"/>
        <w:rPr>
          <w:rFonts w:cs="David" w:hint="cs"/>
          <w:b/>
          <w:bCs/>
          <w:sz w:val="24"/>
          <w:szCs w:val="24"/>
          <w:rtl/>
        </w:rPr>
      </w:pPr>
      <w:r>
        <w:rPr>
          <w:rFonts w:cs="David" w:hint="cs"/>
          <w:b/>
          <w:bCs/>
          <w:sz w:val="24"/>
          <w:szCs w:val="24"/>
          <w:rtl/>
        </w:rPr>
        <w:t>חישוב ע"ע של א'</w:t>
      </w:r>
      <w:r w:rsidRPr="00B03E3C">
        <w:rPr>
          <w:rFonts w:cs="David"/>
          <w:b/>
          <w:bCs/>
          <w:sz w:val="24"/>
          <w:szCs w:val="24"/>
        </w:rPr>
        <w:sym w:font="Wingdings" w:char="F0DF"/>
      </w:r>
      <w:r>
        <w:rPr>
          <w:rFonts w:cs="David" w:hint="cs"/>
          <w:b/>
          <w:bCs/>
          <w:sz w:val="24"/>
          <w:szCs w:val="24"/>
          <w:rtl/>
        </w:rPr>
        <w:t>ב'</w:t>
      </w:r>
    </w:p>
    <w:p w:rsidR="00B03E3C" w:rsidRDefault="00B03E3C" w:rsidP="007B7D73">
      <w:pPr>
        <w:spacing w:line="360" w:lineRule="auto"/>
        <w:jc w:val="both"/>
        <w:rPr>
          <w:rFonts w:cs="David" w:hint="cs"/>
          <w:sz w:val="24"/>
          <w:szCs w:val="24"/>
          <w:rtl/>
        </w:rPr>
      </w:pPr>
      <w:r>
        <w:rPr>
          <w:rFonts w:cs="David" w:hint="cs"/>
          <w:sz w:val="24"/>
          <w:szCs w:val="24"/>
          <w:rtl/>
        </w:rPr>
        <w:t xml:space="preserve">תמורה </w:t>
      </w:r>
      <w:r>
        <w:rPr>
          <w:rFonts w:cs="David" w:hint="cs"/>
          <w:sz w:val="24"/>
          <w:szCs w:val="24"/>
        </w:rPr>
        <w:t>XX</w:t>
      </w:r>
      <w:r>
        <w:rPr>
          <w:rFonts w:cs="David" w:hint="cs"/>
          <w:sz w:val="24"/>
          <w:szCs w:val="24"/>
          <w:rtl/>
        </w:rPr>
        <w:t xml:space="preserve"> </w:t>
      </w:r>
      <w:r w:rsidRPr="00B03E3C">
        <w:rPr>
          <w:rFonts w:cs="David"/>
          <w:sz w:val="24"/>
          <w:szCs w:val="24"/>
        </w:rPr>
        <w:sym w:font="Wingdings" w:char="F0DF"/>
      </w:r>
      <w:r>
        <w:rPr>
          <w:rFonts w:cs="David" w:hint="cs"/>
          <w:sz w:val="24"/>
          <w:szCs w:val="24"/>
          <w:rtl/>
        </w:rPr>
        <w:t xml:space="preserve"> מה שא' שילמה </w:t>
      </w:r>
    </w:p>
    <w:p w:rsidR="00B03E3C" w:rsidRDefault="00B03E3C" w:rsidP="007B7D73">
      <w:pPr>
        <w:spacing w:line="360" w:lineRule="auto"/>
        <w:jc w:val="both"/>
        <w:rPr>
          <w:rFonts w:cs="David" w:hint="cs"/>
          <w:sz w:val="24"/>
          <w:szCs w:val="24"/>
          <w:rtl/>
        </w:rPr>
      </w:pPr>
      <w:r>
        <w:rPr>
          <w:rFonts w:cs="David" w:hint="cs"/>
          <w:sz w:val="24"/>
          <w:szCs w:val="24"/>
          <w:rtl/>
        </w:rPr>
        <w:t xml:space="preserve">נרכש </w:t>
      </w:r>
      <w:r>
        <w:rPr>
          <w:rFonts w:cs="David" w:hint="cs"/>
          <w:sz w:val="24"/>
          <w:szCs w:val="24"/>
        </w:rPr>
        <w:t>XX</w:t>
      </w:r>
      <w:r>
        <w:rPr>
          <w:rFonts w:cs="David" w:hint="cs"/>
          <w:sz w:val="24"/>
          <w:szCs w:val="24"/>
          <w:rtl/>
        </w:rPr>
        <w:t xml:space="preserve"> </w:t>
      </w:r>
      <w:r w:rsidRPr="00B03E3C">
        <w:rPr>
          <w:rFonts w:cs="David"/>
          <w:sz w:val="24"/>
          <w:szCs w:val="24"/>
        </w:rPr>
        <w:sym w:font="Wingdings" w:char="F0DF"/>
      </w:r>
      <w:r>
        <w:rPr>
          <w:rFonts w:cs="David" w:hint="cs"/>
          <w:sz w:val="24"/>
          <w:szCs w:val="24"/>
          <w:rtl/>
        </w:rPr>
        <w:t xml:space="preserve"> יש לקחת את ההון העצמי ששייך לחברת האם (ששייך לבע"מ של ב') כי זה משקף 100% מ-ב' + 80% מג' את ההון העצמי הזה נכפיל ב-40% .</w:t>
      </w:r>
    </w:p>
    <w:p w:rsidR="00B03E3C" w:rsidRDefault="00B03E3C" w:rsidP="007B7D73">
      <w:pPr>
        <w:spacing w:line="360" w:lineRule="auto"/>
        <w:jc w:val="both"/>
        <w:rPr>
          <w:rFonts w:cs="David"/>
          <w:b/>
          <w:bCs/>
          <w:sz w:val="24"/>
          <w:szCs w:val="24"/>
          <w:rtl/>
        </w:rPr>
      </w:pPr>
      <w:r>
        <w:rPr>
          <w:rFonts w:cs="David" w:hint="cs"/>
          <w:b/>
          <w:bCs/>
          <w:sz w:val="24"/>
          <w:szCs w:val="24"/>
          <w:rtl/>
        </w:rPr>
        <w:t xml:space="preserve">לא לשכוח כמובן לנטרל את המוניטין הרשום במאזן המאוחד של ב' בגין ג' אבל רק את אותו המוניטין ששייך לבע"מ של חברת האם (בע"מ של ב') אם הזשמ"ש חושב לפי שוו"ה אז מה שייך לבע"מ של האם זה רק ה-80% מהמוניטין כך שרק את זה אנחנו מקבלים בהון העצמי הנרכש </w:t>
      </w:r>
      <w:r>
        <w:rPr>
          <w:rFonts w:cs="David" w:hint="cs"/>
          <w:b/>
          <w:bCs/>
          <w:sz w:val="24"/>
          <w:szCs w:val="24"/>
          <w:rtl/>
        </w:rPr>
        <w:lastRenderedPageBreak/>
        <w:t>ולכן רק את זה יש לבטל. אם הזשמ"ש חושב לפי שוו"ה של הנ"נ המזוהים אז כל המוניטין שייך לבעלי המניות שלהם ולכן נבטל את כולו.</w:t>
      </w:r>
    </w:p>
    <w:p w:rsidR="00B03E3C" w:rsidRDefault="00B03E3C" w:rsidP="007B7D73">
      <w:pPr>
        <w:spacing w:line="360" w:lineRule="auto"/>
        <w:jc w:val="both"/>
        <w:rPr>
          <w:rFonts w:cs="David" w:hint="cs"/>
          <w:b/>
          <w:bCs/>
          <w:sz w:val="24"/>
          <w:szCs w:val="24"/>
          <w:u w:val="single"/>
          <w:rtl/>
        </w:rPr>
      </w:pPr>
      <w:r>
        <w:rPr>
          <w:rFonts w:cs="David" w:hint="cs"/>
          <w:b/>
          <w:bCs/>
          <w:sz w:val="24"/>
          <w:szCs w:val="24"/>
          <w:u w:val="single"/>
          <w:rtl/>
        </w:rPr>
        <w:t>ייחוס ע"ע</w:t>
      </w:r>
    </w:p>
    <w:p w:rsidR="00B03E3C" w:rsidRDefault="007B7D73" w:rsidP="007B7D73">
      <w:pPr>
        <w:spacing w:line="360" w:lineRule="auto"/>
        <w:jc w:val="both"/>
        <w:rPr>
          <w:rFonts w:cs="David" w:hint="cs"/>
          <w:sz w:val="24"/>
          <w:szCs w:val="24"/>
          <w:rtl/>
        </w:rPr>
      </w:pPr>
      <w:r>
        <w:rPr>
          <w:rFonts w:cs="David" w:hint="cs"/>
          <w:sz w:val="24"/>
          <w:szCs w:val="24"/>
          <w:rtl/>
        </w:rPr>
        <w:t xml:space="preserve">לנכסים של חברה ב' לפי 40% </w:t>
      </w:r>
    </w:p>
    <w:p w:rsidR="007B7D73" w:rsidRDefault="007B7D73" w:rsidP="007B7D73">
      <w:pPr>
        <w:spacing w:line="360" w:lineRule="auto"/>
        <w:jc w:val="both"/>
        <w:rPr>
          <w:rFonts w:cs="David" w:hint="cs"/>
          <w:sz w:val="24"/>
          <w:szCs w:val="24"/>
          <w:rtl/>
        </w:rPr>
      </w:pPr>
      <w:r>
        <w:rPr>
          <w:rFonts w:cs="David" w:hint="cs"/>
          <w:sz w:val="24"/>
          <w:szCs w:val="24"/>
          <w:rtl/>
        </w:rPr>
        <w:t>לנכסי חברה ג' לפי 32% בהתייחס למה שחברה ב' כבר ייחסה ביום רכישתה את ג' שהרי מה שיש לנו בהון העצמי הנרכש זה ההון העצמי המאוחד ששייך לבע"מ של ב'.</w:t>
      </w:r>
    </w:p>
    <w:p w:rsidR="007B7D73" w:rsidRDefault="007B7D73" w:rsidP="007B7D73">
      <w:pPr>
        <w:spacing w:line="360" w:lineRule="auto"/>
        <w:jc w:val="both"/>
        <w:rPr>
          <w:rFonts w:cs="David" w:hint="cs"/>
          <w:b/>
          <w:bCs/>
          <w:sz w:val="24"/>
          <w:szCs w:val="24"/>
          <w:u w:val="single"/>
          <w:rtl/>
        </w:rPr>
      </w:pPr>
      <w:r>
        <w:rPr>
          <w:rFonts w:cs="David" w:hint="cs"/>
          <w:b/>
          <w:bCs/>
          <w:sz w:val="24"/>
          <w:szCs w:val="24"/>
          <w:u w:val="single"/>
          <w:rtl/>
        </w:rPr>
        <w:t xml:space="preserve">עסקאות פנימיות </w:t>
      </w:r>
    </w:p>
    <w:p w:rsidR="007B7D73" w:rsidRDefault="007B7D73" w:rsidP="007B7D73">
      <w:pPr>
        <w:spacing w:line="360" w:lineRule="auto"/>
        <w:jc w:val="both"/>
        <w:rPr>
          <w:rFonts w:cs="David" w:hint="cs"/>
          <w:sz w:val="24"/>
          <w:szCs w:val="24"/>
          <w:rtl/>
        </w:rPr>
      </w:pPr>
      <w:r>
        <w:rPr>
          <w:rFonts w:cs="David" w:hint="cs"/>
          <w:b/>
          <w:bCs/>
          <w:sz w:val="24"/>
          <w:szCs w:val="24"/>
          <w:rtl/>
        </w:rPr>
        <w:t>אם חברה א'</w:t>
      </w:r>
      <w:r w:rsidRPr="007B7D73">
        <w:rPr>
          <w:rFonts w:cs="David"/>
          <w:b/>
          <w:bCs/>
          <w:sz w:val="24"/>
          <w:szCs w:val="24"/>
        </w:rPr>
        <w:sym w:font="Wingdings" w:char="F0DF"/>
      </w:r>
      <w:r>
        <w:rPr>
          <w:rFonts w:cs="David" w:hint="cs"/>
          <w:b/>
          <w:bCs/>
          <w:sz w:val="24"/>
          <w:szCs w:val="24"/>
          <w:rtl/>
        </w:rPr>
        <w:t xml:space="preserve"> </w:t>
      </w:r>
      <w:r>
        <w:rPr>
          <w:rFonts w:cs="David" w:hint="cs"/>
          <w:b/>
          <w:bCs/>
          <w:sz w:val="24"/>
          <w:szCs w:val="24"/>
        </w:rPr>
        <w:t>A</w:t>
      </w:r>
      <w:r>
        <w:rPr>
          <w:rFonts w:cs="David" w:hint="cs"/>
          <w:b/>
          <w:bCs/>
          <w:sz w:val="24"/>
          <w:szCs w:val="24"/>
          <w:rtl/>
        </w:rPr>
        <w:t xml:space="preserve">  ולא משנה אם לב' או לג' </w:t>
      </w:r>
      <w:r>
        <w:rPr>
          <w:rFonts w:cs="David" w:hint="cs"/>
          <w:sz w:val="24"/>
          <w:szCs w:val="24"/>
          <w:rtl/>
        </w:rPr>
        <w:t xml:space="preserve">אז יש לדחות 40% </w:t>
      </w:r>
    </w:p>
    <w:p w:rsidR="007B7D73" w:rsidRDefault="007B7D73" w:rsidP="007B7D73">
      <w:pPr>
        <w:spacing w:line="360" w:lineRule="auto"/>
        <w:jc w:val="both"/>
        <w:rPr>
          <w:rFonts w:cs="David" w:hint="cs"/>
          <w:sz w:val="24"/>
          <w:szCs w:val="24"/>
          <w:rtl/>
        </w:rPr>
      </w:pPr>
      <w:r>
        <w:rPr>
          <w:rFonts w:cs="David" w:hint="cs"/>
          <w:b/>
          <w:bCs/>
          <w:sz w:val="24"/>
          <w:szCs w:val="24"/>
          <w:rtl/>
        </w:rPr>
        <w:t>אם חברה ב</w:t>
      </w:r>
      <w:r w:rsidRPr="007B7D73">
        <w:rPr>
          <w:rFonts w:cs="David"/>
          <w:b/>
          <w:bCs/>
          <w:sz w:val="24"/>
          <w:szCs w:val="24"/>
        </w:rPr>
        <w:sym w:font="Wingdings" w:char="F0DF"/>
      </w:r>
      <w:r>
        <w:rPr>
          <w:rFonts w:cs="David" w:hint="cs"/>
          <w:b/>
          <w:bCs/>
          <w:sz w:val="24"/>
          <w:szCs w:val="24"/>
          <w:rtl/>
        </w:rPr>
        <w:t xml:space="preserve">א' </w:t>
      </w:r>
      <w:r>
        <w:rPr>
          <w:rFonts w:cs="David" w:hint="cs"/>
          <w:sz w:val="24"/>
          <w:szCs w:val="24"/>
          <w:rtl/>
        </w:rPr>
        <w:t xml:space="preserve">אז יש לדחות 40% </w:t>
      </w:r>
    </w:p>
    <w:p w:rsidR="007B7D73" w:rsidRDefault="007B7D73" w:rsidP="007B7D73">
      <w:pPr>
        <w:spacing w:line="360" w:lineRule="auto"/>
        <w:jc w:val="both"/>
        <w:rPr>
          <w:rFonts w:cs="David" w:hint="cs"/>
          <w:sz w:val="24"/>
          <w:szCs w:val="24"/>
          <w:rtl/>
        </w:rPr>
      </w:pPr>
      <w:r>
        <w:rPr>
          <w:rFonts w:cs="David" w:hint="cs"/>
          <w:b/>
          <w:bCs/>
          <w:sz w:val="24"/>
          <w:szCs w:val="24"/>
          <w:rtl/>
        </w:rPr>
        <w:t xml:space="preserve">אם חברה ג' מוכרת לא' </w:t>
      </w:r>
      <w:r>
        <w:rPr>
          <w:rFonts w:cs="David" w:hint="cs"/>
          <w:sz w:val="24"/>
          <w:szCs w:val="24"/>
          <w:rtl/>
        </w:rPr>
        <w:t xml:space="preserve">אז יש לדחות 32% </w:t>
      </w:r>
    </w:p>
    <w:p w:rsidR="007B7D73" w:rsidRDefault="007B7D73" w:rsidP="007B7D73">
      <w:pPr>
        <w:spacing w:line="360" w:lineRule="auto"/>
        <w:jc w:val="both"/>
        <w:rPr>
          <w:rFonts w:cs="David"/>
          <w:sz w:val="24"/>
          <w:szCs w:val="24"/>
          <w:rtl/>
        </w:rPr>
      </w:pPr>
      <w:r>
        <w:rPr>
          <w:rFonts w:cs="David" w:hint="cs"/>
          <w:sz w:val="24"/>
          <w:szCs w:val="24"/>
          <w:rtl/>
        </w:rPr>
        <w:t xml:space="preserve">זהו ע"פ בין ב' לג' כבר בוטלו במאוחד של ב'+ג' </w:t>
      </w:r>
    </w:p>
    <w:p w:rsidR="007B7D73" w:rsidRDefault="007B7D73" w:rsidP="007B7D73">
      <w:pPr>
        <w:spacing w:line="360" w:lineRule="auto"/>
        <w:jc w:val="both"/>
        <w:rPr>
          <w:rFonts w:cs="David" w:hint="cs"/>
          <w:b/>
          <w:bCs/>
          <w:color w:val="00B050"/>
          <w:sz w:val="24"/>
          <w:szCs w:val="24"/>
          <w:u w:val="single"/>
          <w:rtl/>
        </w:rPr>
      </w:pPr>
      <w:r>
        <w:rPr>
          <w:rFonts w:cs="David" w:hint="cs"/>
          <w:b/>
          <w:bCs/>
          <w:color w:val="00B050"/>
          <w:sz w:val="24"/>
          <w:szCs w:val="24"/>
          <w:u w:val="single"/>
          <w:rtl/>
        </w:rPr>
        <w:t xml:space="preserve">דוגמא 43 </w:t>
      </w:r>
    </w:p>
    <w:p w:rsidR="009B599C" w:rsidRDefault="009B599C" w:rsidP="007B7D73">
      <w:pPr>
        <w:spacing w:line="360" w:lineRule="auto"/>
        <w:jc w:val="both"/>
        <w:rPr>
          <w:rFonts w:cs="David"/>
          <w:b/>
          <w:bCs/>
          <w:color w:val="FF0000"/>
          <w:sz w:val="24"/>
          <w:szCs w:val="24"/>
          <w:rtl/>
        </w:rPr>
      </w:pPr>
      <w:r>
        <w:rPr>
          <w:rFonts w:cs="David" w:hint="cs"/>
          <w:b/>
          <w:bCs/>
          <w:color w:val="FF0000"/>
          <w:sz w:val="24"/>
          <w:szCs w:val="24"/>
          <w:u w:val="single"/>
          <w:rtl/>
        </w:rPr>
        <w:t xml:space="preserve">דגש חשוב מאד לתרגילים בחישוב ע"ע: </w:t>
      </w:r>
      <w:r>
        <w:rPr>
          <w:rFonts w:cs="David" w:hint="cs"/>
          <w:b/>
          <w:bCs/>
          <w:color w:val="FF0000"/>
          <w:sz w:val="24"/>
          <w:szCs w:val="24"/>
          <w:rtl/>
        </w:rPr>
        <w:t>נשים לב להבדל בי שני המצבים הבאים:</w:t>
      </w:r>
    </w:p>
    <w:p w:rsidR="007B7D73" w:rsidRPr="009B599C" w:rsidRDefault="009B599C" w:rsidP="007B7D73">
      <w:pPr>
        <w:spacing w:line="360" w:lineRule="auto"/>
        <w:jc w:val="both"/>
        <w:rPr>
          <w:rFonts w:cs="David"/>
          <w:b/>
          <w:bCs/>
          <w:color w:val="FF0000"/>
          <w:sz w:val="24"/>
          <w:szCs w:val="24"/>
          <w:rtl/>
        </w:rPr>
      </w:pPr>
      <w:r w:rsidRPr="009B599C">
        <w:rPr>
          <w:rFonts w:cs="David"/>
          <w:b/>
          <w:bCs/>
          <w:noProof/>
          <w:sz w:val="24"/>
          <w:szCs w:val="24"/>
          <w:rtl/>
        </w:rPr>
        <w:drawing>
          <wp:inline distT="0" distB="0" distL="0" distR="0" wp14:anchorId="22130070" wp14:editId="4E048561">
            <wp:extent cx="1076960" cy="1466850"/>
            <wp:effectExtent l="0" t="38100" r="0" b="9525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Pr="009B599C">
        <w:rPr>
          <w:rFonts w:cs="David" w:hint="cs"/>
          <w:b/>
          <w:bCs/>
          <w:color w:val="FF0000"/>
          <w:sz w:val="24"/>
          <w:szCs w:val="24"/>
          <w:rtl/>
        </w:rPr>
        <w:t xml:space="preserve"> </w:t>
      </w:r>
      <w:r w:rsidRPr="009B599C">
        <w:rPr>
          <w:rFonts w:cs="David"/>
          <w:b/>
          <w:bCs/>
          <w:noProof/>
          <w:sz w:val="24"/>
          <w:szCs w:val="24"/>
          <w:rtl/>
        </w:rPr>
        <w:drawing>
          <wp:inline distT="0" distB="0" distL="0" distR="0" wp14:anchorId="22130070" wp14:editId="4E048561">
            <wp:extent cx="1076960" cy="1466850"/>
            <wp:effectExtent l="0" t="38100" r="0" b="95250"/>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B03E3C" w:rsidRDefault="009B599C" w:rsidP="00B03E3C">
      <w:pPr>
        <w:spacing w:line="360" w:lineRule="auto"/>
        <w:rPr>
          <w:rFonts w:cs="David" w:hint="cs"/>
          <w:sz w:val="24"/>
          <w:szCs w:val="24"/>
          <w:rtl/>
        </w:rPr>
      </w:pPr>
      <w:r>
        <w:rPr>
          <w:rFonts w:cs="David" w:hint="cs"/>
          <w:sz w:val="24"/>
          <w:szCs w:val="24"/>
          <w:rtl/>
        </w:rPr>
        <w:t>במקרה הראשון לוקחים את ההון העצמי המאוחד ומנטרלים את המוניטין הרשום של ב</w:t>
      </w:r>
      <w:r w:rsidRPr="009B599C">
        <w:rPr>
          <w:rFonts w:cs="David"/>
          <w:sz w:val="24"/>
          <w:szCs w:val="24"/>
        </w:rPr>
        <w:sym w:font="Wingdings" w:char="F0DF"/>
      </w:r>
      <w:r>
        <w:rPr>
          <w:rFonts w:cs="David" w:hint="cs"/>
          <w:sz w:val="24"/>
          <w:szCs w:val="24"/>
          <w:rtl/>
        </w:rPr>
        <w:t>ג</w:t>
      </w:r>
    </w:p>
    <w:p w:rsidR="009B599C" w:rsidRPr="00B03E3C" w:rsidRDefault="009B599C" w:rsidP="00B03E3C">
      <w:pPr>
        <w:spacing w:line="360" w:lineRule="auto"/>
        <w:rPr>
          <w:rFonts w:cs="David" w:hint="cs"/>
          <w:sz w:val="24"/>
          <w:szCs w:val="24"/>
        </w:rPr>
      </w:pPr>
      <w:r>
        <w:rPr>
          <w:rFonts w:cs="David" w:hint="cs"/>
          <w:sz w:val="24"/>
          <w:szCs w:val="24"/>
          <w:rtl/>
        </w:rPr>
        <w:t>במקרה השני אנו לוקחים בנרכש את ההון העצמי ששייך לבע"מ של ב' ומורידים ממנו את המוניטין הרשום של ב</w:t>
      </w:r>
      <w:r w:rsidRPr="009B599C">
        <w:rPr>
          <w:rFonts w:cs="David"/>
          <w:sz w:val="24"/>
          <w:szCs w:val="24"/>
        </w:rPr>
        <w:sym w:font="Wingdings" w:char="F0DF"/>
      </w:r>
      <w:r>
        <w:rPr>
          <w:rFonts w:cs="David" w:hint="cs"/>
          <w:sz w:val="24"/>
          <w:szCs w:val="24"/>
          <w:rtl/>
        </w:rPr>
        <w:t xml:space="preserve"> ג ששייך לבע"מ של ב' </w:t>
      </w:r>
      <w:bookmarkStart w:id="0" w:name="_GoBack"/>
      <w:bookmarkEnd w:id="0"/>
    </w:p>
    <w:p w:rsidR="00FD2DF9" w:rsidRPr="00FD2DF9" w:rsidRDefault="00FD2DF9" w:rsidP="00FD2DF9">
      <w:pPr>
        <w:spacing w:line="360" w:lineRule="auto"/>
        <w:jc w:val="both"/>
        <w:rPr>
          <w:rFonts w:cs="David" w:hint="cs"/>
          <w:sz w:val="24"/>
          <w:szCs w:val="24"/>
          <w:u w:val="single"/>
          <w:rtl/>
        </w:rPr>
      </w:pPr>
    </w:p>
    <w:sectPr w:rsidR="00FD2DF9" w:rsidRPr="00FD2DF9" w:rsidSect="00D74097">
      <w:headerReference w:type="default" r:id="rId53"/>
      <w:footerReference w:type="default" r:id="rId54"/>
      <w:pgSz w:w="11906" w:h="16838"/>
      <w:pgMar w:top="1440" w:right="1800" w:bottom="1440" w:left="1800" w:header="708" w:footer="708" w:gutter="0"/>
      <w:pgNumType w:start="5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83" w:rsidRDefault="008D7483" w:rsidP="00F172F9">
      <w:pPr>
        <w:spacing w:after="0" w:line="240" w:lineRule="auto"/>
      </w:pPr>
      <w:r>
        <w:separator/>
      </w:r>
    </w:p>
  </w:endnote>
  <w:endnote w:type="continuationSeparator" w:id="0">
    <w:p w:rsidR="008D7483" w:rsidRDefault="008D748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8704704"/>
      <w:docPartObj>
        <w:docPartGallery w:val="Page Numbers (Bottom of Page)"/>
        <w:docPartUnique/>
      </w:docPartObj>
    </w:sdtPr>
    <w:sdtContent>
      <w:p w:rsidR="00B03E3C" w:rsidRDefault="00B03E3C">
        <w:pPr>
          <w:pStyle w:val="a5"/>
          <w:jc w:val="center"/>
          <w:rPr>
            <w:rtl/>
            <w:cs/>
          </w:rPr>
        </w:pPr>
        <w:r>
          <w:fldChar w:fldCharType="begin"/>
        </w:r>
        <w:r>
          <w:rPr>
            <w:rtl/>
            <w:cs/>
          </w:rPr>
          <w:instrText>PAGE   \* MERGEFORMAT</w:instrText>
        </w:r>
        <w:r>
          <w:fldChar w:fldCharType="separate"/>
        </w:r>
        <w:r w:rsidR="009B599C" w:rsidRPr="009B599C">
          <w:rPr>
            <w:noProof/>
            <w:rtl/>
            <w:lang w:val="he-IL"/>
          </w:rPr>
          <w:t>62</w:t>
        </w:r>
        <w:r>
          <w:fldChar w:fldCharType="end"/>
        </w:r>
      </w:p>
    </w:sdtContent>
  </w:sdt>
  <w:p w:rsidR="00B03E3C" w:rsidRDefault="00B03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83" w:rsidRDefault="008D7483" w:rsidP="00F172F9">
      <w:pPr>
        <w:spacing w:after="0" w:line="240" w:lineRule="auto"/>
      </w:pPr>
      <w:r>
        <w:separator/>
      </w:r>
    </w:p>
  </w:footnote>
  <w:footnote w:type="continuationSeparator" w:id="0">
    <w:p w:rsidR="008D7483" w:rsidRDefault="008D748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3C" w:rsidRPr="00F172F9" w:rsidRDefault="00B03E3C"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12/05/14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924"/>
    <w:multiLevelType w:val="hybridMultilevel"/>
    <w:tmpl w:val="E5FA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1CDE"/>
    <w:multiLevelType w:val="hybridMultilevel"/>
    <w:tmpl w:val="CE7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6483"/>
    <w:multiLevelType w:val="hybridMultilevel"/>
    <w:tmpl w:val="80A6F01C"/>
    <w:lvl w:ilvl="0" w:tplc="183291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28C8"/>
    <w:multiLevelType w:val="hybridMultilevel"/>
    <w:tmpl w:val="F762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A2058"/>
    <w:multiLevelType w:val="hybridMultilevel"/>
    <w:tmpl w:val="EE76DD8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5472A"/>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275D9"/>
    <w:multiLevelType w:val="hybridMultilevel"/>
    <w:tmpl w:val="AA50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D1C76"/>
    <w:multiLevelType w:val="hybridMultilevel"/>
    <w:tmpl w:val="CFA80EDC"/>
    <w:lvl w:ilvl="0" w:tplc="07603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E565D"/>
    <w:multiLevelType w:val="hybridMultilevel"/>
    <w:tmpl w:val="D0EEDB6E"/>
    <w:lvl w:ilvl="0" w:tplc="DD7C7D6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50D50"/>
    <w:multiLevelType w:val="hybridMultilevel"/>
    <w:tmpl w:val="BB8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A76F5"/>
    <w:multiLevelType w:val="hybridMultilevel"/>
    <w:tmpl w:val="DB3E7A9C"/>
    <w:lvl w:ilvl="0" w:tplc="38BE42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1188F"/>
    <w:multiLevelType w:val="hybridMultilevel"/>
    <w:tmpl w:val="CDB41CBC"/>
    <w:lvl w:ilvl="0" w:tplc="F222C61E">
      <w:start w:val="10"/>
      <w:numFmt w:val="bullet"/>
      <w:lvlText w:val=""/>
      <w:lvlJc w:val="left"/>
      <w:pPr>
        <w:ind w:left="1080" w:hanging="360"/>
      </w:pPr>
      <w:rPr>
        <w:rFonts w:ascii="Symbol" w:eastAsiaTheme="minorHAns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650FB2"/>
    <w:multiLevelType w:val="hybridMultilevel"/>
    <w:tmpl w:val="7696D028"/>
    <w:lvl w:ilvl="0" w:tplc="F222C61E">
      <w:start w:val="10"/>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208A8"/>
    <w:multiLevelType w:val="hybridMultilevel"/>
    <w:tmpl w:val="614AC58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012DB"/>
    <w:multiLevelType w:val="hybridMultilevel"/>
    <w:tmpl w:val="58F2C262"/>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1817A8"/>
    <w:multiLevelType w:val="hybridMultilevel"/>
    <w:tmpl w:val="4D7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C294D"/>
    <w:multiLevelType w:val="hybridMultilevel"/>
    <w:tmpl w:val="FB2A2B3A"/>
    <w:lvl w:ilvl="0" w:tplc="BF68830E">
      <w:start w:val="10"/>
      <w:numFmt w:val="bullet"/>
      <w:lvlText w:val=""/>
      <w:lvlJc w:val="left"/>
      <w:pPr>
        <w:ind w:left="720" w:hanging="360"/>
      </w:pPr>
      <w:rPr>
        <w:rFonts w:ascii="Symbol" w:eastAsiaTheme="minorHAnsi" w:hAnsi="Symbol"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165EE"/>
    <w:multiLevelType w:val="hybridMultilevel"/>
    <w:tmpl w:val="74F0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97433"/>
    <w:multiLevelType w:val="hybridMultilevel"/>
    <w:tmpl w:val="EEB09E70"/>
    <w:lvl w:ilvl="0" w:tplc="17E034CC">
      <w:start w:val="1"/>
      <w:numFmt w:val="bullet"/>
      <w:lvlText w:val=""/>
      <w:lvlJc w:val="left"/>
      <w:pPr>
        <w:ind w:left="720" w:hanging="360"/>
      </w:pPr>
      <w:rPr>
        <w:rFonts w:ascii="Symbol" w:eastAsiaTheme="minorHAnsi" w:hAnsi="Symbol" w:cs="David"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
  </w:num>
  <w:num w:numId="5">
    <w:abstractNumId w:val="9"/>
  </w:num>
  <w:num w:numId="6">
    <w:abstractNumId w:val="17"/>
  </w:num>
  <w:num w:numId="7">
    <w:abstractNumId w:val="6"/>
  </w:num>
  <w:num w:numId="8">
    <w:abstractNumId w:val="7"/>
  </w:num>
  <w:num w:numId="9">
    <w:abstractNumId w:val="11"/>
  </w:num>
  <w:num w:numId="10">
    <w:abstractNumId w:val="14"/>
  </w:num>
  <w:num w:numId="11">
    <w:abstractNumId w:val="4"/>
  </w:num>
  <w:num w:numId="12">
    <w:abstractNumId w:val="12"/>
  </w:num>
  <w:num w:numId="13">
    <w:abstractNumId w:val="16"/>
  </w:num>
  <w:num w:numId="14">
    <w:abstractNumId w:val="8"/>
  </w:num>
  <w:num w:numId="15">
    <w:abstractNumId w:val="2"/>
  </w:num>
  <w:num w:numId="16">
    <w:abstractNumId w:val="18"/>
  </w:num>
  <w:num w:numId="17">
    <w:abstractNumId w:val="13"/>
  </w:num>
  <w:num w:numId="18">
    <w:abstractNumId w:val="10"/>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13506"/>
    <w:rsid w:val="000210BD"/>
    <w:rsid w:val="00022844"/>
    <w:rsid w:val="0003559A"/>
    <w:rsid w:val="000363BD"/>
    <w:rsid w:val="00036649"/>
    <w:rsid w:val="000379C2"/>
    <w:rsid w:val="0004273E"/>
    <w:rsid w:val="0004387F"/>
    <w:rsid w:val="00045AF6"/>
    <w:rsid w:val="00057726"/>
    <w:rsid w:val="0006039F"/>
    <w:rsid w:val="000711EB"/>
    <w:rsid w:val="00072BD2"/>
    <w:rsid w:val="000733B7"/>
    <w:rsid w:val="00073FE0"/>
    <w:rsid w:val="000945A1"/>
    <w:rsid w:val="00094D10"/>
    <w:rsid w:val="00095E4F"/>
    <w:rsid w:val="000A25BC"/>
    <w:rsid w:val="000C04AC"/>
    <w:rsid w:val="000C7C21"/>
    <w:rsid w:val="000D4AA1"/>
    <w:rsid w:val="000E0AF4"/>
    <w:rsid w:val="000E2D7F"/>
    <w:rsid w:val="000F5666"/>
    <w:rsid w:val="001014FC"/>
    <w:rsid w:val="0010181C"/>
    <w:rsid w:val="001040B2"/>
    <w:rsid w:val="00105D60"/>
    <w:rsid w:val="00107C72"/>
    <w:rsid w:val="00120CAC"/>
    <w:rsid w:val="001224E7"/>
    <w:rsid w:val="0013185A"/>
    <w:rsid w:val="001363DF"/>
    <w:rsid w:val="00137FEC"/>
    <w:rsid w:val="001416AE"/>
    <w:rsid w:val="00141C1F"/>
    <w:rsid w:val="00143A07"/>
    <w:rsid w:val="0015101A"/>
    <w:rsid w:val="00151250"/>
    <w:rsid w:val="001528B5"/>
    <w:rsid w:val="00160710"/>
    <w:rsid w:val="001724A4"/>
    <w:rsid w:val="001732EE"/>
    <w:rsid w:val="00174761"/>
    <w:rsid w:val="00177F4F"/>
    <w:rsid w:val="00191676"/>
    <w:rsid w:val="001A3F0D"/>
    <w:rsid w:val="001A662B"/>
    <w:rsid w:val="001B557D"/>
    <w:rsid w:val="001C7977"/>
    <w:rsid w:val="001D65AB"/>
    <w:rsid w:val="001D7530"/>
    <w:rsid w:val="001E6DAB"/>
    <w:rsid w:val="001F1958"/>
    <w:rsid w:val="001F380B"/>
    <w:rsid w:val="002135F4"/>
    <w:rsid w:val="00214B39"/>
    <w:rsid w:val="00214B4C"/>
    <w:rsid w:val="00220F81"/>
    <w:rsid w:val="00225BB1"/>
    <w:rsid w:val="00242662"/>
    <w:rsid w:val="0024319C"/>
    <w:rsid w:val="002434EF"/>
    <w:rsid w:val="00255E31"/>
    <w:rsid w:val="00260506"/>
    <w:rsid w:val="00263D90"/>
    <w:rsid w:val="00272759"/>
    <w:rsid w:val="002853DF"/>
    <w:rsid w:val="002952A5"/>
    <w:rsid w:val="002A1980"/>
    <w:rsid w:val="002A1C31"/>
    <w:rsid w:val="002A2ADF"/>
    <w:rsid w:val="002A561F"/>
    <w:rsid w:val="002A6B69"/>
    <w:rsid w:val="002B7A91"/>
    <w:rsid w:val="002D6206"/>
    <w:rsid w:val="002E0EC1"/>
    <w:rsid w:val="002E1759"/>
    <w:rsid w:val="002E7974"/>
    <w:rsid w:val="002F7415"/>
    <w:rsid w:val="003041E1"/>
    <w:rsid w:val="00313968"/>
    <w:rsid w:val="00314416"/>
    <w:rsid w:val="00316565"/>
    <w:rsid w:val="003202F6"/>
    <w:rsid w:val="00330BCC"/>
    <w:rsid w:val="0035453E"/>
    <w:rsid w:val="00357D7E"/>
    <w:rsid w:val="0036592B"/>
    <w:rsid w:val="003701A4"/>
    <w:rsid w:val="003716B5"/>
    <w:rsid w:val="003865A8"/>
    <w:rsid w:val="00395B92"/>
    <w:rsid w:val="003A4E5D"/>
    <w:rsid w:val="003B16E1"/>
    <w:rsid w:val="003B3BE9"/>
    <w:rsid w:val="003C7FE8"/>
    <w:rsid w:val="003D3219"/>
    <w:rsid w:val="003E4BBC"/>
    <w:rsid w:val="003E63AD"/>
    <w:rsid w:val="003F00CA"/>
    <w:rsid w:val="003F6EE9"/>
    <w:rsid w:val="00401692"/>
    <w:rsid w:val="00405ECB"/>
    <w:rsid w:val="00415D40"/>
    <w:rsid w:val="004175CF"/>
    <w:rsid w:val="004227A5"/>
    <w:rsid w:val="004234DC"/>
    <w:rsid w:val="00424CDA"/>
    <w:rsid w:val="00431510"/>
    <w:rsid w:val="00432042"/>
    <w:rsid w:val="0043674D"/>
    <w:rsid w:val="00441C02"/>
    <w:rsid w:val="00442803"/>
    <w:rsid w:val="00447CBD"/>
    <w:rsid w:val="0047250D"/>
    <w:rsid w:val="00477285"/>
    <w:rsid w:val="0049788B"/>
    <w:rsid w:val="004A1D72"/>
    <w:rsid w:val="004A4DA4"/>
    <w:rsid w:val="004B0A8D"/>
    <w:rsid w:val="004B6D28"/>
    <w:rsid w:val="004B7889"/>
    <w:rsid w:val="004C2ECA"/>
    <w:rsid w:val="004C777B"/>
    <w:rsid w:val="004D1A4F"/>
    <w:rsid w:val="004D7AF2"/>
    <w:rsid w:val="004E1233"/>
    <w:rsid w:val="004E653C"/>
    <w:rsid w:val="004F09DC"/>
    <w:rsid w:val="004F370E"/>
    <w:rsid w:val="005053DB"/>
    <w:rsid w:val="005150D1"/>
    <w:rsid w:val="00515B02"/>
    <w:rsid w:val="00524307"/>
    <w:rsid w:val="00526E39"/>
    <w:rsid w:val="0053526F"/>
    <w:rsid w:val="00552BEB"/>
    <w:rsid w:val="005614DF"/>
    <w:rsid w:val="00562509"/>
    <w:rsid w:val="00562809"/>
    <w:rsid w:val="00562DE2"/>
    <w:rsid w:val="005707C7"/>
    <w:rsid w:val="00572488"/>
    <w:rsid w:val="0057381A"/>
    <w:rsid w:val="005745FD"/>
    <w:rsid w:val="0058289C"/>
    <w:rsid w:val="00582DA8"/>
    <w:rsid w:val="00583630"/>
    <w:rsid w:val="00587ABD"/>
    <w:rsid w:val="005A59C0"/>
    <w:rsid w:val="005A6C55"/>
    <w:rsid w:val="005B1FE5"/>
    <w:rsid w:val="005B3EAA"/>
    <w:rsid w:val="005C4CE4"/>
    <w:rsid w:val="005D58C7"/>
    <w:rsid w:val="005E51C0"/>
    <w:rsid w:val="005E6458"/>
    <w:rsid w:val="005E6D53"/>
    <w:rsid w:val="005E714F"/>
    <w:rsid w:val="005F415D"/>
    <w:rsid w:val="005F4B32"/>
    <w:rsid w:val="005F7FCF"/>
    <w:rsid w:val="00600923"/>
    <w:rsid w:val="00604369"/>
    <w:rsid w:val="00613317"/>
    <w:rsid w:val="00613AFB"/>
    <w:rsid w:val="006143FA"/>
    <w:rsid w:val="006154DB"/>
    <w:rsid w:val="00623F35"/>
    <w:rsid w:val="0063276A"/>
    <w:rsid w:val="006414F2"/>
    <w:rsid w:val="0065582D"/>
    <w:rsid w:val="006570DA"/>
    <w:rsid w:val="006575E9"/>
    <w:rsid w:val="00657D23"/>
    <w:rsid w:val="00661B5C"/>
    <w:rsid w:val="00664FBA"/>
    <w:rsid w:val="00666311"/>
    <w:rsid w:val="00670758"/>
    <w:rsid w:val="00674F62"/>
    <w:rsid w:val="006A12B0"/>
    <w:rsid w:val="006A1D2A"/>
    <w:rsid w:val="006A1EB0"/>
    <w:rsid w:val="006A40CD"/>
    <w:rsid w:val="006A45C1"/>
    <w:rsid w:val="006C620C"/>
    <w:rsid w:val="006C64D2"/>
    <w:rsid w:val="006C7FC0"/>
    <w:rsid w:val="006D24A4"/>
    <w:rsid w:val="006D4974"/>
    <w:rsid w:val="006D50E6"/>
    <w:rsid w:val="006D6D3C"/>
    <w:rsid w:val="006E099D"/>
    <w:rsid w:val="006E62E1"/>
    <w:rsid w:val="006E6D13"/>
    <w:rsid w:val="006F2E48"/>
    <w:rsid w:val="006F5E4B"/>
    <w:rsid w:val="00702A1C"/>
    <w:rsid w:val="00705FCC"/>
    <w:rsid w:val="0071286F"/>
    <w:rsid w:val="00723AD5"/>
    <w:rsid w:val="00725398"/>
    <w:rsid w:val="00725A43"/>
    <w:rsid w:val="00727A8C"/>
    <w:rsid w:val="00730C72"/>
    <w:rsid w:val="0073208E"/>
    <w:rsid w:val="007349A9"/>
    <w:rsid w:val="00742BA4"/>
    <w:rsid w:val="0075442B"/>
    <w:rsid w:val="00755965"/>
    <w:rsid w:val="007602DD"/>
    <w:rsid w:val="00770639"/>
    <w:rsid w:val="007725A9"/>
    <w:rsid w:val="00777AB5"/>
    <w:rsid w:val="00777F80"/>
    <w:rsid w:val="00780E45"/>
    <w:rsid w:val="00781C11"/>
    <w:rsid w:val="00793AD7"/>
    <w:rsid w:val="0079438F"/>
    <w:rsid w:val="007A4D1D"/>
    <w:rsid w:val="007B5257"/>
    <w:rsid w:val="007B7D73"/>
    <w:rsid w:val="007C5243"/>
    <w:rsid w:val="007D4C46"/>
    <w:rsid w:val="007F116A"/>
    <w:rsid w:val="007F7F49"/>
    <w:rsid w:val="00820EF7"/>
    <w:rsid w:val="00834C62"/>
    <w:rsid w:val="0085681E"/>
    <w:rsid w:val="0085768D"/>
    <w:rsid w:val="00861741"/>
    <w:rsid w:val="008630BF"/>
    <w:rsid w:val="00865C35"/>
    <w:rsid w:val="008712B3"/>
    <w:rsid w:val="00873819"/>
    <w:rsid w:val="00877342"/>
    <w:rsid w:val="00883E13"/>
    <w:rsid w:val="008853C8"/>
    <w:rsid w:val="00892E3F"/>
    <w:rsid w:val="008A06D7"/>
    <w:rsid w:val="008A454F"/>
    <w:rsid w:val="008A5D2A"/>
    <w:rsid w:val="008B0267"/>
    <w:rsid w:val="008B1809"/>
    <w:rsid w:val="008B225B"/>
    <w:rsid w:val="008C369A"/>
    <w:rsid w:val="008D7483"/>
    <w:rsid w:val="008E2C9F"/>
    <w:rsid w:val="008F088E"/>
    <w:rsid w:val="008F0E8D"/>
    <w:rsid w:val="00900F39"/>
    <w:rsid w:val="00902E76"/>
    <w:rsid w:val="00904551"/>
    <w:rsid w:val="00914EA8"/>
    <w:rsid w:val="0091676D"/>
    <w:rsid w:val="00917987"/>
    <w:rsid w:val="00920B56"/>
    <w:rsid w:val="00922341"/>
    <w:rsid w:val="00932564"/>
    <w:rsid w:val="00941A7C"/>
    <w:rsid w:val="00944800"/>
    <w:rsid w:val="00952A06"/>
    <w:rsid w:val="00953E39"/>
    <w:rsid w:val="00955DB4"/>
    <w:rsid w:val="00960595"/>
    <w:rsid w:val="00973472"/>
    <w:rsid w:val="00974906"/>
    <w:rsid w:val="00977C3F"/>
    <w:rsid w:val="00982546"/>
    <w:rsid w:val="00984DD0"/>
    <w:rsid w:val="009A22BC"/>
    <w:rsid w:val="009A2E76"/>
    <w:rsid w:val="009B599C"/>
    <w:rsid w:val="009D043D"/>
    <w:rsid w:val="009D0B64"/>
    <w:rsid w:val="009D5289"/>
    <w:rsid w:val="009D7904"/>
    <w:rsid w:val="009E2116"/>
    <w:rsid w:val="009E32CB"/>
    <w:rsid w:val="009E593C"/>
    <w:rsid w:val="009F212B"/>
    <w:rsid w:val="009F71AE"/>
    <w:rsid w:val="00A019EF"/>
    <w:rsid w:val="00A0488D"/>
    <w:rsid w:val="00A05321"/>
    <w:rsid w:val="00A23D53"/>
    <w:rsid w:val="00A314CB"/>
    <w:rsid w:val="00A3416A"/>
    <w:rsid w:val="00A34A44"/>
    <w:rsid w:val="00A41A60"/>
    <w:rsid w:val="00A46DCF"/>
    <w:rsid w:val="00A563BE"/>
    <w:rsid w:val="00A62ED2"/>
    <w:rsid w:val="00A678FB"/>
    <w:rsid w:val="00A816A4"/>
    <w:rsid w:val="00A83035"/>
    <w:rsid w:val="00A844E8"/>
    <w:rsid w:val="00A91570"/>
    <w:rsid w:val="00A9466A"/>
    <w:rsid w:val="00A96198"/>
    <w:rsid w:val="00AA3497"/>
    <w:rsid w:val="00AB4C0D"/>
    <w:rsid w:val="00AC09BC"/>
    <w:rsid w:val="00AC0E37"/>
    <w:rsid w:val="00AC5C09"/>
    <w:rsid w:val="00AD3E28"/>
    <w:rsid w:val="00AD68B9"/>
    <w:rsid w:val="00AE56DE"/>
    <w:rsid w:val="00AF37D1"/>
    <w:rsid w:val="00AF3C20"/>
    <w:rsid w:val="00B011D3"/>
    <w:rsid w:val="00B03E3C"/>
    <w:rsid w:val="00B0482D"/>
    <w:rsid w:val="00B052CF"/>
    <w:rsid w:val="00B06FAA"/>
    <w:rsid w:val="00B07C2D"/>
    <w:rsid w:val="00B14C37"/>
    <w:rsid w:val="00B2055A"/>
    <w:rsid w:val="00B270A1"/>
    <w:rsid w:val="00B31679"/>
    <w:rsid w:val="00B3167D"/>
    <w:rsid w:val="00B42257"/>
    <w:rsid w:val="00B469A6"/>
    <w:rsid w:val="00B52C2E"/>
    <w:rsid w:val="00B8197B"/>
    <w:rsid w:val="00B84DB9"/>
    <w:rsid w:val="00B86531"/>
    <w:rsid w:val="00B91B0D"/>
    <w:rsid w:val="00BA54A5"/>
    <w:rsid w:val="00BA6F9D"/>
    <w:rsid w:val="00BB5DC0"/>
    <w:rsid w:val="00BB62D5"/>
    <w:rsid w:val="00BC2E9C"/>
    <w:rsid w:val="00BC4C49"/>
    <w:rsid w:val="00BD2016"/>
    <w:rsid w:val="00BD6DCF"/>
    <w:rsid w:val="00BE1B45"/>
    <w:rsid w:val="00BE4178"/>
    <w:rsid w:val="00BE6A1E"/>
    <w:rsid w:val="00BF10CD"/>
    <w:rsid w:val="00C034DD"/>
    <w:rsid w:val="00C072EC"/>
    <w:rsid w:val="00C13690"/>
    <w:rsid w:val="00C161B9"/>
    <w:rsid w:val="00C21FD5"/>
    <w:rsid w:val="00C2251B"/>
    <w:rsid w:val="00C243AD"/>
    <w:rsid w:val="00C45611"/>
    <w:rsid w:val="00C517BF"/>
    <w:rsid w:val="00C53EFB"/>
    <w:rsid w:val="00C57676"/>
    <w:rsid w:val="00C65B84"/>
    <w:rsid w:val="00C71AD2"/>
    <w:rsid w:val="00C7584E"/>
    <w:rsid w:val="00C77BD5"/>
    <w:rsid w:val="00C8297B"/>
    <w:rsid w:val="00C84E69"/>
    <w:rsid w:val="00C871D0"/>
    <w:rsid w:val="00C94B0F"/>
    <w:rsid w:val="00C957B6"/>
    <w:rsid w:val="00CC1BA0"/>
    <w:rsid w:val="00CC3CBB"/>
    <w:rsid w:val="00CC5300"/>
    <w:rsid w:val="00CE4C14"/>
    <w:rsid w:val="00CE5631"/>
    <w:rsid w:val="00CF44FB"/>
    <w:rsid w:val="00CF597C"/>
    <w:rsid w:val="00D0419F"/>
    <w:rsid w:val="00D24CA0"/>
    <w:rsid w:val="00D313F4"/>
    <w:rsid w:val="00D361B0"/>
    <w:rsid w:val="00D364B7"/>
    <w:rsid w:val="00D50990"/>
    <w:rsid w:val="00D543CB"/>
    <w:rsid w:val="00D54A48"/>
    <w:rsid w:val="00D74097"/>
    <w:rsid w:val="00D80425"/>
    <w:rsid w:val="00D83624"/>
    <w:rsid w:val="00D8578E"/>
    <w:rsid w:val="00D91A4F"/>
    <w:rsid w:val="00D9650A"/>
    <w:rsid w:val="00DA18C3"/>
    <w:rsid w:val="00DA38F0"/>
    <w:rsid w:val="00DA3B20"/>
    <w:rsid w:val="00DB1B17"/>
    <w:rsid w:val="00DB50DB"/>
    <w:rsid w:val="00DC0C1C"/>
    <w:rsid w:val="00DC1152"/>
    <w:rsid w:val="00DD30C5"/>
    <w:rsid w:val="00DD74F9"/>
    <w:rsid w:val="00DE6488"/>
    <w:rsid w:val="00DF5A11"/>
    <w:rsid w:val="00E01A5B"/>
    <w:rsid w:val="00E102F8"/>
    <w:rsid w:val="00E252D8"/>
    <w:rsid w:val="00E27EC8"/>
    <w:rsid w:val="00E408D0"/>
    <w:rsid w:val="00E42A69"/>
    <w:rsid w:val="00E4307E"/>
    <w:rsid w:val="00E43EE9"/>
    <w:rsid w:val="00E441CC"/>
    <w:rsid w:val="00E509B3"/>
    <w:rsid w:val="00E5211B"/>
    <w:rsid w:val="00E55D8E"/>
    <w:rsid w:val="00E56182"/>
    <w:rsid w:val="00E61CD3"/>
    <w:rsid w:val="00E71E13"/>
    <w:rsid w:val="00E864A2"/>
    <w:rsid w:val="00E87EAD"/>
    <w:rsid w:val="00E9078C"/>
    <w:rsid w:val="00E91741"/>
    <w:rsid w:val="00EB203D"/>
    <w:rsid w:val="00EB3751"/>
    <w:rsid w:val="00EB46B0"/>
    <w:rsid w:val="00EC01CD"/>
    <w:rsid w:val="00EC2516"/>
    <w:rsid w:val="00ED09EA"/>
    <w:rsid w:val="00ED45E4"/>
    <w:rsid w:val="00ED64CD"/>
    <w:rsid w:val="00EF0D9C"/>
    <w:rsid w:val="00EF7AB9"/>
    <w:rsid w:val="00F00EF0"/>
    <w:rsid w:val="00F12210"/>
    <w:rsid w:val="00F13610"/>
    <w:rsid w:val="00F13ADB"/>
    <w:rsid w:val="00F172F9"/>
    <w:rsid w:val="00F263B2"/>
    <w:rsid w:val="00F37D01"/>
    <w:rsid w:val="00F37FE2"/>
    <w:rsid w:val="00F418E1"/>
    <w:rsid w:val="00F47B0F"/>
    <w:rsid w:val="00F5069C"/>
    <w:rsid w:val="00F64CAB"/>
    <w:rsid w:val="00F701BC"/>
    <w:rsid w:val="00F81D7C"/>
    <w:rsid w:val="00F8368E"/>
    <w:rsid w:val="00F87032"/>
    <w:rsid w:val="00F90D12"/>
    <w:rsid w:val="00F943F7"/>
    <w:rsid w:val="00F95D4D"/>
    <w:rsid w:val="00FA0F5D"/>
    <w:rsid w:val="00FA17A0"/>
    <w:rsid w:val="00FA252E"/>
    <w:rsid w:val="00FB0E02"/>
    <w:rsid w:val="00FB7493"/>
    <w:rsid w:val="00FB77CA"/>
    <w:rsid w:val="00FC3895"/>
    <w:rsid w:val="00FC412E"/>
    <w:rsid w:val="00FC6956"/>
    <w:rsid w:val="00FD03F5"/>
    <w:rsid w:val="00FD2DF9"/>
    <w:rsid w:val="00FE179D"/>
    <w:rsid w:val="00FE4979"/>
    <w:rsid w:val="00FE7BE3"/>
    <w:rsid w:val="00FF04B4"/>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9574">
      <w:bodyDiv w:val="1"/>
      <w:marLeft w:val="0"/>
      <w:marRight w:val="0"/>
      <w:marTop w:val="0"/>
      <w:marBottom w:val="0"/>
      <w:divBdr>
        <w:top w:val="none" w:sz="0" w:space="0" w:color="auto"/>
        <w:left w:val="none" w:sz="0" w:space="0" w:color="auto"/>
        <w:bottom w:val="none" w:sz="0" w:space="0" w:color="auto"/>
        <w:right w:val="none" w:sz="0" w:space="0" w:color="auto"/>
      </w:divBdr>
      <w:divsChild>
        <w:div w:id="83322969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glossaryDocument" Target="glossary/document.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openxmlformats.org/officeDocument/2006/relationships/theme" Target="theme/theme1.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ב-90%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ג'-80%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4FF2D1D3-3846-4D10-B6ED-B584E13B5C5E}" type="presOf" srcId="{25CD9FE1-7BAF-4A03-8C5E-DEFE88715A53}" destId="{890422E8-BB5D-494D-AFDE-AAAF10638FBF}" srcOrd="0" destOrd="0" presId="urn:microsoft.com/office/officeart/2005/8/layout/process2"/>
    <dgm:cxn modelId="{56799925-F69A-47BA-8AC1-BC06E1734A70}" srcId="{625A0FEE-B078-4A44-84C8-0941E75C53DC}" destId="{E708C605-96D2-4DC7-BED6-923133813D2F}" srcOrd="1" destOrd="0" parTransId="{AF5F6CF2-738D-4E70-A506-19636D08A62C}" sibTransId="{25CD9FE1-7BAF-4A03-8C5E-DEFE88715A53}"/>
    <dgm:cxn modelId="{60D6D5AB-37A8-4A29-933C-F20B35BF023C}" type="presOf" srcId="{099FB3B4-8585-4911-A77C-6EF71BCC7CE2}" destId="{A2DE3BC2-AB59-4B14-9B6D-464B78C63C64}" srcOrd="0" destOrd="0" presId="urn:microsoft.com/office/officeart/2005/8/layout/process2"/>
    <dgm:cxn modelId="{29F20D58-321E-4B6F-A0D9-6EDB02C93CAF}" type="presOf" srcId="{E708C605-96D2-4DC7-BED6-923133813D2F}" destId="{D21DE7F5-A1B4-4343-AD73-B5D9658DE1B3}" srcOrd="0" destOrd="0" presId="urn:microsoft.com/office/officeart/2005/8/layout/process2"/>
    <dgm:cxn modelId="{B2DB8791-C66A-4E8F-8281-DB62DA7A8B07}" type="presOf" srcId="{D80231DB-4AF1-4947-B60E-A38F36CA2FF9}" destId="{5927A0EB-FD22-4518-A599-273851994C0C}" srcOrd="0" destOrd="0" presId="urn:microsoft.com/office/officeart/2005/8/layout/process2"/>
    <dgm:cxn modelId="{F2773657-7B64-489A-80C0-A8F2C2551234}" srcId="{625A0FEE-B078-4A44-84C8-0941E75C53DC}" destId="{D80231DB-4AF1-4947-B60E-A38F36CA2FF9}" srcOrd="2" destOrd="0" parTransId="{4BFA236E-2677-4EAF-A07E-2A2CFDF425C9}" sibTransId="{02B279A1-BFBC-483F-82AA-5AF3480BCACC}"/>
    <dgm:cxn modelId="{17EA634A-19A5-47BB-884B-B7E2F2D8D07B}" type="presOf" srcId="{48BDB512-510D-423E-BA40-B597F447A87E}" destId="{42017632-983B-48B3-B3D5-9771EB82194A}" srcOrd="1" destOrd="0" presId="urn:microsoft.com/office/officeart/2005/8/layout/process2"/>
    <dgm:cxn modelId="{3DDA75B4-75AE-4C78-B039-A15EA9EDE370}" type="presOf" srcId="{48BDB512-510D-423E-BA40-B597F447A87E}" destId="{87EEB71C-7B14-493D-9284-0CE69EE5A552}" srcOrd="0" destOrd="0" presId="urn:microsoft.com/office/officeart/2005/8/layout/process2"/>
    <dgm:cxn modelId="{1E08CA53-5B9E-4FB4-80A5-74D0C6E37AFB}" type="presOf" srcId="{625A0FEE-B078-4A44-84C8-0941E75C53DC}" destId="{0434975D-F1F2-4095-9CB1-13EC3FA709C2}" srcOrd="0" destOrd="0" presId="urn:microsoft.com/office/officeart/2005/8/layout/process2"/>
    <dgm:cxn modelId="{A24F9DA7-F7E5-469C-9577-E13BE796B297}" type="presOf" srcId="{25CD9FE1-7BAF-4A03-8C5E-DEFE88715A53}" destId="{C525F7B3-D966-4FB0-B905-4A05C5BFDF2E}" srcOrd="1" destOrd="0" presId="urn:microsoft.com/office/officeart/2005/8/layout/process2"/>
    <dgm:cxn modelId="{CB391462-399F-4580-AB90-64AFE6747684}" srcId="{625A0FEE-B078-4A44-84C8-0941E75C53DC}" destId="{099FB3B4-8585-4911-A77C-6EF71BCC7CE2}" srcOrd="0" destOrd="0" parTransId="{CAF29DAD-36D7-4B27-A7E4-AD5F88A83732}" sibTransId="{48BDB512-510D-423E-BA40-B597F447A87E}"/>
    <dgm:cxn modelId="{8E6BC9C5-4D8C-4F50-8224-C427F0DF9C5A}" type="presParOf" srcId="{0434975D-F1F2-4095-9CB1-13EC3FA709C2}" destId="{A2DE3BC2-AB59-4B14-9B6D-464B78C63C64}" srcOrd="0" destOrd="0" presId="urn:microsoft.com/office/officeart/2005/8/layout/process2"/>
    <dgm:cxn modelId="{DBC7430A-C3D8-4464-ADA8-4F1C3CE52BAE}" type="presParOf" srcId="{0434975D-F1F2-4095-9CB1-13EC3FA709C2}" destId="{87EEB71C-7B14-493D-9284-0CE69EE5A552}" srcOrd="1" destOrd="0" presId="urn:microsoft.com/office/officeart/2005/8/layout/process2"/>
    <dgm:cxn modelId="{9B4A67D5-63E1-4E87-9EAE-CDC275BA8C77}" type="presParOf" srcId="{87EEB71C-7B14-493D-9284-0CE69EE5A552}" destId="{42017632-983B-48B3-B3D5-9771EB82194A}" srcOrd="0" destOrd="0" presId="urn:microsoft.com/office/officeart/2005/8/layout/process2"/>
    <dgm:cxn modelId="{42D0A96E-1BC4-43A6-9F4F-675E07CB26E0}" type="presParOf" srcId="{0434975D-F1F2-4095-9CB1-13EC3FA709C2}" destId="{D21DE7F5-A1B4-4343-AD73-B5D9658DE1B3}" srcOrd="2" destOrd="0" presId="urn:microsoft.com/office/officeart/2005/8/layout/process2"/>
    <dgm:cxn modelId="{94EAE7C9-3CBD-4070-B0A4-C2F6F2A0FEE8}" type="presParOf" srcId="{0434975D-F1F2-4095-9CB1-13EC3FA709C2}" destId="{890422E8-BB5D-494D-AFDE-AAAF10638FBF}" srcOrd="3" destOrd="0" presId="urn:microsoft.com/office/officeart/2005/8/layout/process2"/>
    <dgm:cxn modelId="{FE053EE6-8C94-4523-9C40-0D8169B685EA}" type="presParOf" srcId="{890422E8-BB5D-494D-AFDE-AAAF10638FBF}" destId="{C525F7B3-D966-4FB0-B905-4A05C5BFDF2E}" srcOrd="0" destOrd="0" presId="urn:microsoft.com/office/officeart/2005/8/layout/process2"/>
    <dgm:cxn modelId="{33EFA373-5979-44CA-99F6-8E3D75940B5D}"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ב-90%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ג'-80%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4DB9A707-526A-4733-A8FD-9453871E6236}" type="presOf" srcId="{E708C605-96D2-4DC7-BED6-923133813D2F}" destId="{D21DE7F5-A1B4-4343-AD73-B5D9658DE1B3}" srcOrd="0" destOrd="0" presId="urn:microsoft.com/office/officeart/2005/8/layout/process2"/>
    <dgm:cxn modelId="{2025168E-B4BA-4799-983B-01166CA2B375}" type="presOf" srcId="{48BDB512-510D-423E-BA40-B597F447A87E}" destId="{42017632-983B-48B3-B3D5-9771EB82194A}" srcOrd="1" destOrd="0" presId="urn:microsoft.com/office/officeart/2005/8/layout/process2"/>
    <dgm:cxn modelId="{CB391462-399F-4580-AB90-64AFE6747684}" srcId="{625A0FEE-B078-4A44-84C8-0941E75C53DC}" destId="{099FB3B4-8585-4911-A77C-6EF71BCC7CE2}" srcOrd="0" destOrd="0" parTransId="{CAF29DAD-36D7-4B27-A7E4-AD5F88A83732}" sibTransId="{48BDB512-510D-423E-BA40-B597F447A87E}"/>
    <dgm:cxn modelId="{F2773657-7B64-489A-80C0-A8F2C2551234}" srcId="{625A0FEE-B078-4A44-84C8-0941E75C53DC}" destId="{D80231DB-4AF1-4947-B60E-A38F36CA2FF9}" srcOrd="2" destOrd="0" parTransId="{4BFA236E-2677-4EAF-A07E-2A2CFDF425C9}" sibTransId="{02B279A1-BFBC-483F-82AA-5AF3480BCACC}"/>
    <dgm:cxn modelId="{10A14F3E-4368-4104-9E99-F57509FA5624}" type="presOf" srcId="{625A0FEE-B078-4A44-84C8-0941E75C53DC}" destId="{0434975D-F1F2-4095-9CB1-13EC3FA709C2}" srcOrd="0" destOrd="0" presId="urn:microsoft.com/office/officeart/2005/8/layout/process2"/>
    <dgm:cxn modelId="{C5611308-FD8F-4DFE-925F-A9167BEFD717}" type="presOf" srcId="{099FB3B4-8585-4911-A77C-6EF71BCC7CE2}" destId="{A2DE3BC2-AB59-4B14-9B6D-464B78C63C64}" srcOrd="0" destOrd="0" presId="urn:microsoft.com/office/officeart/2005/8/layout/process2"/>
    <dgm:cxn modelId="{56799925-F69A-47BA-8AC1-BC06E1734A70}" srcId="{625A0FEE-B078-4A44-84C8-0941E75C53DC}" destId="{E708C605-96D2-4DC7-BED6-923133813D2F}" srcOrd="1" destOrd="0" parTransId="{AF5F6CF2-738D-4E70-A506-19636D08A62C}" sibTransId="{25CD9FE1-7BAF-4A03-8C5E-DEFE88715A53}"/>
    <dgm:cxn modelId="{E59F4688-2AD9-4AD2-A8B7-F38B1894ABFB}" type="presOf" srcId="{25CD9FE1-7BAF-4A03-8C5E-DEFE88715A53}" destId="{890422E8-BB5D-494D-AFDE-AAAF10638FBF}" srcOrd="0" destOrd="0" presId="urn:microsoft.com/office/officeart/2005/8/layout/process2"/>
    <dgm:cxn modelId="{60F3372A-3068-468A-9A84-4E6C76899652}" type="presOf" srcId="{D80231DB-4AF1-4947-B60E-A38F36CA2FF9}" destId="{5927A0EB-FD22-4518-A599-273851994C0C}" srcOrd="0" destOrd="0" presId="urn:microsoft.com/office/officeart/2005/8/layout/process2"/>
    <dgm:cxn modelId="{E6BDED92-6736-4E11-824F-DA048E0118D6}" type="presOf" srcId="{48BDB512-510D-423E-BA40-B597F447A87E}" destId="{87EEB71C-7B14-493D-9284-0CE69EE5A552}" srcOrd="0" destOrd="0" presId="urn:microsoft.com/office/officeart/2005/8/layout/process2"/>
    <dgm:cxn modelId="{C4CFADE8-E7CA-4A1A-B4EF-4481F6E1EA1D}" type="presOf" srcId="{25CD9FE1-7BAF-4A03-8C5E-DEFE88715A53}" destId="{C525F7B3-D966-4FB0-B905-4A05C5BFDF2E}" srcOrd="1" destOrd="0" presId="urn:microsoft.com/office/officeart/2005/8/layout/process2"/>
    <dgm:cxn modelId="{5629ED27-BC71-4ABC-8DAD-64DA3EB57A1F}" type="presParOf" srcId="{0434975D-F1F2-4095-9CB1-13EC3FA709C2}" destId="{A2DE3BC2-AB59-4B14-9B6D-464B78C63C64}" srcOrd="0" destOrd="0" presId="urn:microsoft.com/office/officeart/2005/8/layout/process2"/>
    <dgm:cxn modelId="{7FC92552-D8D2-47BB-837B-78C67D3A0A9C}" type="presParOf" srcId="{0434975D-F1F2-4095-9CB1-13EC3FA709C2}" destId="{87EEB71C-7B14-493D-9284-0CE69EE5A552}" srcOrd="1" destOrd="0" presId="urn:microsoft.com/office/officeart/2005/8/layout/process2"/>
    <dgm:cxn modelId="{FFE3EC31-5DA6-4B25-9645-F6162C8B7853}" type="presParOf" srcId="{87EEB71C-7B14-493D-9284-0CE69EE5A552}" destId="{42017632-983B-48B3-B3D5-9771EB82194A}" srcOrd="0" destOrd="0" presId="urn:microsoft.com/office/officeart/2005/8/layout/process2"/>
    <dgm:cxn modelId="{809753FF-E297-422E-8639-CA7FD11E06E6}" type="presParOf" srcId="{0434975D-F1F2-4095-9CB1-13EC3FA709C2}" destId="{D21DE7F5-A1B4-4343-AD73-B5D9658DE1B3}" srcOrd="2" destOrd="0" presId="urn:microsoft.com/office/officeart/2005/8/layout/process2"/>
    <dgm:cxn modelId="{E31450E9-2AED-4E40-BA21-F24E9C94A7E8}" type="presParOf" srcId="{0434975D-F1F2-4095-9CB1-13EC3FA709C2}" destId="{890422E8-BB5D-494D-AFDE-AAAF10638FBF}" srcOrd="3" destOrd="0" presId="urn:microsoft.com/office/officeart/2005/8/layout/process2"/>
    <dgm:cxn modelId="{D00ADCC7-3D27-4782-8967-D50FF201C4CC}" type="presParOf" srcId="{890422E8-BB5D-494D-AFDE-AAAF10638FBF}" destId="{C525F7B3-D966-4FB0-B905-4A05C5BFDF2E}" srcOrd="0" destOrd="0" presId="urn:microsoft.com/office/officeart/2005/8/layout/process2"/>
    <dgm:cxn modelId="{23CBD565-68D2-4E54-A300-A36E9C37A65B}"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ב-90%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ג'-80%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CB391462-399F-4580-AB90-64AFE6747684}" srcId="{625A0FEE-B078-4A44-84C8-0941E75C53DC}" destId="{099FB3B4-8585-4911-A77C-6EF71BCC7CE2}" srcOrd="0" destOrd="0" parTransId="{CAF29DAD-36D7-4B27-A7E4-AD5F88A83732}" sibTransId="{48BDB512-510D-423E-BA40-B597F447A87E}"/>
    <dgm:cxn modelId="{F2773657-7B64-489A-80C0-A8F2C2551234}" srcId="{625A0FEE-B078-4A44-84C8-0941E75C53DC}" destId="{D80231DB-4AF1-4947-B60E-A38F36CA2FF9}" srcOrd="2" destOrd="0" parTransId="{4BFA236E-2677-4EAF-A07E-2A2CFDF425C9}" sibTransId="{02B279A1-BFBC-483F-82AA-5AF3480BCACC}"/>
    <dgm:cxn modelId="{18330CA9-C30C-4D39-8942-DC13BA88D48B}" type="presOf" srcId="{48BDB512-510D-423E-BA40-B597F447A87E}" destId="{87EEB71C-7B14-493D-9284-0CE69EE5A552}" srcOrd="0" destOrd="0" presId="urn:microsoft.com/office/officeart/2005/8/layout/process2"/>
    <dgm:cxn modelId="{6D375993-6328-427A-B2E4-C9C49110FA14}" type="presOf" srcId="{E708C605-96D2-4DC7-BED6-923133813D2F}" destId="{D21DE7F5-A1B4-4343-AD73-B5D9658DE1B3}" srcOrd="0" destOrd="0" presId="urn:microsoft.com/office/officeart/2005/8/layout/process2"/>
    <dgm:cxn modelId="{8BF2CF2D-BDB1-44C1-8E8F-941E9435587A}" type="presOf" srcId="{099FB3B4-8585-4911-A77C-6EF71BCC7CE2}" destId="{A2DE3BC2-AB59-4B14-9B6D-464B78C63C64}" srcOrd="0" destOrd="0" presId="urn:microsoft.com/office/officeart/2005/8/layout/process2"/>
    <dgm:cxn modelId="{811711A1-D97B-4920-818C-C6FDC008F10E}" type="presOf" srcId="{25CD9FE1-7BAF-4A03-8C5E-DEFE88715A53}" destId="{890422E8-BB5D-494D-AFDE-AAAF10638FBF}" srcOrd="0" destOrd="0" presId="urn:microsoft.com/office/officeart/2005/8/layout/process2"/>
    <dgm:cxn modelId="{56799925-F69A-47BA-8AC1-BC06E1734A70}" srcId="{625A0FEE-B078-4A44-84C8-0941E75C53DC}" destId="{E708C605-96D2-4DC7-BED6-923133813D2F}" srcOrd="1" destOrd="0" parTransId="{AF5F6CF2-738D-4E70-A506-19636D08A62C}" sibTransId="{25CD9FE1-7BAF-4A03-8C5E-DEFE88715A53}"/>
    <dgm:cxn modelId="{C45E8C47-CA65-40BD-9912-03525E7A50AA}" type="presOf" srcId="{25CD9FE1-7BAF-4A03-8C5E-DEFE88715A53}" destId="{C525F7B3-D966-4FB0-B905-4A05C5BFDF2E}" srcOrd="1" destOrd="0" presId="urn:microsoft.com/office/officeart/2005/8/layout/process2"/>
    <dgm:cxn modelId="{5872EA94-F89F-4F9F-B69E-229F71769501}" type="presOf" srcId="{625A0FEE-B078-4A44-84C8-0941E75C53DC}" destId="{0434975D-F1F2-4095-9CB1-13EC3FA709C2}" srcOrd="0" destOrd="0" presId="urn:microsoft.com/office/officeart/2005/8/layout/process2"/>
    <dgm:cxn modelId="{29F661D1-60D5-461C-8B15-424239127941}" type="presOf" srcId="{48BDB512-510D-423E-BA40-B597F447A87E}" destId="{42017632-983B-48B3-B3D5-9771EB82194A}" srcOrd="1" destOrd="0" presId="urn:microsoft.com/office/officeart/2005/8/layout/process2"/>
    <dgm:cxn modelId="{D6C467D0-B4AE-4241-9EAE-54EC7729F6B3}" type="presOf" srcId="{D80231DB-4AF1-4947-B60E-A38F36CA2FF9}" destId="{5927A0EB-FD22-4518-A599-273851994C0C}" srcOrd="0" destOrd="0" presId="urn:microsoft.com/office/officeart/2005/8/layout/process2"/>
    <dgm:cxn modelId="{9A630677-A5B8-4DBD-90EF-0A3A0B212854}" type="presParOf" srcId="{0434975D-F1F2-4095-9CB1-13EC3FA709C2}" destId="{A2DE3BC2-AB59-4B14-9B6D-464B78C63C64}" srcOrd="0" destOrd="0" presId="urn:microsoft.com/office/officeart/2005/8/layout/process2"/>
    <dgm:cxn modelId="{78F6BD4D-BBEE-4391-939E-28646D1F127B}" type="presParOf" srcId="{0434975D-F1F2-4095-9CB1-13EC3FA709C2}" destId="{87EEB71C-7B14-493D-9284-0CE69EE5A552}" srcOrd="1" destOrd="0" presId="urn:microsoft.com/office/officeart/2005/8/layout/process2"/>
    <dgm:cxn modelId="{A039432B-57E8-434C-B0D3-6A4C5CA70B88}" type="presParOf" srcId="{87EEB71C-7B14-493D-9284-0CE69EE5A552}" destId="{42017632-983B-48B3-B3D5-9771EB82194A}" srcOrd="0" destOrd="0" presId="urn:microsoft.com/office/officeart/2005/8/layout/process2"/>
    <dgm:cxn modelId="{A95FA611-1923-405E-86A2-FB3ED0D3D11F}" type="presParOf" srcId="{0434975D-F1F2-4095-9CB1-13EC3FA709C2}" destId="{D21DE7F5-A1B4-4343-AD73-B5D9658DE1B3}" srcOrd="2" destOrd="0" presId="urn:microsoft.com/office/officeart/2005/8/layout/process2"/>
    <dgm:cxn modelId="{BBDEB686-7E2D-4DFB-BD09-86B1C4799833}" type="presParOf" srcId="{0434975D-F1F2-4095-9CB1-13EC3FA709C2}" destId="{890422E8-BB5D-494D-AFDE-AAAF10638FBF}" srcOrd="3" destOrd="0" presId="urn:microsoft.com/office/officeart/2005/8/layout/process2"/>
    <dgm:cxn modelId="{0C38D976-346B-4E19-845A-744B138AB8E7}" type="presParOf" srcId="{890422E8-BB5D-494D-AFDE-AAAF10638FBF}" destId="{C525F7B3-D966-4FB0-B905-4A05C5BFDF2E}" srcOrd="0" destOrd="0" presId="urn:microsoft.com/office/officeart/2005/8/layout/process2"/>
    <dgm:cxn modelId="{D9BB16B3-A783-458E-B4DF-DFC6CFCEBA34}"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ב-80%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ג'-80%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56799925-F69A-47BA-8AC1-BC06E1734A70}" srcId="{625A0FEE-B078-4A44-84C8-0941E75C53DC}" destId="{E708C605-96D2-4DC7-BED6-923133813D2F}" srcOrd="1" destOrd="0" parTransId="{AF5F6CF2-738D-4E70-A506-19636D08A62C}" sibTransId="{25CD9FE1-7BAF-4A03-8C5E-DEFE88715A53}"/>
    <dgm:cxn modelId="{25BA4421-D2EE-48F3-8471-8C8FE30B8CD5}" type="presOf" srcId="{25CD9FE1-7BAF-4A03-8C5E-DEFE88715A53}" destId="{890422E8-BB5D-494D-AFDE-AAAF10638FBF}" srcOrd="0" destOrd="0" presId="urn:microsoft.com/office/officeart/2005/8/layout/process2"/>
    <dgm:cxn modelId="{B40A51E8-0EAF-4E7D-882F-597B487506EC}" type="presOf" srcId="{25CD9FE1-7BAF-4A03-8C5E-DEFE88715A53}" destId="{C525F7B3-D966-4FB0-B905-4A05C5BFDF2E}" srcOrd="1" destOrd="0" presId="urn:microsoft.com/office/officeart/2005/8/layout/process2"/>
    <dgm:cxn modelId="{044F3909-3946-4D17-BE70-ECAD3AA22AC6}" type="presOf" srcId="{48BDB512-510D-423E-BA40-B597F447A87E}" destId="{87EEB71C-7B14-493D-9284-0CE69EE5A552}" srcOrd="0" destOrd="0" presId="urn:microsoft.com/office/officeart/2005/8/layout/process2"/>
    <dgm:cxn modelId="{33D1B628-9CB9-4F5B-A512-73CB34874E77}" type="presOf" srcId="{E708C605-96D2-4DC7-BED6-923133813D2F}" destId="{D21DE7F5-A1B4-4343-AD73-B5D9658DE1B3}" srcOrd="0" destOrd="0" presId="urn:microsoft.com/office/officeart/2005/8/layout/process2"/>
    <dgm:cxn modelId="{F2773657-7B64-489A-80C0-A8F2C2551234}" srcId="{625A0FEE-B078-4A44-84C8-0941E75C53DC}" destId="{D80231DB-4AF1-4947-B60E-A38F36CA2FF9}" srcOrd="2" destOrd="0" parTransId="{4BFA236E-2677-4EAF-A07E-2A2CFDF425C9}" sibTransId="{02B279A1-BFBC-483F-82AA-5AF3480BCACC}"/>
    <dgm:cxn modelId="{75DE23E4-0F0B-43C7-85E7-2FFBDB279DF5}" type="presOf" srcId="{D80231DB-4AF1-4947-B60E-A38F36CA2FF9}" destId="{5927A0EB-FD22-4518-A599-273851994C0C}" srcOrd="0" destOrd="0" presId="urn:microsoft.com/office/officeart/2005/8/layout/process2"/>
    <dgm:cxn modelId="{A06576C9-4073-4035-BD4A-C5A5C397AFA7}" type="presOf" srcId="{099FB3B4-8585-4911-A77C-6EF71BCC7CE2}" destId="{A2DE3BC2-AB59-4B14-9B6D-464B78C63C64}" srcOrd="0" destOrd="0" presId="urn:microsoft.com/office/officeart/2005/8/layout/process2"/>
    <dgm:cxn modelId="{10B7FD42-817B-450F-BB91-0B818CED2886}" type="presOf" srcId="{48BDB512-510D-423E-BA40-B597F447A87E}" destId="{42017632-983B-48B3-B3D5-9771EB82194A}" srcOrd="1" destOrd="0" presId="urn:microsoft.com/office/officeart/2005/8/layout/process2"/>
    <dgm:cxn modelId="{CB391462-399F-4580-AB90-64AFE6747684}" srcId="{625A0FEE-B078-4A44-84C8-0941E75C53DC}" destId="{099FB3B4-8585-4911-A77C-6EF71BCC7CE2}" srcOrd="0" destOrd="0" parTransId="{CAF29DAD-36D7-4B27-A7E4-AD5F88A83732}" sibTransId="{48BDB512-510D-423E-BA40-B597F447A87E}"/>
    <dgm:cxn modelId="{8BA8A4CD-35BB-4C69-AE59-73E11B241E92}" type="presOf" srcId="{625A0FEE-B078-4A44-84C8-0941E75C53DC}" destId="{0434975D-F1F2-4095-9CB1-13EC3FA709C2}" srcOrd="0" destOrd="0" presId="urn:microsoft.com/office/officeart/2005/8/layout/process2"/>
    <dgm:cxn modelId="{3FC9D994-51C5-444F-B073-3F233DB8BD44}" type="presParOf" srcId="{0434975D-F1F2-4095-9CB1-13EC3FA709C2}" destId="{A2DE3BC2-AB59-4B14-9B6D-464B78C63C64}" srcOrd="0" destOrd="0" presId="urn:microsoft.com/office/officeart/2005/8/layout/process2"/>
    <dgm:cxn modelId="{C8F3BB90-41FE-4880-8548-84F1D80F17C5}" type="presParOf" srcId="{0434975D-F1F2-4095-9CB1-13EC3FA709C2}" destId="{87EEB71C-7B14-493D-9284-0CE69EE5A552}" srcOrd="1" destOrd="0" presId="urn:microsoft.com/office/officeart/2005/8/layout/process2"/>
    <dgm:cxn modelId="{266074B8-1A7F-48A2-9FF2-768129D2AD1E}" type="presParOf" srcId="{87EEB71C-7B14-493D-9284-0CE69EE5A552}" destId="{42017632-983B-48B3-B3D5-9771EB82194A}" srcOrd="0" destOrd="0" presId="urn:microsoft.com/office/officeart/2005/8/layout/process2"/>
    <dgm:cxn modelId="{624E6917-5015-431B-9021-2FC03B3DE7C6}" type="presParOf" srcId="{0434975D-F1F2-4095-9CB1-13EC3FA709C2}" destId="{D21DE7F5-A1B4-4343-AD73-B5D9658DE1B3}" srcOrd="2" destOrd="0" presId="urn:microsoft.com/office/officeart/2005/8/layout/process2"/>
    <dgm:cxn modelId="{4FCB998E-1FE2-4C9B-9DDD-C993E0D48397}" type="presParOf" srcId="{0434975D-F1F2-4095-9CB1-13EC3FA709C2}" destId="{890422E8-BB5D-494D-AFDE-AAAF10638FBF}" srcOrd="3" destOrd="0" presId="urn:microsoft.com/office/officeart/2005/8/layout/process2"/>
    <dgm:cxn modelId="{C0E3EA8D-FC37-4324-81C5-5E0F0DF6634C}" type="presParOf" srcId="{890422E8-BB5D-494D-AFDE-AAAF10638FBF}" destId="{C525F7B3-D966-4FB0-B905-4A05C5BFDF2E}" srcOrd="0" destOrd="0" presId="urn:microsoft.com/office/officeart/2005/8/layout/process2"/>
    <dgm:cxn modelId="{D60F8A79-555D-4C43-97E4-02268A07A9D2}"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ב-90%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ג'-70%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CB391462-399F-4580-AB90-64AFE6747684}" srcId="{625A0FEE-B078-4A44-84C8-0941E75C53DC}" destId="{099FB3B4-8585-4911-A77C-6EF71BCC7CE2}" srcOrd="0" destOrd="0" parTransId="{CAF29DAD-36D7-4B27-A7E4-AD5F88A83732}" sibTransId="{48BDB512-510D-423E-BA40-B597F447A87E}"/>
    <dgm:cxn modelId="{F2773657-7B64-489A-80C0-A8F2C2551234}" srcId="{625A0FEE-B078-4A44-84C8-0941E75C53DC}" destId="{D80231DB-4AF1-4947-B60E-A38F36CA2FF9}" srcOrd="2" destOrd="0" parTransId="{4BFA236E-2677-4EAF-A07E-2A2CFDF425C9}" sibTransId="{02B279A1-BFBC-483F-82AA-5AF3480BCACC}"/>
    <dgm:cxn modelId="{A4A2E7F7-73F9-4A21-BFA9-D2A02B90768A}" type="presOf" srcId="{25CD9FE1-7BAF-4A03-8C5E-DEFE88715A53}" destId="{C525F7B3-D966-4FB0-B905-4A05C5BFDF2E}" srcOrd="1" destOrd="0" presId="urn:microsoft.com/office/officeart/2005/8/layout/process2"/>
    <dgm:cxn modelId="{56799925-F69A-47BA-8AC1-BC06E1734A70}" srcId="{625A0FEE-B078-4A44-84C8-0941E75C53DC}" destId="{E708C605-96D2-4DC7-BED6-923133813D2F}" srcOrd="1" destOrd="0" parTransId="{AF5F6CF2-738D-4E70-A506-19636D08A62C}" sibTransId="{25CD9FE1-7BAF-4A03-8C5E-DEFE88715A53}"/>
    <dgm:cxn modelId="{D86139C8-55A2-4114-870A-A2E4FEA1FF9B}" type="presOf" srcId="{25CD9FE1-7BAF-4A03-8C5E-DEFE88715A53}" destId="{890422E8-BB5D-494D-AFDE-AAAF10638FBF}" srcOrd="0" destOrd="0" presId="urn:microsoft.com/office/officeart/2005/8/layout/process2"/>
    <dgm:cxn modelId="{EEFAB0BA-651F-46F8-A7C3-F88582A6C3B0}" type="presOf" srcId="{099FB3B4-8585-4911-A77C-6EF71BCC7CE2}" destId="{A2DE3BC2-AB59-4B14-9B6D-464B78C63C64}" srcOrd="0" destOrd="0" presId="urn:microsoft.com/office/officeart/2005/8/layout/process2"/>
    <dgm:cxn modelId="{F79A607A-8755-4C52-9FA0-FCD346238E2E}" type="presOf" srcId="{48BDB512-510D-423E-BA40-B597F447A87E}" destId="{42017632-983B-48B3-B3D5-9771EB82194A}" srcOrd="1" destOrd="0" presId="urn:microsoft.com/office/officeart/2005/8/layout/process2"/>
    <dgm:cxn modelId="{CE7F8212-9C44-46E8-A232-027EE454B48C}" type="presOf" srcId="{D80231DB-4AF1-4947-B60E-A38F36CA2FF9}" destId="{5927A0EB-FD22-4518-A599-273851994C0C}" srcOrd="0" destOrd="0" presId="urn:microsoft.com/office/officeart/2005/8/layout/process2"/>
    <dgm:cxn modelId="{FCFFEE07-0070-429D-ADC8-939CF3A17FCA}" type="presOf" srcId="{625A0FEE-B078-4A44-84C8-0941E75C53DC}" destId="{0434975D-F1F2-4095-9CB1-13EC3FA709C2}" srcOrd="0" destOrd="0" presId="urn:microsoft.com/office/officeart/2005/8/layout/process2"/>
    <dgm:cxn modelId="{C7F56C3C-85FB-4E44-80DE-F2EECEC65C67}" type="presOf" srcId="{E708C605-96D2-4DC7-BED6-923133813D2F}" destId="{D21DE7F5-A1B4-4343-AD73-B5D9658DE1B3}" srcOrd="0" destOrd="0" presId="urn:microsoft.com/office/officeart/2005/8/layout/process2"/>
    <dgm:cxn modelId="{8A2C085E-077F-46AB-93F4-F72191C780F5}" type="presOf" srcId="{48BDB512-510D-423E-BA40-B597F447A87E}" destId="{87EEB71C-7B14-493D-9284-0CE69EE5A552}" srcOrd="0" destOrd="0" presId="urn:microsoft.com/office/officeart/2005/8/layout/process2"/>
    <dgm:cxn modelId="{6DF07F7D-D58C-4419-8445-64A61243CEFA}" type="presParOf" srcId="{0434975D-F1F2-4095-9CB1-13EC3FA709C2}" destId="{A2DE3BC2-AB59-4B14-9B6D-464B78C63C64}" srcOrd="0" destOrd="0" presId="urn:microsoft.com/office/officeart/2005/8/layout/process2"/>
    <dgm:cxn modelId="{E4A8DF36-2D7C-4538-8703-57A645128FC8}" type="presParOf" srcId="{0434975D-F1F2-4095-9CB1-13EC3FA709C2}" destId="{87EEB71C-7B14-493D-9284-0CE69EE5A552}" srcOrd="1" destOrd="0" presId="urn:microsoft.com/office/officeart/2005/8/layout/process2"/>
    <dgm:cxn modelId="{52A437E1-C5C4-444E-8EDD-DFEFE2C676E0}" type="presParOf" srcId="{87EEB71C-7B14-493D-9284-0CE69EE5A552}" destId="{42017632-983B-48B3-B3D5-9771EB82194A}" srcOrd="0" destOrd="0" presId="urn:microsoft.com/office/officeart/2005/8/layout/process2"/>
    <dgm:cxn modelId="{2C26874B-002E-4F51-B814-36748069B500}" type="presParOf" srcId="{0434975D-F1F2-4095-9CB1-13EC3FA709C2}" destId="{D21DE7F5-A1B4-4343-AD73-B5D9658DE1B3}" srcOrd="2" destOrd="0" presId="urn:microsoft.com/office/officeart/2005/8/layout/process2"/>
    <dgm:cxn modelId="{D3DB94E2-A79D-428F-BE1F-EB66B0DED4C5}" type="presParOf" srcId="{0434975D-F1F2-4095-9CB1-13EC3FA709C2}" destId="{890422E8-BB5D-494D-AFDE-AAAF10638FBF}" srcOrd="3" destOrd="0" presId="urn:microsoft.com/office/officeart/2005/8/layout/process2"/>
    <dgm:cxn modelId="{A2ECA53F-9EAF-4C93-814C-5DE5198FC642}" type="presParOf" srcId="{890422E8-BB5D-494D-AFDE-AAAF10638FBF}" destId="{C525F7B3-D966-4FB0-B905-4A05C5BFDF2E}" srcOrd="0" destOrd="0" presId="urn:microsoft.com/office/officeart/2005/8/layout/process2"/>
    <dgm:cxn modelId="{FFF39434-C667-48C8-B878-FD10F186ECDE}"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ב-90%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ג'-30%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56799925-F69A-47BA-8AC1-BC06E1734A70}" srcId="{625A0FEE-B078-4A44-84C8-0941E75C53DC}" destId="{E708C605-96D2-4DC7-BED6-923133813D2F}" srcOrd="1" destOrd="0" parTransId="{AF5F6CF2-738D-4E70-A506-19636D08A62C}" sibTransId="{25CD9FE1-7BAF-4A03-8C5E-DEFE88715A53}"/>
    <dgm:cxn modelId="{1CF82F8F-72A9-4E25-BBA7-66FA48681F69}" type="presOf" srcId="{25CD9FE1-7BAF-4A03-8C5E-DEFE88715A53}" destId="{890422E8-BB5D-494D-AFDE-AAAF10638FBF}" srcOrd="0" destOrd="0" presId="urn:microsoft.com/office/officeart/2005/8/layout/process2"/>
    <dgm:cxn modelId="{13F3F9CC-E447-48DD-8779-53787D45D28B}" type="presOf" srcId="{E708C605-96D2-4DC7-BED6-923133813D2F}" destId="{D21DE7F5-A1B4-4343-AD73-B5D9658DE1B3}" srcOrd="0" destOrd="0" presId="urn:microsoft.com/office/officeart/2005/8/layout/process2"/>
    <dgm:cxn modelId="{487EC80C-0D88-45E6-8177-0800EF9B8A3B}" type="presOf" srcId="{D80231DB-4AF1-4947-B60E-A38F36CA2FF9}" destId="{5927A0EB-FD22-4518-A599-273851994C0C}" srcOrd="0" destOrd="0" presId="urn:microsoft.com/office/officeart/2005/8/layout/process2"/>
    <dgm:cxn modelId="{2315E779-FFA4-4304-AAA4-55051B9D226A}" type="presOf" srcId="{48BDB512-510D-423E-BA40-B597F447A87E}" destId="{87EEB71C-7B14-493D-9284-0CE69EE5A552}" srcOrd="0" destOrd="0" presId="urn:microsoft.com/office/officeart/2005/8/layout/process2"/>
    <dgm:cxn modelId="{F2773657-7B64-489A-80C0-A8F2C2551234}" srcId="{625A0FEE-B078-4A44-84C8-0941E75C53DC}" destId="{D80231DB-4AF1-4947-B60E-A38F36CA2FF9}" srcOrd="2" destOrd="0" parTransId="{4BFA236E-2677-4EAF-A07E-2A2CFDF425C9}" sibTransId="{02B279A1-BFBC-483F-82AA-5AF3480BCACC}"/>
    <dgm:cxn modelId="{2004E044-B6C7-424B-921A-2658072661D6}" type="presOf" srcId="{48BDB512-510D-423E-BA40-B597F447A87E}" destId="{42017632-983B-48B3-B3D5-9771EB82194A}" srcOrd="1" destOrd="0" presId="urn:microsoft.com/office/officeart/2005/8/layout/process2"/>
    <dgm:cxn modelId="{DB81D53A-4DB8-4A94-BE57-7C1EC5B47F58}" type="presOf" srcId="{625A0FEE-B078-4A44-84C8-0941E75C53DC}" destId="{0434975D-F1F2-4095-9CB1-13EC3FA709C2}" srcOrd="0" destOrd="0" presId="urn:microsoft.com/office/officeart/2005/8/layout/process2"/>
    <dgm:cxn modelId="{5F2AC5CB-3288-4138-80DD-3AAA77404261}" type="presOf" srcId="{25CD9FE1-7BAF-4A03-8C5E-DEFE88715A53}" destId="{C525F7B3-D966-4FB0-B905-4A05C5BFDF2E}" srcOrd="1" destOrd="0" presId="urn:microsoft.com/office/officeart/2005/8/layout/process2"/>
    <dgm:cxn modelId="{CB391462-399F-4580-AB90-64AFE6747684}" srcId="{625A0FEE-B078-4A44-84C8-0941E75C53DC}" destId="{099FB3B4-8585-4911-A77C-6EF71BCC7CE2}" srcOrd="0" destOrd="0" parTransId="{CAF29DAD-36D7-4B27-A7E4-AD5F88A83732}" sibTransId="{48BDB512-510D-423E-BA40-B597F447A87E}"/>
    <dgm:cxn modelId="{69B3348D-90AF-4C3B-BA47-63907CFEB1BC}" type="presOf" srcId="{099FB3B4-8585-4911-A77C-6EF71BCC7CE2}" destId="{A2DE3BC2-AB59-4B14-9B6D-464B78C63C64}" srcOrd="0" destOrd="0" presId="urn:microsoft.com/office/officeart/2005/8/layout/process2"/>
    <dgm:cxn modelId="{681B19E8-906C-4C59-8811-D89FA492B30E}" type="presParOf" srcId="{0434975D-F1F2-4095-9CB1-13EC3FA709C2}" destId="{A2DE3BC2-AB59-4B14-9B6D-464B78C63C64}" srcOrd="0" destOrd="0" presId="urn:microsoft.com/office/officeart/2005/8/layout/process2"/>
    <dgm:cxn modelId="{DCF06D60-C595-4161-ACD1-580B9B7F1C38}" type="presParOf" srcId="{0434975D-F1F2-4095-9CB1-13EC3FA709C2}" destId="{87EEB71C-7B14-493D-9284-0CE69EE5A552}" srcOrd="1" destOrd="0" presId="urn:microsoft.com/office/officeart/2005/8/layout/process2"/>
    <dgm:cxn modelId="{846916E9-16FA-4009-860F-E0E4BFE2C264}" type="presParOf" srcId="{87EEB71C-7B14-493D-9284-0CE69EE5A552}" destId="{42017632-983B-48B3-B3D5-9771EB82194A}" srcOrd="0" destOrd="0" presId="urn:microsoft.com/office/officeart/2005/8/layout/process2"/>
    <dgm:cxn modelId="{B56F76A7-BF02-47DD-9FE2-4303887C6CD5}" type="presParOf" srcId="{0434975D-F1F2-4095-9CB1-13EC3FA709C2}" destId="{D21DE7F5-A1B4-4343-AD73-B5D9658DE1B3}" srcOrd="2" destOrd="0" presId="urn:microsoft.com/office/officeart/2005/8/layout/process2"/>
    <dgm:cxn modelId="{E1D6C339-DADD-4F32-B1FC-57D516006A49}" type="presParOf" srcId="{0434975D-F1F2-4095-9CB1-13EC3FA709C2}" destId="{890422E8-BB5D-494D-AFDE-AAAF10638FBF}" srcOrd="3" destOrd="0" presId="urn:microsoft.com/office/officeart/2005/8/layout/process2"/>
    <dgm:cxn modelId="{62A4B083-0EF3-464B-9227-92BFCA3A66BB}" type="presParOf" srcId="{890422E8-BB5D-494D-AFDE-AAAF10638FBF}" destId="{C525F7B3-D966-4FB0-B905-4A05C5BFDF2E}" srcOrd="0" destOrd="0" presId="urn:microsoft.com/office/officeart/2005/8/layout/process2"/>
    <dgm:cxn modelId="{115729C9-4680-4FA8-A539-376CDF7FCF3C}"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ב-40%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ג'-80%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CB391462-399F-4580-AB90-64AFE6747684}" srcId="{625A0FEE-B078-4A44-84C8-0941E75C53DC}" destId="{099FB3B4-8585-4911-A77C-6EF71BCC7CE2}" srcOrd="0" destOrd="0" parTransId="{CAF29DAD-36D7-4B27-A7E4-AD5F88A83732}" sibTransId="{48BDB512-510D-423E-BA40-B597F447A87E}"/>
    <dgm:cxn modelId="{787D6DD7-B1EB-453A-9C7F-21F8EEF883DE}" type="presOf" srcId="{48BDB512-510D-423E-BA40-B597F447A87E}" destId="{42017632-983B-48B3-B3D5-9771EB82194A}" srcOrd="1" destOrd="0" presId="urn:microsoft.com/office/officeart/2005/8/layout/process2"/>
    <dgm:cxn modelId="{F2773657-7B64-489A-80C0-A8F2C2551234}" srcId="{625A0FEE-B078-4A44-84C8-0941E75C53DC}" destId="{D80231DB-4AF1-4947-B60E-A38F36CA2FF9}" srcOrd="2" destOrd="0" parTransId="{4BFA236E-2677-4EAF-A07E-2A2CFDF425C9}" sibTransId="{02B279A1-BFBC-483F-82AA-5AF3480BCACC}"/>
    <dgm:cxn modelId="{F48138DA-A36C-499C-85C1-02452FECB00E}" type="presOf" srcId="{E708C605-96D2-4DC7-BED6-923133813D2F}" destId="{D21DE7F5-A1B4-4343-AD73-B5D9658DE1B3}" srcOrd="0" destOrd="0" presId="urn:microsoft.com/office/officeart/2005/8/layout/process2"/>
    <dgm:cxn modelId="{4FB03975-4857-492B-8484-75014BA34A5B}" type="presOf" srcId="{D80231DB-4AF1-4947-B60E-A38F36CA2FF9}" destId="{5927A0EB-FD22-4518-A599-273851994C0C}" srcOrd="0" destOrd="0" presId="urn:microsoft.com/office/officeart/2005/8/layout/process2"/>
    <dgm:cxn modelId="{56799925-F69A-47BA-8AC1-BC06E1734A70}" srcId="{625A0FEE-B078-4A44-84C8-0941E75C53DC}" destId="{E708C605-96D2-4DC7-BED6-923133813D2F}" srcOrd="1" destOrd="0" parTransId="{AF5F6CF2-738D-4E70-A506-19636D08A62C}" sibTransId="{25CD9FE1-7BAF-4A03-8C5E-DEFE88715A53}"/>
    <dgm:cxn modelId="{E0498C0C-2B5F-43A0-A08C-12280B92D192}" type="presOf" srcId="{099FB3B4-8585-4911-A77C-6EF71BCC7CE2}" destId="{A2DE3BC2-AB59-4B14-9B6D-464B78C63C64}" srcOrd="0" destOrd="0" presId="urn:microsoft.com/office/officeart/2005/8/layout/process2"/>
    <dgm:cxn modelId="{DEE72C92-0CE4-4E7A-BA06-6BA429E43269}" type="presOf" srcId="{25CD9FE1-7BAF-4A03-8C5E-DEFE88715A53}" destId="{890422E8-BB5D-494D-AFDE-AAAF10638FBF}" srcOrd="0" destOrd="0" presId="urn:microsoft.com/office/officeart/2005/8/layout/process2"/>
    <dgm:cxn modelId="{C3168337-2ADD-44BD-9AE7-AE099BF9129F}" type="presOf" srcId="{625A0FEE-B078-4A44-84C8-0941E75C53DC}" destId="{0434975D-F1F2-4095-9CB1-13EC3FA709C2}" srcOrd="0" destOrd="0" presId="urn:microsoft.com/office/officeart/2005/8/layout/process2"/>
    <dgm:cxn modelId="{C2745ABE-F372-4304-BEF0-E9DBDE028846}" type="presOf" srcId="{25CD9FE1-7BAF-4A03-8C5E-DEFE88715A53}" destId="{C525F7B3-D966-4FB0-B905-4A05C5BFDF2E}" srcOrd="1" destOrd="0" presId="urn:microsoft.com/office/officeart/2005/8/layout/process2"/>
    <dgm:cxn modelId="{1A48E300-08B9-4467-A855-C14834D624BE}" type="presOf" srcId="{48BDB512-510D-423E-BA40-B597F447A87E}" destId="{87EEB71C-7B14-493D-9284-0CE69EE5A552}" srcOrd="0" destOrd="0" presId="urn:microsoft.com/office/officeart/2005/8/layout/process2"/>
    <dgm:cxn modelId="{7552887D-17EE-4E62-BFEE-2C421ED08A2D}" type="presParOf" srcId="{0434975D-F1F2-4095-9CB1-13EC3FA709C2}" destId="{A2DE3BC2-AB59-4B14-9B6D-464B78C63C64}" srcOrd="0" destOrd="0" presId="urn:microsoft.com/office/officeart/2005/8/layout/process2"/>
    <dgm:cxn modelId="{5EC9F52D-1C88-472D-84C8-6A23532370C7}" type="presParOf" srcId="{0434975D-F1F2-4095-9CB1-13EC3FA709C2}" destId="{87EEB71C-7B14-493D-9284-0CE69EE5A552}" srcOrd="1" destOrd="0" presId="urn:microsoft.com/office/officeart/2005/8/layout/process2"/>
    <dgm:cxn modelId="{6F9D56A5-E2AA-4458-B715-B17DC1D31777}" type="presParOf" srcId="{87EEB71C-7B14-493D-9284-0CE69EE5A552}" destId="{42017632-983B-48B3-B3D5-9771EB82194A}" srcOrd="0" destOrd="0" presId="urn:microsoft.com/office/officeart/2005/8/layout/process2"/>
    <dgm:cxn modelId="{6DB25427-88A5-4E8A-ADED-89EA0E7143E5}" type="presParOf" srcId="{0434975D-F1F2-4095-9CB1-13EC3FA709C2}" destId="{D21DE7F5-A1B4-4343-AD73-B5D9658DE1B3}" srcOrd="2" destOrd="0" presId="urn:microsoft.com/office/officeart/2005/8/layout/process2"/>
    <dgm:cxn modelId="{EFE975FC-4C98-4073-B04B-A801E14555DF}" type="presParOf" srcId="{0434975D-F1F2-4095-9CB1-13EC3FA709C2}" destId="{890422E8-BB5D-494D-AFDE-AAAF10638FBF}" srcOrd="3" destOrd="0" presId="urn:microsoft.com/office/officeart/2005/8/layout/process2"/>
    <dgm:cxn modelId="{EC4D41BD-DE32-4559-B16C-547B454D3043}" type="presParOf" srcId="{890422E8-BB5D-494D-AFDE-AAAF10638FBF}" destId="{C525F7B3-D966-4FB0-B905-4A05C5BFDF2E}" srcOrd="0" destOrd="0" presId="urn:microsoft.com/office/officeart/2005/8/layout/process2"/>
    <dgm:cxn modelId="{4A75D699-CE04-46F1-BE85-679CF61DF023}"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ב-80%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ג'-90%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EE39732D-AB11-4E1B-A214-160B9F5EFF78}" type="presOf" srcId="{625A0FEE-B078-4A44-84C8-0941E75C53DC}" destId="{0434975D-F1F2-4095-9CB1-13EC3FA709C2}" srcOrd="0" destOrd="0" presId="urn:microsoft.com/office/officeart/2005/8/layout/process2"/>
    <dgm:cxn modelId="{CB391462-399F-4580-AB90-64AFE6747684}" srcId="{625A0FEE-B078-4A44-84C8-0941E75C53DC}" destId="{099FB3B4-8585-4911-A77C-6EF71BCC7CE2}" srcOrd="0" destOrd="0" parTransId="{CAF29DAD-36D7-4B27-A7E4-AD5F88A83732}" sibTransId="{48BDB512-510D-423E-BA40-B597F447A87E}"/>
    <dgm:cxn modelId="{62383E55-380A-4830-8A26-5F661E006322}" type="presOf" srcId="{48BDB512-510D-423E-BA40-B597F447A87E}" destId="{87EEB71C-7B14-493D-9284-0CE69EE5A552}" srcOrd="0" destOrd="0" presId="urn:microsoft.com/office/officeart/2005/8/layout/process2"/>
    <dgm:cxn modelId="{F2773657-7B64-489A-80C0-A8F2C2551234}" srcId="{625A0FEE-B078-4A44-84C8-0941E75C53DC}" destId="{D80231DB-4AF1-4947-B60E-A38F36CA2FF9}" srcOrd="2" destOrd="0" parTransId="{4BFA236E-2677-4EAF-A07E-2A2CFDF425C9}" sibTransId="{02B279A1-BFBC-483F-82AA-5AF3480BCACC}"/>
    <dgm:cxn modelId="{9B183F32-1A92-445F-8D66-A90F8DB715D1}" type="presOf" srcId="{25CD9FE1-7BAF-4A03-8C5E-DEFE88715A53}" destId="{C525F7B3-D966-4FB0-B905-4A05C5BFDF2E}" srcOrd="1" destOrd="0" presId="urn:microsoft.com/office/officeart/2005/8/layout/process2"/>
    <dgm:cxn modelId="{56799925-F69A-47BA-8AC1-BC06E1734A70}" srcId="{625A0FEE-B078-4A44-84C8-0941E75C53DC}" destId="{E708C605-96D2-4DC7-BED6-923133813D2F}" srcOrd="1" destOrd="0" parTransId="{AF5F6CF2-738D-4E70-A506-19636D08A62C}" sibTransId="{25CD9FE1-7BAF-4A03-8C5E-DEFE88715A53}"/>
    <dgm:cxn modelId="{B53F76A7-EB65-4F05-833C-191E0BEF962F}" type="presOf" srcId="{48BDB512-510D-423E-BA40-B597F447A87E}" destId="{42017632-983B-48B3-B3D5-9771EB82194A}" srcOrd="1" destOrd="0" presId="urn:microsoft.com/office/officeart/2005/8/layout/process2"/>
    <dgm:cxn modelId="{E4805530-6051-44C8-9A5E-387D99FC8861}" type="presOf" srcId="{099FB3B4-8585-4911-A77C-6EF71BCC7CE2}" destId="{A2DE3BC2-AB59-4B14-9B6D-464B78C63C64}" srcOrd="0" destOrd="0" presId="urn:microsoft.com/office/officeart/2005/8/layout/process2"/>
    <dgm:cxn modelId="{79A1A46C-88BE-4434-8556-55636B7C67E1}" type="presOf" srcId="{E708C605-96D2-4DC7-BED6-923133813D2F}" destId="{D21DE7F5-A1B4-4343-AD73-B5D9658DE1B3}" srcOrd="0" destOrd="0" presId="urn:microsoft.com/office/officeart/2005/8/layout/process2"/>
    <dgm:cxn modelId="{6172CB13-74C2-406F-A485-5485D1B2AD6B}" type="presOf" srcId="{D80231DB-4AF1-4947-B60E-A38F36CA2FF9}" destId="{5927A0EB-FD22-4518-A599-273851994C0C}" srcOrd="0" destOrd="0" presId="urn:microsoft.com/office/officeart/2005/8/layout/process2"/>
    <dgm:cxn modelId="{A3D845D2-BD6B-4814-A65B-61AA98E54724}" type="presOf" srcId="{25CD9FE1-7BAF-4A03-8C5E-DEFE88715A53}" destId="{890422E8-BB5D-494D-AFDE-AAAF10638FBF}" srcOrd="0" destOrd="0" presId="urn:microsoft.com/office/officeart/2005/8/layout/process2"/>
    <dgm:cxn modelId="{DA60EED5-645F-4650-8232-BEB12C5F05E1}" type="presParOf" srcId="{0434975D-F1F2-4095-9CB1-13EC3FA709C2}" destId="{A2DE3BC2-AB59-4B14-9B6D-464B78C63C64}" srcOrd="0" destOrd="0" presId="urn:microsoft.com/office/officeart/2005/8/layout/process2"/>
    <dgm:cxn modelId="{434EB48F-AE55-4828-9534-82258B96149F}" type="presParOf" srcId="{0434975D-F1F2-4095-9CB1-13EC3FA709C2}" destId="{87EEB71C-7B14-493D-9284-0CE69EE5A552}" srcOrd="1" destOrd="0" presId="urn:microsoft.com/office/officeart/2005/8/layout/process2"/>
    <dgm:cxn modelId="{5672AEE7-0722-4CFC-A68A-92EBD4CCF61F}" type="presParOf" srcId="{87EEB71C-7B14-493D-9284-0CE69EE5A552}" destId="{42017632-983B-48B3-B3D5-9771EB82194A}" srcOrd="0" destOrd="0" presId="urn:microsoft.com/office/officeart/2005/8/layout/process2"/>
    <dgm:cxn modelId="{B3CBD3DC-89FC-467D-A43F-5458914B1D16}" type="presParOf" srcId="{0434975D-F1F2-4095-9CB1-13EC3FA709C2}" destId="{D21DE7F5-A1B4-4343-AD73-B5D9658DE1B3}" srcOrd="2" destOrd="0" presId="urn:microsoft.com/office/officeart/2005/8/layout/process2"/>
    <dgm:cxn modelId="{3C5400AC-85CE-4BC7-B4E2-57714584107A}" type="presParOf" srcId="{0434975D-F1F2-4095-9CB1-13EC3FA709C2}" destId="{890422E8-BB5D-494D-AFDE-AAAF10638FBF}" srcOrd="3" destOrd="0" presId="urn:microsoft.com/office/officeart/2005/8/layout/process2"/>
    <dgm:cxn modelId="{FFBE0E73-977B-4615-A54F-E609F751935A}" type="presParOf" srcId="{890422E8-BB5D-494D-AFDE-AAAF10638FBF}" destId="{C525F7B3-D966-4FB0-B905-4A05C5BFDF2E}" srcOrd="0" destOrd="0" presId="urn:microsoft.com/office/officeart/2005/8/layout/process2"/>
    <dgm:cxn modelId="{D1BF61F0-44C5-4C95-AB36-C233443B44A5}"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25A0FEE-B078-4A44-84C8-0941E75C53DC}" type="doc">
      <dgm:prSet loTypeId="urn:microsoft.com/office/officeart/2005/8/layout/process2" loCatId="process" qsTypeId="urn:microsoft.com/office/officeart/2005/8/quickstyle/simple5" qsCatId="simple" csTypeId="urn:microsoft.com/office/officeart/2005/8/colors/accent1_2" csCatId="accent1" phldr="1"/>
      <dgm:spPr/>
    </dgm:pt>
    <dgm:pt modelId="{099FB3B4-8585-4911-A77C-6EF71BCC7CE2}">
      <dgm:prSet phldrT="[טקסט]"/>
      <dgm:spPr/>
      <dgm:t>
        <a:bodyPr/>
        <a:lstStyle/>
        <a:p>
          <a:pPr rtl="1"/>
          <a:r>
            <a:rPr lang="he-IL" u="none">
              <a:latin typeface="David" panose="020E0502060401010101" pitchFamily="34" charset="-79"/>
              <a:cs typeface="David" panose="020E0502060401010101" pitchFamily="34" charset="-79"/>
            </a:rPr>
            <a:t>א'</a:t>
          </a:r>
        </a:p>
      </dgm:t>
    </dgm:pt>
    <dgm:pt modelId="{CAF29DAD-36D7-4B27-A7E4-AD5F88A83732}" type="parTrans" cxnId="{CB391462-399F-4580-AB90-64AFE6747684}">
      <dgm:prSet/>
      <dgm:spPr/>
      <dgm:t>
        <a:bodyPr/>
        <a:lstStyle/>
        <a:p>
          <a:pPr rtl="1"/>
          <a:endParaRPr lang="he-IL" u="none"/>
        </a:p>
      </dgm:t>
    </dgm:pt>
    <dgm:pt modelId="{48BDB512-510D-423E-BA40-B597F447A87E}" type="sibTrans" cxnId="{CB391462-399F-4580-AB90-64AFE6747684}">
      <dgm:prSet/>
      <dgm:spPr/>
      <dgm:t>
        <a:bodyPr/>
        <a:lstStyle/>
        <a:p>
          <a:pPr rtl="1"/>
          <a:endParaRPr lang="he-IL" u="none"/>
        </a:p>
      </dgm:t>
    </dgm:pt>
    <dgm:pt modelId="{E708C605-96D2-4DC7-BED6-923133813D2F}">
      <dgm:prSet phldrT="[טקסט]"/>
      <dgm:spPr/>
      <dgm:t>
        <a:bodyPr/>
        <a:lstStyle/>
        <a:p>
          <a:pPr rtl="1"/>
          <a:r>
            <a:rPr lang="he-IL" u="none">
              <a:latin typeface="David" panose="020E0502060401010101" pitchFamily="34" charset="-79"/>
              <a:cs typeface="David" panose="020E0502060401010101" pitchFamily="34" charset="-79"/>
            </a:rPr>
            <a:t>ב-40%</a:t>
          </a:r>
        </a:p>
      </dgm:t>
    </dgm:pt>
    <dgm:pt modelId="{AF5F6CF2-738D-4E70-A506-19636D08A62C}" type="parTrans" cxnId="{56799925-F69A-47BA-8AC1-BC06E1734A70}">
      <dgm:prSet/>
      <dgm:spPr/>
      <dgm:t>
        <a:bodyPr/>
        <a:lstStyle/>
        <a:p>
          <a:pPr rtl="1"/>
          <a:endParaRPr lang="he-IL" u="none"/>
        </a:p>
      </dgm:t>
    </dgm:pt>
    <dgm:pt modelId="{25CD9FE1-7BAF-4A03-8C5E-DEFE88715A53}" type="sibTrans" cxnId="{56799925-F69A-47BA-8AC1-BC06E1734A70}">
      <dgm:prSet/>
      <dgm:spPr/>
      <dgm:t>
        <a:bodyPr/>
        <a:lstStyle/>
        <a:p>
          <a:pPr rtl="1"/>
          <a:endParaRPr lang="he-IL" u="none"/>
        </a:p>
      </dgm:t>
    </dgm:pt>
    <dgm:pt modelId="{D80231DB-4AF1-4947-B60E-A38F36CA2FF9}">
      <dgm:prSet phldrT="[טקסט]"/>
      <dgm:spPr/>
      <dgm:t>
        <a:bodyPr/>
        <a:lstStyle/>
        <a:p>
          <a:pPr rtl="1"/>
          <a:r>
            <a:rPr lang="he-IL" u="none">
              <a:latin typeface="David" panose="020E0502060401010101" pitchFamily="34" charset="-79"/>
              <a:cs typeface="David" panose="020E0502060401010101" pitchFamily="34" charset="-79"/>
            </a:rPr>
            <a:t>ג'-90%</a:t>
          </a:r>
        </a:p>
      </dgm:t>
    </dgm:pt>
    <dgm:pt modelId="{4BFA236E-2677-4EAF-A07E-2A2CFDF425C9}" type="parTrans" cxnId="{F2773657-7B64-489A-80C0-A8F2C2551234}">
      <dgm:prSet/>
      <dgm:spPr/>
      <dgm:t>
        <a:bodyPr/>
        <a:lstStyle/>
        <a:p>
          <a:pPr rtl="1"/>
          <a:endParaRPr lang="he-IL" u="none"/>
        </a:p>
      </dgm:t>
    </dgm:pt>
    <dgm:pt modelId="{02B279A1-BFBC-483F-82AA-5AF3480BCACC}" type="sibTrans" cxnId="{F2773657-7B64-489A-80C0-A8F2C2551234}">
      <dgm:prSet/>
      <dgm:spPr/>
      <dgm:t>
        <a:bodyPr/>
        <a:lstStyle/>
        <a:p>
          <a:pPr rtl="1"/>
          <a:endParaRPr lang="he-IL" u="none"/>
        </a:p>
      </dgm:t>
    </dgm:pt>
    <dgm:pt modelId="{0434975D-F1F2-4095-9CB1-13EC3FA709C2}" type="pres">
      <dgm:prSet presAssocID="{625A0FEE-B078-4A44-84C8-0941E75C53DC}" presName="linearFlow" presStyleCnt="0">
        <dgm:presLayoutVars>
          <dgm:resizeHandles val="exact"/>
        </dgm:presLayoutVars>
      </dgm:prSet>
      <dgm:spPr/>
    </dgm:pt>
    <dgm:pt modelId="{A2DE3BC2-AB59-4B14-9B6D-464B78C63C64}" type="pres">
      <dgm:prSet presAssocID="{099FB3B4-8585-4911-A77C-6EF71BCC7CE2}" presName="node" presStyleLbl="node1" presStyleIdx="0" presStyleCnt="3">
        <dgm:presLayoutVars>
          <dgm:bulletEnabled val="1"/>
        </dgm:presLayoutVars>
      </dgm:prSet>
      <dgm:spPr/>
      <dgm:t>
        <a:bodyPr/>
        <a:lstStyle/>
        <a:p>
          <a:pPr rtl="1"/>
          <a:endParaRPr lang="he-IL"/>
        </a:p>
      </dgm:t>
    </dgm:pt>
    <dgm:pt modelId="{87EEB71C-7B14-493D-9284-0CE69EE5A552}" type="pres">
      <dgm:prSet presAssocID="{48BDB512-510D-423E-BA40-B597F447A87E}" presName="sibTrans" presStyleLbl="sibTrans2D1" presStyleIdx="0" presStyleCnt="2"/>
      <dgm:spPr/>
    </dgm:pt>
    <dgm:pt modelId="{42017632-983B-48B3-B3D5-9771EB82194A}" type="pres">
      <dgm:prSet presAssocID="{48BDB512-510D-423E-BA40-B597F447A87E}" presName="connectorText" presStyleLbl="sibTrans2D1" presStyleIdx="0" presStyleCnt="2"/>
      <dgm:spPr/>
    </dgm:pt>
    <dgm:pt modelId="{D21DE7F5-A1B4-4343-AD73-B5D9658DE1B3}" type="pres">
      <dgm:prSet presAssocID="{E708C605-96D2-4DC7-BED6-923133813D2F}" presName="node" presStyleLbl="node1" presStyleIdx="1" presStyleCnt="3">
        <dgm:presLayoutVars>
          <dgm:bulletEnabled val="1"/>
        </dgm:presLayoutVars>
      </dgm:prSet>
      <dgm:spPr/>
      <dgm:t>
        <a:bodyPr/>
        <a:lstStyle/>
        <a:p>
          <a:pPr rtl="1"/>
          <a:endParaRPr lang="he-IL"/>
        </a:p>
      </dgm:t>
    </dgm:pt>
    <dgm:pt modelId="{890422E8-BB5D-494D-AFDE-AAAF10638FBF}" type="pres">
      <dgm:prSet presAssocID="{25CD9FE1-7BAF-4A03-8C5E-DEFE88715A53}" presName="sibTrans" presStyleLbl="sibTrans2D1" presStyleIdx="1" presStyleCnt="2"/>
      <dgm:spPr/>
    </dgm:pt>
    <dgm:pt modelId="{C525F7B3-D966-4FB0-B905-4A05C5BFDF2E}" type="pres">
      <dgm:prSet presAssocID="{25CD9FE1-7BAF-4A03-8C5E-DEFE88715A53}" presName="connectorText" presStyleLbl="sibTrans2D1" presStyleIdx="1" presStyleCnt="2"/>
      <dgm:spPr/>
    </dgm:pt>
    <dgm:pt modelId="{5927A0EB-FD22-4518-A599-273851994C0C}" type="pres">
      <dgm:prSet presAssocID="{D80231DB-4AF1-4947-B60E-A38F36CA2FF9}" presName="node" presStyleLbl="node1" presStyleIdx="2" presStyleCnt="3">
        <dgm:presLayoutVars>
          <dgm:bulletEnabled val="1"/>
        </dgm:presLayoutVars>
      </dgm:prSet>
      <dgm:spPr/>
      <dgm:t>
        <a:bodyPr/>
        <a:lstStyle/>
        <a:p>
          <a:pPr rtl="1"/>
          <a:endParaRPr lang="he-IL"/>
        </a:p>
      </dgm:t>
    </dgm:pt>
  </dgm:ptLst>
  <dgm:cxnLst>
    <dgm:cxn modelId="{56799925-F69A-47BA-8AC1-BC06E1734A70}" srcId="{625A0FEE-B078-4A44-84C8-0941E75C53DC}" destId="{E708C605-96D2-4DC7-BED6-923133813D2F}" srcOrd="1" destOrd="0" parTransId="{AF5F6CF2-738D-4E70-A506-19636D08A62C}" sibTransId="{25CD9FE1-7BAF-4A03-8C5E-DEFE88715A53}"/>
    <dgm:cxn modelId="{5E359DAA-2E82-4B8F-BE88-5EAB6F6D6F94}" type="presOf" srcId="{25CD9FE1-7BAF-4A03-8C5E-DEFE88715A53}" destId="{890422E8-BB5D-494D-AFDE-AAAF10638FBF}" srcOrd="0" destOrd="0" presId="urn:microsoft.com/office/officeart/2005/8/layout/process2"/>
    <dgm:cxn modelId="{747B0CDA-5019-46AA-999A-FAEDA75CFC0A}" type="presOf" srcId="{48BDB512-510D-423E-BA40-B597F447A87E}" destId="{42017632-983B-48B3-B3D5-9771EB82194A}" srcOrd="1" destOrd="0" presId="urn:microsoft.com/office/officeart/2005/8/layout/process2"/>
    <dgm:cxn modelId="{855081F7-82A7-4E13-8FCB-E4CC66DE8FDF}" type="presOf" srcId="{48BDB512-510D-423E-BA40-B597F447A87E}" destId="{87EEB71C-7B14-493D-9284-0CE69EE5A552}" srcOrd="0" destOrd="0" presId="urn:microsoft.com/office/officeart/2005/8/layout/process2"/>
    <dgm:cxn modelId="{223A2028-D54B-42E7-AC65-E2E396EFEE6B}" type="presOf" srcId="{E708C605-96D2-4DC7-BED6-923133813D2F}" destId="{D21DE7F5-A1B4-4343-AD73-B5D9658DE1B3}" srcOrd="0" destOrd="0" presId="urn:microsoft.com/office/officeart/2005/8/layout/process2"/>
    <dgm:cxn modelId="{51501FF0-F9E8-4A16-B140-7AB631C8636E}" type="presOf" srcId="{25CD9FE1-7BAF-4A03-8C5E-DEFE88715A53}" destId="{C525F7B3-D966-4FB0-B905-4A05C5BFDF2E}" srcOrd="1" destOrd="0" presId="urn:microsoft.com/office/officeart/2005/8/layout/process2"/>
    <dgm:cxn modelId="{F2773657-7B64-489A-80C0-A8F2C2551234}" srcId="{625A0FEE-B078-4A44-84C8-0941E75C53DC}" destId="{D80231DB-4AF1-4947-B60E-A38F36CA2FF9}" srcOrd="2" destOrd="0" parTransId="{4BFA236E-2677-4EAF-A07E-2A2CFDF425C9}" sibTransId="{02B279A1-BFBC-483F-82AA-5AF3480BCACC}"/>
    <dgm:cxn modelId="{F146730A-11D8-47BA-BD26-7A0F07A1C848}" type="presOf" srcId="{625A0FEE-B078-4A44-84C8-0941E75C53DC}" destId="{0434975D-F1F2-4095-9CB1-13EC3FA709C2}" srcOrd="0" destOrd="0" presId="urn:microsoft.com/office/officeart/2005/8/layout/process2"/>
    <dgm:cxn modelId="{EAA68888-5BAD-4AF2-B26B-271B6286DD47}" type="presOf" srcId="{099FB3B4-8585-4911-A77C-6EF71BCC7CE2}" destId="{A2DE3BC2-AB59-4B14-9B6D-464B78C63C64}" srcOrd="0" destOrd="0" presId="urn:microsoft.com/office/officeart/2005/8/layout/process2"/>
    <dgm:cxn modelId="{CB391462-399F-4580-AB90-64AFE6747684}" srcId="{625A0FEE-B078-4A44-84C8-0941E75C53DC}" destId="{099FB3B4-8585-4911-A77C-6EF71BCC7CE2}" srcOrd="0" destOrd="0" parTransId="{CAF29DAD-36D7-4B27-A7E4-AD5F88A83732}" sibTransId="{48BDB512-510D-423E-BA40-B597F447A87E}"/>
    <dgm:cxn modelId="{D6E27080-088A-4499-B989-325628D5C182}" type="presOf" srcId="{D80231DB-4AF1-4947-B60E-A38F36CA2FF9}" destId="{5927A0EB-FD22-4518-A599-273851994C0C}" srcOrd="0" destOrd="0" presId="urn:microsoft.com/office/officeart/2005/8/layout/process2"/>
    <dgm:cxn modelId="{8253DC42-7B4E-4588-A554-93BD6D115239}" type="presParOf" srcId="{0434975D-F1F2-4095-9CB1-13EC3FA709C2}" destId="{A2DE3BC2-AB59-4B14-9B6D-464B78C63C64}" srcOrd="0" destOrd="0" presId="urn:microsoft.com/office/officeart/2005/8/layout/process2"/>
    <dgm:cxn modelId="{B1FB6BEE-96EB-4089-8536-7F5389E6454A}" type="presParOf" srcId="{0434975D-F1F2-4095-9CB1-13EC3FA709C2}" destId="{87EEB71C-7B14-493D-9284-0CE69EE5A552}" srcOrd="1" destOrd="0" presId="urn:microsoft.com/office/officeart/2005/8/layout/process2"/>
    <dgm:cxn modelId="{BD0AEEC6-2B29-4253-B55A-60C5C08F805C}" type="presParOf" srcId="{87EEB71C-7B14-493D-9284-0CE69EE5A552}" destId="{42017632-983B-48B3-B3D5-9771EB82194A}" srcOrd="0" destOrd="0" presId="urn:microsoft.com/office/officeart/2005/8/layout/process2"/>
    <dgm:cxn modelId="{CF3A7A02-3770-44D1-A1FB-0293F971B371}" type="presParOf" srcId="{0434975D-F1F2-4095-9CB1-13EC3FA709C2}" destId="{D21DE7F5-A1B4-4343-AD73-B5D9658DE1B3}" srcOrd="2" destOrd="0" presId="urn:microsoft.com/office/officeart/2005/8/layout/process2"/>
    <dgm:cxn modelId="{67B4FB86-0E53-4FCD-8483-C6CAE39EAF45}" type="presParOf" srcId="{0434975D-F1F2-4095-9CB1-13EC3FA709C2}" destId="{890422E8-BB5D-494D-AFDE-AAAF10638FBF}" srcOrd="3" destOrd="0" presId="urn:microsoft.com/office/officeart/2005/8/layout/process2"/>
    <dgm:cxn modelId="{0FC4547A-4245-4972-A7FA-DC83070753C5}" type="presParOf" srcId="{890422E8-BB5D-494D-AFDE-AAAF10638FBF}" destId="{C525F7B3-D966-4FB0-B905-4A05C5BFDF2E}" srcOrd="0" destOrd="0" presId="urn:microsoft.com/office/officeart/2005/8/layout/process2"/>
    <dgm:cxn modelId="{93510DAC-72D8-4C8D-AB8D-55DDC804E0FB}" type="presParOf" srcId="{0434975D-F1F2-4095-9CB1-13EC3FA709C2}" destId="{5927A0EB-FD22-4518-A599-273851994C0C}" srcOrd="4" destOrd="0" presId="urn:microsoft.com/office/officeart/2005/8/layout/process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5462" y="0"/>
          <a:ext cx="629835" cy="325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u="none" kern="1200">
              <a:latin typeface="David" panose="020E0502060401010101" pitchFamily="34" charset="-79"/>
              <a:cs typeface="David" panose="020E0502060401010101" pitchFamily="34" charset="-79"/>
            </a:rPr>
            <a:t>א'</a:t>
          </a:r>
        </a:p>
      </dsp:txBody>
      <dsp:txXfrm>
        <a:off x="194994" y="9532"/>
        <a:ext cx="610771" cy="306373"/>
      </dsp:txXfrm>
    </dsp:sp>
    <dsp:sp modelId="{87EEB71C-7B14-493D-9284-0CE69EE5A552}">
      <dsp:nvSpPr>
        <dsp:cNvPr id="0" name=""/>
        <dsp:cNvSpPr/>
      </dsp:nvSpPr>
      <dsp:spPr>
        <a:xfrm rot="5400000">
          <a:off x="439360" y="333573"/>
          <a:ext cx="122039" cy="146446"/>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u="none" kern="1200"/>
        </a:p>
      </dsp:txBody>
      <dsp:txXfrm rot="-5400000">
        <a:off x="456446" y="345776"/>
        <a:ext cx="87868" cy="85427"/>
      </dsp:txXfrm>
    </dsp:sp>
    <dsp:sp modelId="{D21DE7F5-A1B4-4343-AD73-B5D9658DE1B3}">
      <dsp:nvSpPr>
        <dsp:cNvPr id="0" name=""/>
        <dsp:cNvSpPr/>
      </dsp:nvSpPr>
      <dsp:spPr>
        <a:xfrm>
          <a:off x="185462" y="488156"/>
          <a:ext cx="629835" cy="325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u="none" kern="1200">
              <a:latin typeface="David" panose="020E0502060401010101" pitchFamily="34" charset="-79"/>
              <a:cs typeface="David" panose="020E0502060401010101" pitchFamily="34" charset="-79"/>
            </a:rPr>
            <a:t>ב-90%</a:t>
          </a:r>
        </a:p>
      </dsp:txBody>
      <dsp:txXfrm>
        <a:off x="194994" y="497688"/>
        <a:ext cx="610771" cy="306373"/>
      </dsp:txXfrm>
    </dsp:sp>
    <dsp:sp modelId="{890422E8-BB5D-494D-AFDE-AAAF10638FBF}">
      <dsp:nvSpPr>
        <dsp:cNvPr id="0" name=""/>
        <dsp:cNvSpPr/>
      </dsp:nvSpPr>
      <dsp:spPr>
        <a:xfrm rot="5400000">
          <a:off x="439360" y="821729"/>
          <a:ext cx="122039" cy="146446"/>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u="none" kern="1200"/>
        </a:p>
      </dsp:txBody>
      <dsp:txXfrm rot="-5400000">
        <a:off x="456446" y="833932"/>
        <a:ext cx="87868" cy="85427"/>
      </dsp:txXfrm>
    </dsp:sp>
    <dsp:sp modelId="{5927A0EB-FD22-4518-A599-273851994C0C}">
      <dsp:nvSpPr>
        <dsp:cNvPr id="0" name=""/>
        <dsp:cNvSpPr/>
      </dsp:nvSpPr>
      <dsp:spPr>
        <a:xfrm>
          <a:off x="185462" y="976312"/>
          <a:ext cx="629835" cy="32543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u="none" kern="1200">
              <a:latin typeface="David" panose="020E0502060401010101" pitchFamily="34" charset="-79"/>
              <a:cs typeface="David" panose="020E0502060401010101" pitchFamily="34" charset="-79"/>
            </a:rPr>
            <a:t>ג'-80%</a:t>
          </a:r>
        </a:p>
      </dsp:txBody>
      <dsp:txXfrm>
        <a:off x="194994" y="985844"/>
        <a:ext cx="610771" cy="3063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77790" y="0"/>
          <a:ext cx="670579" cy="33496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u="none" kern="1200">
              <a:latin typeface="David" panose="020E0502060401010101" pitchFamily="34" charset="-79"/>
              <a:cs typeface="David" panose="020E0502060401010101" pitchFamily="34" charset="-79"/>
            </a:rPr>
            <a:t>א'</a:t>
          </a:r>
        </a:p>
      </dsp:txBody>
      <dsp:txXfrm>
        <a:off x="187601" y="9811"/>
        <a:ext cx="650957" cy="315340"/>
      </dsp:txXfrm>
    </dsp:sp>
    <dsp:sp modelId="{87EEB71C-7B14-493D-9284-0CE69EE5A552}">
      <dsp:nvSpPr>
        <dsp:cNvPr id="0" name=""/>
        <dsp:cNvSpPr/>
      </dsp:nvSpPr>
      <dsp:spPr>
        <a:xfrm rot="5400000">
          <a:off x="450274" y="343336"/>
          <a:ext cx="125610" cy="15073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u="none" kern="1200"/>
        </a:p>
      </dsp:txBody>
      <dsp:txXfrm rot="-5400000">
        <a:off x="467860" y="355898"/>
        <a:ext cx="90439" cy="87927"/>
      </dsp:txXfrm>
    </dsp:sp>
    <dsp:sp modelId="{D21DE7F5-A1B4-4343-AD73-B5D9658DE1B3}">
      <dsp:nvSpPr>
        <dsp:cNvPr id="0" name=""/>
        <dsp:cNvSpPr/>
      </dsp:nvSpPr>
      <dsp:spPr>
        <a:xfrm>
          <a:off x="177790" y="502443"/>
          <a:ext cx="670579" cy="33496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u="none" kern="1200">
              <a:latin typeface="David" panose="020E0502060401010101" pitchFamily="34" charset="-79"/>
              <a:cs typeface="David" panose="020E0502060401010101" pitchFamily="34" charset="-79"/>
            </a:rPr>
            <a:t>ב-90%</a:t>
          </a:r>
        </a:p>
      </dsp:txBody>
      <dsp:txXfrm>
        <a:off x="187601" y="512254"/>
        <a:ext cx="650957" cy="315340"/>
      </dsp:txXfrm>
    </dsp:sp>
    <dsp:sp modelId="{890422E8-BB5D-494D-AFDE-AAAF10638FBF}">
      <dsp:nvSpPr>
        <dsp:cNvPr id="0" name=""/>
        <dsp:cNvSpPr/>
      </dsp:nvSpPr>
      <dsp:spPr>
        <a:xfrm rot="5400000">
          <a:off x="450274" y="845780"/>
          <a:ext cx="125610" cy="150733"/>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rtl="1">
            <a:lnSpc>
              <a:spcPct val="90000"/>
            </a:lnSpc>
            <a:spcBef>
              <a:spcPct val="0"/>
            </a:spcBef>
            <a:spcAft>
              <a:spcPct val="35000"/>
            </a:spcAft>
          </a:pPr>
          <a:endParaRPr lang="he-IL" sz="600" u="none" kern="1200"/>
        </a:p>
      </dsp:txBody>
      <dsp:txXfrm rot="-5400000">
        <a:off x="467860" y="858342"/>
        <a:ext cx="90439" cy="87927"/>
      </dsp:txXfrm>
    </dsp:sp>
    <dsp:sp modelId="{5927A0EB-FD22-4518-A599-273851994C0C}">
      <dsp:nvSpPr>
        <dsp:cNvPr id="0" name=""/>
        <dsp:cNvSpPr/>
      </dsp:nvSpPr>
      <dsp:spPr>
        <a:xfrm>
          <a:off x="177790" y="1004887"/>
          <a:ext cx="670579" cy="33496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u="none" kern="1200">
              <a:latin typeface="David" panose="020E0502060401010101" pitchFamily="34" charset="-79"/>
              <a:cs typeface="David" panose="020E0502060401010101" pitchFamily="34" charset="-79"/>
            </a:rPr>
            <a:t>ג'-80%</a:t>
          </a:r>
        </a:p>
      </dsp:txBody>
      <dsp:txXfrm>
        <a:off x="187601" y="1014698"/>
        <a:ext cx="650957" cy="3153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ב-90%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ג'-80%</a:t>
          </a:r>
        </a:p>
      </dsp:txBody>
      <dsp:txXfrm>
        <a:off x="194362" y="1110878"/>
        <a:ext cx="688235" cy="3452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ב-80%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ג'-80%</a:t>
          </a:r>
        </a:p>
      </dsp:txBody>
      <dsp:txXfrm>
        <a:off x="194362" y="1110878"/>
        <a:ext cx="688235" cy="3452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ב-90%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ג'-70%</a:t>
          </a:r>
        </a:p>
      </dsp:txBody>
      <dsp:txXfrm>
        <a:off x="194362" y="1110878"/>
        <a:ext cx="688235" cy="3452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ב-90%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ג'-30%</a:t>
          </a:r>
        </a:p>
      </dsp:txBody>
      <dsp:txXfrm>
        <a:off x="194362" y="1110878"/>
        <a:ext cx="688235" cy="34523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ב-40%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ג'-80%</a:t>
          </a:r>
        </a:p>
      </dsp:txBody>
      <dsp:txXfrm>
        <a:off x="194362" y="1110878"/>
        <a:ext cx="688235" cy="34523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ב-80%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ג'-90%</a:t>
          </a:r>
        </a:p>
      </dsp:txBody>
      <dsp:txXfrm>
        <a:off x="194362" y="1110878"/>
        <a:ext cx="688235" cy="34523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DE3BC2-AB59-4B14-9B6D-464B78C63C64}">
      <dsp:nvSpPr>
        <dsp:cNvPr id="0" name=""/>
        <dsp:cNvSpPr/>
      </dsp:nvSpPr>
      <dsp:spPr>
        <a:xfrm>
          <a:off x="183621" y="0"/>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א'</a:t>
          </a:r>
        </a:p>
      </dsp:txBody>
      <dsp:txXfrm>
        <a:off x="194362" y="10741"/>
        <a:ext cx="688235" cy="345230"/>
      </dsp:txXfrm>
    </dsp:sp>
    <dsp:sp modelId="{87EEB71C-7B14-493D-9284-0CE69EE5A552}">
      <dsp:nvSpPr>
        <dsp:cNvPr id="0" name=""/>
        <dsp:cNvSpPr/>
      </dsp:nvSpPr>
      <dsp:spPr>
        <a:xfrm rot="5400000">
          <a:off x="469721" y="375880"/>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389632"/>
        <a:ext cx="99012" cy="96262"/>
      </dsp:txXfrm>
    </dsp:sp>
    <dsp:sp modelId="{D21DE7F5-A1B4-4343-AD73-B5D9658DE1B3}">
      <dsp:nvSpPr>
        <dsp:cNvPr id="0" name=""/>
        <dsp:cNvSpPr/>
      </dsp:nvSpPr>
      <dsp:spPr>
        <a:xfrm>
          <a:off x="183621" y="550068"/>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ב-40%</a:t>
          </a:r>
        </a:p>
      </dsp:txBody>
      <dsp:txXfrm>
        <a:off x="194362" y="560809"/>
        <a:ext cx="688235" cy="345230"/>
      </dsp:txXfrm>
    </dsp:sp>
    <dsp:sp modelId="{890422E8-BB5D-494D-AFDE-AAAF10638FBF}">
      <dsp:nvSpPr>
        <dsp:cNvPr id="0" name=""/>
        <dsp:cNvSpPr/>
      </dsp:nvSpPr>
      <dsp:spPr>
        <a:xfrm rot="5400000">
          <a:off x="469721" y="925949"/>
          <a:ext cx="137517" cy="16502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u="none" kern="1200"/>
        </a:p>
      </dsp:txBody>
      <dsp:txXfrm rot="-5400000">
        <a:off x="488974" y="939701"/>
        <a:ext cx="99012" cy="96262"/>
      </dsp:txXfrm>
    </dsp:sp>
    <dsp:sp modelId="{5927A0EB-FD22-4518-A599-273851994C0C}">
      <dsp:nvSpPr>
        <dsp:cNvPr id="0" name=""/>
        <dsp:cNvSpPr/>
      </dsp:nvSpPr>
      <dsp:spPr>
        <a:xfrm>
          <a:off x="183621" y="1100137"/>
          <a:ext cx="709717" cy="36671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he-IL" sz="1700" u="none" kern="1200">
              <a:latin typeface="David" panose="020E0502060401010101" pitchFamily="34" charset="-79"/>
              <a:cs typeface="David" panose="020E0502060401010101" pitchFamily="34" charset="-79"/>
            </a:rPr>
            <a:t>ג'-90%</a:t>
          </a:r>
        </a:p>
      </dsp:txBody>
      <dsp:txXfrm>
        <a:off x="194362" y="1110878"/>
        <a:ext cx="688235" cy="3452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B3"/>
    <w:rsid w:val="004D75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75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2DAC-0FCC-46E3-B061-806A42F6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1395</Words>
  <Characters>6978</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13</cp:revision>
  <cp:lastPrinted>2014-05-11T19:40:00Z</cp:lastPrinted>
  <dcterms:created xsi:type="dcterms:W3CDTF">2014-05-11T20:08:00Z</dcterms:created>
  <dcterms:modified xsi:type="dcterms:W3CDTF">2014-05-12T10:28:00Z</dcterms:modified>
</cp:coreProperties>
</file>