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CD" w:rsidRDefault="003D0D17" w:rsidP="00695AB3">
      <w:pPr>
        <w:spacing w:line="360" w:lineRule="auto"/>
        <w:jc w:val="center"/>
        <w:rPr>
          <w:rFonts w:cs="David"/>
          <w:sz w:val="24"/>
          <w:szCs w:val="24"/>
          <w:rtl/>
        </w:rPr>
      </w:pPr>
      <w:r w:rsidRPr="005C63AD">
        <w:rPr>
          <w:rFonts w:cs="David" w:hint="cs"/>
          <w:b/>
          <w:bCs/>
          <w:sz w:val="24"/>
          <w:szCs w:val="24"/>
          <w:u w:val="single"/>
          <w:rtl/>
        </w:rPr>
        <w:t xml:space="preserve">יסודות הביקורת </w:t>
      </w:r>
      <w:r w:rsidRPr="005C63AD">
        <w:rPr>
          <w:rFonts w:cs="David"/>
          <w:b/>
          <w:bCs/>
          <w:sz w:val="24"/>
          <w:szCs w:val="24"/>
          <w:u w:val="single"/>
          <w:rtl/>
        </w:rPr>
        <w:t>–</w:t>
      </w:r>
      <w:r w:rsidR="00190A9D">
        <w:rPr>
          <w:rFonts w:cs="David" w:hint="cs"/>
          <w:b/>
          <w:bCs/>
          <w:sz w:val="24"/>
          <w:szCs w:val="24"/>
          <w:u w:val="single"/>
          <w:rtl/>
        </w:rPr>
        <w:t xml:space="preserve"> שיעור 8</w:t>
      </w:r>
    </w:p>
    <w:p w:rsidR="00640381" w:rsidRPr="00640381" w:rsidRDefault="00640381" w:rsidP="00695AB3">
      <w:pPr>
        <w:spacing w:line="360" w:lineRule="auto"/>
        <w:jc w:val="center"/>
        <w:rPr>
          <w:rFonts w:cs="David"/>
          <w:b/>
          <w:bCs/>
          <w:sz w:val="24"/>
          <w:szCs w:val="24"/>
          <w:u w:val="single"/>
          <w:rtl/>
        </w:rPr>
      </w:pPr>
      <w:r w:rsidRPr="00640381">
        <w:rPr>
          <w:rFonts w:cs="David" w:hint="cs"/>
          <w:b/>
          <w:bCs/>
          <w:sz w:val="24"/>
          <w:szCs w:val="24"/>
          <w:u w:val="single"/>
          <w:rtl/>
        </w:rPr>
        <w:t>הפרק השלישי: סעיפים 100-119 - הערכת הסיכונים להצגה מוטעית מהותית .</w:t>
      </w:r>
    </w:p>
    <w:p w:rsidR="00640381" w:rsidRDefault="00640381" w:rsidP="00950DF8">
      <w:pPr>
        <w:spacing w:line="360" w:lineRule="auto"/>
        <w:jc w:val="both"/>
        <w:rPr>
          <w:rFonts w:cs="David"/>
          <w:sz w:val="24"/>
          <w:szCs w:val="24"/>
          <w:rtl/>
        </w:rPr>
      </w:pPr>
      <w:r>
        <w:rPr>
          <w:rFonts w:cs="David" w:hint="cs"/>
          <w:sz w:val="24"/>
          <w:szCs w:val="24"/>
          <w:rtl/>
        </w:rPr>
        <w:t xml:space="preserve">הפרק מחייב את רו"ח לזהות ולהעריך סיכונים גם ברמת כלל הדו"חות הכספיים וגם ברמת המצגים (סעיף ספציפי). </w:t>
      </w:r>
    </w:p>
    <w:p w:rsidR="00640381" w:rsidRDefault="00640381" w:rsidP="00950DF8">
      <w:pPr>
        <w:spacing w:line="360" w:lineRule="auto"/>
        <w:jc w:val="both"/>
        <w:rPr>
          <w:rFonts w:cs="David"/>
          <w:b/>
          <w:bCs/>
          <w:sz w:val="24"/>
          <w:szCs w:val="24"/>
          <w:rtl/>
        </w:rPr>
      </w:pPr>
      <w:r>
        <w:rPr>
          <w:rFonts w:cs="David" w:hint="cs"/>
          <w:b/>
          <w:bCs/>
          <w:sz w:val="24"/>
          <w:szCs w:val="24"/>
          <w:rtl/>
        </w:rPr>
        <w:t xml:space="preserve">סעיף 100 </w:t>
      </w:r>
    </w:p>
    <w:p w:rsidR="00640381" w:rsidRDefault="00640381" w:rsidP="00950DF8">
      <w:pPr>
        <w:spacing w:line="360" w:lineRule="auto"/>
        <w:jc w:val="both"/>
        <w:rPr>
          <w:rFonts w:cs="David"/>
          <w:sz w:val="24"/>
          <w:szCs w:val="24"/>
          <w:rtl/>
        </w:rPr>
      </w:pPr>
      <w:r>
        <w:rPr>
          <w:rFonts w:cs="David" w:hint="cs"/>
          <w:sz w:val="24"/>
          <w:szCs w:val="24"/>
          <w:rtl/>
        </w:rPr>
        <w:t>איך עובד התהליך של זיהוי הסיכונים ?</w:t>
      </w:r>
    </w:p>
    <w:p w:rsidR="00640381" w:rsidRDefault="00640381" w:rsidP="00950DF8">
      <w:pPr>
        <w:pStyle w:val="a8"/>
        <w:numPr>
          <w:ilvl w:val="0"/>
          <w:numId w:val="15"/>
        </w:numPr>
        <w:spacing w:line="360" w:lineRule="auto"/>
        <w:jc w:val="both"/>
        <w:rPr>
          <w:rFonts w:cs="David"/>
          <w:sz w:val="24"/>
          <w:szCs w:val="24"/>
        </w:rPr>
      </w:pPr>
      <w:r>
        <w:rPr>
          <w:rFonts w:cs="David" w:hint="cs"/>
          <w:sz w:val="24"/>
          <w:szCs w:val="24"/>
          <w:rtl/>
        </w:rPr>
        <w:t xml:space="preserve">נזהה את הסיכונים שיכולים להופיע בחברה </w:t>
      </w:r>
      <w:r w:rsidR="007129E1">
        <w:rPr>
          <w:rFonts w:cs="David" w:hint="cs"/>
          <w:sz w:val="24"/>
          <w:szCs w:val="24"/>
          <w:rtl/>
        </w:rPr>
        <w:t>.</w:t>
      </w:r>
    </w:p>
    <w:p w:rsidR="00640381" w:rsidRDefault="00640381" w:rsidP="00950DF8">
      <w:pPr>
        <w:pStyle w:val="a8"/>
        <w:numPr>
          <w:ilvl w:val="0"/>
          <w:numId w:val="15"/>
        </w:numPr>
        <w:spacing w:line="360" w:lineRule="auto"/>
        <w:jc w:val="both"/>
        <w:rPr>
          <w:rFonts w:cs="David"/>
          <w:sz w:val="24"/>
          <w:szCs w:val="24"/>
        </w:rPr>
      </w:pPr>
      <w:r>
        <w:rPr>
          <w:rFonts w:cs="David" w:hint="cs"/>
          <w:sz w:val="24"/>
          <w:szCs w:val="24"/>
          <w:rtl/>
        </w:rPr>
        <w:t xml:space="preserve">נזהה אילו סעיפים ספציפיים , יכולים להיות מושפעים </w:t>
      </w:r>
      <w:r w:rsidR="007129E1">
        <w:rPr>
          <w:rFonts w:cs="David" w:hint="cs"/>
          <w:sz w:val="24"/>
          <w:szCs w:val="24"/>
          <w:rtl/>
        </w:rPr>
        <w:t>מהסיכונים הללו .</w:t>
      </w:r>
      <w:r>
        <w:rPr>
          <w:rFonts w:cs="David" w:hint="cs"/>
          <w:sz w:val="24"/>
          <w:szCs w:val="24"/>
          <w:rtl/>
        </w:rPr>
        <w:t xml:space="preserve"> </w:t>
      </w:r>
    </w:p>
    <w:p w:rsidR="007129E1" w:rsidRDefault="007129E1" w:rsidP="00950DF8">
      <w:pPr>
        <w:pStyle w:val="a8"/>
        <w:numPr>
          <w:ilvl w:val="0"/>
          <w:numId w:val="15"/>
        </w:numPr>
        <w:spacing w:line="360" w:lineRule="auto"/>
        <w:jc w:val="both"/>
        <w:rPr>
          <w:rFonts w:cs="David"/>
          <w:sz w:val="24"/>
          <w:szCs w:val="24"/>
        </w:rPr>
      </w:pPr>
      <w:r>
        <w:rPr>
          <w:rFonts w:cs="David" w:hint="cs"/>
          <w:sz w:val="24"/>
          <w:szCs w:val="24"/>
          <w:rtl/>
        </w:rPr>
        <w:t xml:space="preserve">לשקול מהי רמת הסיכונים והאם רמת הסיכון עלולה לגרום להצגה מוטעית מהותית </w:t>
      </w:r>
    </w:p>
    <w:p w:rsidR="007129E1" w:rsidRDefault="007129E1" w:rsidP="00950DF8">
      <w:pPr>
        <w:pStyle w:val="a8"/>
        <w:numPr>
          <w:ilvl w:val="0"/>
          <w:numId w:val="15"/>
        </w:numPr>
        <w:spacing w:line="360" w:lineRule="auto"/>
        <w:jc w:val="both"/>
        <w:rPr>
          <w:rFonts w:cs="David"/>
          <w:sz w:val="24"/>
          <w:szCs w:val="24"/>
        </w:rPr>
      </w:pPr>
      <w:r>
        <w:rPr>
          <w:rFonts w:cs="David" w:hint="cs"/>
          <w:sz w:val="24"/>
          <w:szCs w:val="24"/>
          <w:rtl/>
        </w:rPr>
        <w:t xml:space="preserve">מהי הסבירות שזה יקרה בפועל ? </w:t>
      </w:r>
    </w:p>
    <w:p w:rsidR="007129E1" w:rsidRDefault="007129E1" w:rsidP="00950DF8">
      <w:pPr>
        <w:spacing w:line="360" w:lineRule="auto"/>
        <w:jc w:val="both"/>
        <w:rPr>
          <w:rFonts w:cs="David"/>
          <w:sz w:val="24"/>
          <w:szCs w:val="24"/>
          <w:rtl/>
        </w:rPr>
      </w:pPr>
      <w:r>
        <w:rPr>
          <w:rFonts w:cs="David" w:hint="cs"/>
          <w:sz w:val="24"/>
          <w:szCs w:val="24"/>
          <w:rtl/>
        </w:rPr>
        <w:t>אם אני מגיע לעשות ביקורת לחברה:</w:t>
      </w:r>
    </w:p>
    <w:p w:rsidR="007129E1" w:rsidRPr="007129E1" w:rsidRDefault="007129E1" w:rsidP="00950DF8">
      <w:pPr>
        <w:spacing w:line="360" w:lineRule="auto"/>
        <w:jc w:val="both"/>
        <w:rPr>
          <w:rFonts w:cs="David"/>
          <w:sz w:val="24"/>
          <w:szCs w:val="24"/>
          <w:rtl/>
        </w:rPr>
      </w:pPr>
      <w:r>
        <w:rPr>
          <w:rFonts w:cs="David" w:hint="cs"/>
          <w:sz w:val="24"/>
          <w:szCs w:val="24"/>
          <w:rtl/>
        </w:rPr>
        <w:t xml:space="preserve">בשלב ראשון : </w:t>
      </w:r>
      <w:r w:rsidRPr="007129E1">
        <w:rPr>
          <w:rFonts w:cs="David" w:hint="cs"/>
          <w:sz w:val="24"/>
          <w:szCs w:val="24"/>
          <w:rtl/>
        </w:rPr>
        <w:t>אני לומד את הענף</w:t>
      </w:r>
      <w:r>
        <w:rPr>
          <w:rFonts w:cs="David" w:hint="cs"/>
          <w:sz w:val="24"/>
          <w:szCs w:val="24"/>
          <w:rtl/>
        </w:rPr>
        <w:t>.</w:t>
      </w:r>
    </w:p>
    <w:p w:rsidR="007129E1" w:rsidRDefault="007129E1" w:rsidP="00950DF8">
      <w:pPr>
        <w:spacing w:line="360" w:lineRule="auto"/>
        <w:jc w:val="both"/>
        <w:rPr>
          <w:rFonts w:cs="David"/>
          <w:sz w:val="24"/>
          <w:szCs w:val="24"/>
          <w:rtl/>
        </w:rPr>
      </w:pPr>
      <w:r>
        <w:rPr>
          <w:rFonts w:cs="David" w:hint="cs"/>
          <w:sz w:val="24"/>
          <w:szCs w:val="24"/>
          <w:rtl/>
        </w:rPr>
        <w:t xml:space="preserve">בשלב שני : </w:t>
      </w:r>
      <w:r w:rsidRPr="007129E1">
        <w:rPr>
          <w:rFonts w:cs="David" w:hint="cs"/>
          <w:sz w:val="24"/>
          <w:szCs w:val="24"/>
          <w:rtl/>
        </w:rPr>
        <w:t xml:space="preserve">אני לומד את החברה, כיצד מתנהל המלאי מיהם העובדים בחברה , מהי רמת המקצועיות שלהם </w:t>
      </w:r>
      <w:r>
        <w:rPr>
          <w:rFonts w:cs="David" w:hint="cs"/>
          <w:sz w:val="24"/>
          <w:szCs w:val="24"/>
          <w:rtl/>
        </w:rPr>
        <w:t>.</w:t>
      </w:r>
    </w:p>
    <w:p w:rsidR="007129E1" w:rsidRDefault="007129E1" w:rsidP="00950DF8">
      <w:pPr>
        <w:spacing w:line="360" w:lineRule="auto"/>
        <w:jc w:val="both"/>
        <w:rPr>
          <w:rFonts w:cs="David"/>
          <w:sz w:val="24"/>
          <w:szCs w:val="24"/>
          <w:rtl/>
        </w:rPr>
      </w:pPr>
      <w:r>
        <w:rPr>
          <w:rFonts w:cs="David" w:hint="cs"/>
          <w:sz w:val="24"/>
          <w:szCs w:val="24"/>
          <w:rtl/>
        </w:rPr>
        <w:t xml:space="preserve">בשלב השלישי: אני מזהה את הסיכונים שעלולים לנבוע כתוצאה מהיכרותי עם החברה . </w:t>
      </w:r>
    </w:p>
    <w:p w:rsidR="007129E1" w:rsidRPr="007129E1" w:rsidRDefault="007129E1" w:rsidP="00950DF8">
      <w:pPr>
        <w:spacing w:line="360" w:lineRule="auto"/>
        <w:jc w:val="both"/>
        <w:rPr>
          <w:rFonts w:cs="David"/>
          <w:sz w:val="24"/>
          <w:szCs w:val="24"/>
          <w:rtl/>
        </w:rPr>
      </w:pPr>
      <w:r>
        <w:rPr>
          <w:rFonts w:cs="David" w:hint="cs"/>
          <w:sz w:val="24"/>
          <w:szCs w:val="24"/>
          <w:rtl/>
        </w:rPr>
        <w:t>בשלב רביעי : מגיע תקן 98 בא ואומר איזה מענה אנו נותנים לסיכונים הללו .</w:t>
      </w:r>
    </w:p>
    <w:p w:rsidR="007129E1" w:rsidRDefault="007129E1" w:rsidP="00950DF8">
      <w:pPr>
        <w:spacing w:line="360" w:lineRule="auto"/>
        <w:jc w:val="both"/>
        <w:rPr>
          <w:rFonts w:cs="David"/>
          <w:b/>
          <w:bCs/>
          <w:sz w:val="24"/>
          <w:szCs w:val="24"/>
          <w:rtl/>
        </w:rPr>
      </w:pPr>
      <w:r>
        <w:rPr>
          <w:rFonts w:cs="David" w:hint="cs"/>
          <w:b/>
          <w:bCs/>
          <w:sz w:val="24"/>
          <w:szCs w:val="24"/>
          <w:rtl/>
        </w:rPr>
        <w:t>סעיף 101</w:t>
      </w:r>
    </w:p>
    <w:p w:rsidR="007129E1" w:rsidRDefault="007129E1" w:rsidP="00950DF8">
      <w:pPr>
        <w:spacing w:line="360" w:lineRule="auto"/>
        <w:jc w:val="both"/>
        <w:rPr>
          <w:rFonts w:cs="David"/>
          <w:sz w:val="24"/>
          <w:szCs w:val="24"/>
          <w:rtl/>
        </w:rPr>
      </w:pPr>
      <w:r>
        <w:rPr>
          <w:rFonts w:cs="David" w:hint="cs"/>
          <w:sz w:val="24"/>
          <w:szCs w:val="24"/>
          <w:rtl/>
        </w:rPr>
        <w:t xml:space="preserve">לאחר שביצענו מספר נהלי ביקורת כל אותם הנהלים שיישמנו אותם , אנחנו צריכים לשמור אותם כי הם יתמכו בנו שבאמת עשינו הערכת סיכונים נאותה . </w:t>
      </w:r>
    </w:p>
    <w:p w:rsidR="007129E1" w:rsidRDefault="007129E1" w:rsidP="00950DF8">
      <w:pPr>
        <w:spacing w:line="360" w:lineRule="auto"/>
        <w:jc w:val="both"/>
        <w:rPr>
          <w:rFonts w:cs="David"/>
          <w:sz w:val="24"/>
          <w:szCs w:val="24"/>
          <w:rtl/>
        </w:rPr>
      </w:pPr>
      <w:r>
        <w:rPr>
          <w:rFonts w:cs="David" w:hint="cs"/>
          <w:sz w:val="24"/>
          <w:szCs w:val="24"/>
          <w:rtl/>
        </w:rPr>
        <w:t xml:space="preserve">נרשום שם : </w:t>
      </w:r>
    </w:p>
    <w:p w:rsidR="007129E1" w:rsidRDefault="007129E1" w:rsidP="00950DF8">
      <w:pPr>
        <w:pStyle w:val="a8"/>
        <w:numPr>
          <w:ilvl w:val="0"/>
          <w:numId w:val="17"/>
        </w:numPr>
        <w:spacing w:line="360" w:lineRule="auto"/>
        <w:jc w:val="both"/>
        <w:rPr>
          <w:rFonts w:cs="David"/>
          <w:sz w:val="24"/>
          <w:szCs w:val="24"/>
        </w:rPr>
      </w:pPr>
      <w:r w:rsidRPr="007129E1">
        <w:rPr>
          <w:rFonts w:cs="David" w:hint="cs"/>
          <w:sz w:val="24"/>
          <w:szCs w:val="24"/>
          <w:rtl/>
        </w:rPr>
        <w:t xml:space="preserve">מה היו הסיכונים ומהו הכימות שלהם מבחינה כספית </w:t>
      </w:r>
    </w:p>
    <w:p w:rsidR="007129E1" w:rsidRDefault="007129E1" w:rsidP="00950DF8">
      <w:pPr>
        <w:pStyle w:val="a8"/>
        <w:numPr>
          <w:ilvl w:val="0"/>
          <w:numId w:val="17"/>
        </w:numPr>
        <w:spacing w:line="360" w:lineRule="auto"/>
        <w:jc w:val="both"/>
        <w:rPr>
          <w:rFonts w:cs="David"/>
          <w:sz w:val="24"/>
          <w:szCs w:val="24"/>
        </w:rPr>
      </w:pPr>
      <w:r>
        <w:rPr>
          <w:rFonts w:cs="David" w:hint="cs"/>
          <w:sz w:val="24"/>
          <w:szCs w:val="24"/>
          <w:rtl/>
        </w:rPr>
        <w:t xml:space="preserve">מהו </w:t>
      </w:r>
      <w:r w:rsidRPr="007129E1">
        <w:rPr>
          <w:rFonts w:cs="David" w:hint="cs"/>
          <w:sz w:val="24"/>
          <w:szCs w:val="24"/>
          <w:rtl/>
        </w:rPr>
        <w:t>האופי לטיפול בסיכונים</w:t>
      </w:r>
      <w:r>
        <w:rPr>
          <w:rFonts w:cs="David" w:hint="cs"/>
          <w:sz w:val="24"/>
          <w:szCs w:val="24"/>
          <w:rtl/>
        </w:rPr>
        <w:t>- האם אני יעשה בדיקות מבססות או בדיקות בקרה .</w:t>
      </w:r>
    </w:p>
    <w:p w:rsidR="007129E1" w:rsidRDefault="007129E1" w:rsidP="00950DF8">
      <w:pPr>
        <w:pStyle w:val="a8"/>
        <w:numPr>
          <w:ilvl w:val="0"/>
          <w:numId w:val="17"/>
        </w:numPr>
        <w:spacing w:line="360" w:lineRule="auto"/>
        <w:jc w:val="both"/>
        <w:rPr>
          <w:rFonts w:cs="David"/>
          <w:sz w:val="24"/>
          <w:szCs w:val="24"/>
        </w:rPr>
      </w:pPr>
      <w:r>
        <w:rPr>
          <w:rFonts w:cs="David" w:hint="cs"/>
          <w:sz w:val="24"/>
          <w:szCs w:val="24"/>
          <w:rtl/>
        </w:rPr>
        <w:t xml:space="preserve">מהו </w:t>
      </w:r>
      <w:r w:rsidRPr="007129E1">
        <w:rPr>
          <w:rFonts w:cs="David" w:hint="cs"/>
          <w:sz w:val="24"/>
          <w:szCs w:val="24"/>
          <w:rtl/>
        </w:rPr>
        <w:t>העיתוי</w:t>
      </w:r>
      <w:r>
        <w:rPr>
          <w:rFonts w:cs="David" w:hint="cs"/>
          <w:sz w:val="24"/>
          <w:szCs w:val="24"/>
          <w:rtl/>
        </w:rPr>
        <w:t xml:space="preserve"> </w:t>
      </w:r>
      <w:r w:rsidRPr="007129E1">
        <w:rPr>
          <w:rFonts w:cs="David" w:hint="cs"/>
          <w:sz w:val="24"/>
          <w:szCs w:val="24"/>
          <w:rtl/>
        </w:rPr>
        <w:t>לטיפול בסיכונים</w:t>
      </w:r>
      <w:r>
        <w:rPr>
          <w:rFonts w:cs="David" w:hint="cs"/>
          <w:sz w:val="24"/>
          <w:szCs w:val="24"/>
          <w:rtl/>
        </w:rPr>
        <w:t>- זהו זמן הביקורת ביקורת שוטפת או ביקורת סוף תקופה.</w:t>
      </w:r>
    </w:p>
    <w:p w:rsidR="007129E1" w:rsidRDefault="007129E1" w:rsidP="00950DF8">
      <w:pPr>
        <w:pStyle w:val="a8"/>
        <w:numPr>
          <w:ilvl w:val="0"/>
          <w:numId w:val="17"/>
        </w:numPr>
        <w:spacing w:line="360" w:lineRule="auto"/>
        <w:jc w:val="both"/>
        <w:rPr>
          <w:rFonts w:cs="David"/>
          <w:sz w:val="24"/>
          <w:szCs w:val="24"/>
        </w:rPr>
      </w:pPr>
      <w:r>
        <w:rPr>
          <w:rFonts w:cs="David" w:hint="cs"/>
          <w:sz w:val="24"/>
          <w:szCs w:val="24"/>
          <w:rtl/>
        </w:rPr>
        <w:t xml:space="preserve">מהו </w:t>
      </w:r>
      <w:r w:rsidRPr="007129E1">
        <w:rPr>
          <w:rFonts w:cs="David" w:hint="cs"/>
          <w:sz w:val="24"/>
          <w:szCs w:val="24"/>
          <w:rtl/>
        </w:rPr>
        <w:t>ההיקף לטיפול בסיכונים</w:t>
      </w:r>
      <w:r>
        <w:rPr>
          <w:rFonts w:cs="David" w:hint="cs"/>
          <w:sz w:val="24"/>
          <w:szCs w:val="24"/>
          <w:rtl/>
        </w:rPr>
        <w:t xml:space="preserve">- ההיקף </w:t>
      </w:r>
      <w:r>
        <w:rPr>
          <w:rFonts w:cs="David"/>
          <w:sz w:val="24"/>
          <w:szCs w:val="24"/>
          <w:rtl/>
        </w:rPr>
        <w:t>–</w:t>
      </w:r>
      <w:r>
        <w:rPr>
          <w:rFonts w:cs="David" w:hint="cs"/>
          <w:sz w:val="24"/>
          <w:szCs w:val="24"/>
          <w:rtl/>
        </w:rPr>
        <w:t xml:space="preserve"> האם אני אעשה ביקורת מלאה או דגימה.</w:t>
      </w:r>
    </w:p>
    <w:p w:rsidR="007129E1" w:rsidRDefault="007129E1" w:rsidP="00950DF8">
      <w:pPr>
        <w:spacing w:line="360" w:lineRule="auto"/>
        <w:jc w:val="both"/>
        <w:rPr>
          <w:rFonts w:cs="David"/>
          <w:b/>
          <w:bCs/>
          <w:sz w:val="24"/>
          <w:szCs w:val="24"/>
          <w:rtl/>
        </w:rPr>
      </w:pPr>
      <w:r>
        <w:rPr>
          <w:rFonts w:cs="David" w:hint="cs"/>
          <w:b/>
          <w:bCs/>
          <w:sz w:val="24"/>
          <w:szCs w:val="24"/>
          <w:rtl/>
        </w:rPr>
        <w:t>סעיף 102-103- חשוב !</w:t>
      </w:r>
    </w:p>
    <w:p w:rsidR="007129E1" w:rsidRDefault="007129E1" w:rsidP="00950DF8">
      <w:pPr>
        <w:spacing w:line="360" w:lineRule="auto"/>
        <w:jc w:val="both"/>
        <w:rPr>
          <w:rFonts w:cs="David"/>
          <w:sz w:val="24"/>
          <w:szCs w:val="24"/>
          <w:rtl/>
        </w:rPr>
      </w:pPr>
      <w:r>
        <w:rPr>
          <w:rFonts w:cs="David" w:hint="cs"/>
          <w:sz w:val="24"/>
          <w:szCs w:val="24"/>
          <w:rtl/>
        </w:rPr>
        <w:t xml:space="preserve">הסעיף דורש מהמבקר לעשות מיון אילו סיכונים הם מוגדרים סיכונים ברמת הדו"ח הכספי ואילו סיכונים הם ברמת המצגים . </w:t>
      </w:r>
    </w:p>
    <w:p w:rsidR="007129E1" w:rsidRDefault="007129E1" w:rsidP="00950DF8">
      <w:pPr>
        <w:spacing w:line="360" w:lineRule="auto"/>
        <w:jc w:val="both"/>
        <w:rPr>
          <w:rFonts w:cs="David"/>
          <w:sz w:val="24"/>
          <w:szCs w:val="24"/>
          <w:rtl/>
        </w:rPr>
      </w:pPr>
      <w:r>
        <w:rPr>
          <w:rFonts w:cs="David" w:hint="cs"/>
          <w:sz w:val="24"/>
          <w:szCs w:val="24"/>
          <w:rtl/>
        </w:rPr>
        <w:t xml:space="preserve">מה ההבדל בין הסיכונים ברמת </w:t>
      </w:r>
      <w:proofErr w:type="spellStart"/>
      <w:r>
        <w:rPr>
          <w:rFonts w:cs="David" w:hint="cs"/>
          <w:sz w:val="24"/>
          <w:szCs w:val="24"/>
          <w:rtl/>
        </w:rPr>
        <w:t>הדוכ"ס</w:t>
      </w:r>
      <w:proofErr w:type="spellEnd"/>
      <w:r>
        <w:rPr>
          <w:rFonts w:cs="David" w:hint="cs"/>
          <w:sz w:val="24"/>
          <w:szCs w:val="24"/>
          <w:rtl/>
        </w:rPr>
        <w:t xml:space="preserve"> לבין הסיכונים ברמת המצגים ?</w:t>
      </w:r>
    </w:p>
    <w:p w:rsidR="007129E1" w:rsidRDefault="007129E1" w:rsidP="00950DF8">
      <w:pPr>
        <w:spacing w:line="360" w:lineRule="auto"/>
        <w:jc w:val="both"/>
        <w:rPr>
          <w:rFonts w:cs="David"/>
          <w:sz w:val="24"/>
          <w:szCs w:val="24"/>
          <w:rtl/>
        </w:rPr>
      </w:pPr>
      <w:r>
        <w:rPr>
          <w:rFonts w:cs="David" w:hint="cs"/>
          <w:b/>
          <w:bCs/>
          <w:sz w:val="24"/>
          <w:szCs w:val="24"/>
          <w:rtl/>
        </w:rPr>
        <w:lastRenderedPageBreak/>
        <w:t xml:space="preserve">סיכונים ברמת הדו"ח הכספי </w:t>
      </w:r>
      <w:r>
        <w:rPr>
          <w:rFonts w:cs="David"/>
          <w:b/>
          <w:bCs/>
          <w:sz w:val="24"/>
          <w:szCs w:val="24"/>
          <w:rtl/>
        </w:rPr>
        <w:t>–</w:t>
      </w:r>
      <w:r>
        <w:rPr>
          <w:rFonts w:cs="David" w:hint="cs"/>
          <w:b/>
          <w:bCs/>
          <w:sz w:val="24"/>
          <w:szCs w:val="24"/>
          <w:rtl/>
        </w:rPr>
        <w:t xml:space="preserve"> </w:t>
      </w:r>
      <w:r>
        <w:rPr>
          <w:rFonts w:cs="David" w:hint="cs"/>
          <w:sz w:val="24"/>
          <w:szCs w:val="24"/>
          <w:rtl/>
        </w:rPr>
        <w:t xml:space="preserve">סיכונים רוחביים וכללים ז"א האם ההנהלה בכלל ישרה , האם מיושמת מדיניות חשבונאית נכונה , האם כל סביבת הבקרה בחברה נאותה ומלמעלה מה קורה בכלל בעסק הזה .  </w:t>
      </w:r>
      <w:r w:rsidRPr="007129E1">
        <w:rPr>
          <w:rFonts w:cs="David" w:hint="cs"/>
          <w:sz w:val="24"/>
          <w:szCs w:val="24"/>
          <w:rtl/>
        </w:rPr>
        <w:t xml:space="preserve">  </w:t>
      </w:r>
    </w:p>
    <w:p w:rsidR="002955F2" w:rsidRDefault="002955F2" w:rsidP="00950DF8">
      <w:pPr>
        <w:spacing w:line="360" w:lineRule="auto"/>
        <w:jc w:val="both"/>
        <w:rPr>
          <w:rFonts w:cs="David"/>
          <w:sz w:val="24"/>
          <w:szCs w:val="24"/>
          <w:rtl/>
        </w:rPr>
      </w:pPr>
      <w:r>
        <w:rPr>
          <w:rFonts w:cs="David" w:hint="cs"/>
          <w:b/>
          <w:bCs/>
          <w:sz w:val="24"/>
          <w:szCs w:val="24"/>
          <w:rtl/>
        </w:rPr>
        <w:t xml:space="preserve">סיכונים ברמת המצגים </w:t>
      </w:r>
      <w:r>
        <w:rPr>
          <w:rFonts w:cs="David"/>
          <w:sz w:val="24"/>
          <w:szCs w:val="24"/>
          <w:rtl/>
        </w:rPr>
        <w:t>–</w:t>
      </w:r>
      <w:r>
        <w:rPr>
          <w:rFonts w:cs="David" w:hint="cs"/>
          <w:sz w:val="24"/>
          <w:szCs w:val="24"/>
          <w:rtl/>
        </w:rPr>
        <w:t xml:space="preserve"> הכוונה לסעיפים ספציפיים כמו : מלאי , </w:t>
      </w:r>
      <w:proofErr w:type="spellStart"/>
      <w:r>
        <w:rPr>
          <w:rFonts w:cs="David" w:hint="cs"/>
          <w:sz w:val="24"/>
          <w:szCs w:val="24"/>
          <w:rtl/>
        </w:rPr>
        <w:t>ר"ק</w:t>
      </w:r>
      <w:proofErr w:type="spellEnd"/>
      <w:r>
        <w:rPr>
          <w:rFonts w:cs="David" w:hint="cs"/>
          <w:sz w:val="24"/>
          <w:szCs w:val="24"/>
          <w:rtl/>
        </w:rPr>
        <w:t xml:space="preserve"> , לקוחות . </w:t>
      </w:r>
    </w:p>
    <w:p w:rsidR="002955F2" w:rsidRDefault="002955F2" w:rsidP="00950DF8">
      <w:pPr>
        <w:spacing w:line="360" w:lineRule="auto"/>
        <w:jc w:val="both"/>
        <w:rPr>
          <w:rFonts w:cs="David"/>
          <w:sz w:val="24"/>
          <w:szCs w:val="24"/>
          <w:rtl/>
        </w:rPr>
      </w:pPr>
      <w:r>
        <w:rPr>
          <w:rFonts w:cs="David" w:hint="cs"/>
          <w:b/>
          <w:bCs/>
          <w:sz w:val="24"/>
          <w:szCs w:val="24"/>
          <w:rtl/>
        </w:rPr>
        <w:t xml:space="preserve">דבר נוסף : </w:t>
      </w:r>
      <w:r>
        <w:rPr>
          <w:rFonts w:cs="David" w:hint="cs"/>
          <w:sz w:val="24"/>
          <w:szCs w:val="24"/>
          <w:rtl/>
        </w:rPr>
        <w:t xml:space="preserve">סעיף 103 אומר כיצד על </w:t>
      </w:r>
      <w:proofErr w:type="spellStart"/>
      <w:r>
        <w:rPr>
          <w:rFonts w:cs="David" w:hint="cs"/>
          <w:sz w:val="24"/>
          <w:szCs w:val="24"/>
          <w:rtl/>
        </w:rPr>
        <w:t>הרו"ח</w:t>
      </w:r>
      <w:proofErr w:type="spellEnd"/>
      <w:r>
        <w:rPr>
          <w:rFonts w:cs="David" w:hint="cs"/>
          <w:sz w:val="24"/>
          <w:szCs w:val="24"/>
          <w:rtl/>
        </w:rPr>
        <w:t xml:space="preserve"> לטפל בסיכונים שהוא זיהה כסיכונים ברמת </w:t>
      </w:r>
      <w:proofErr w:type="spellStart"/>
      <w:r>
        <w:rPr>
          <w:rFonts w:cs="David" w:hint="cs"/>
          <w:sz w:val="24"/>
          <w:szCs w:val="24"/>
          <w:rtl/>
        </w:rPr>
        <w:t>הדוכ"ס</w:t>
      </w:r>
      <w:proofErr w:type="spellEnd"/>
      <w:r>
        <w:rPr>
          <w:rFonts w:cs="David" w:hint="cs"/>
          <w:sz w:val="24"/>
          <w:szCs w:val="24"/>
          <w:rtl/>
        </w:rPr>
        <w:t xml:space="preserve"> בכללותם לבין סיכונים ברמת המצגים. איך נטפל בהם ?</w:t>
      </w:r>
    </w:p>
    <w:p w:rsidR="002955F2" w:rsidRPr="002955F2" w:rsidRDefault="002955F2" w:rsidP="00950DF8">
      <w:pPr>
        <w:spacing w:line="360" w:lineRule="auto"/>
        <w:jc w:val="both"/>
        <w:rPr>
          <w:rFonts w:cs="David"/>
          <w:b/>
          <w:bCs/>
          <w:sz w:val="24"/>
          <w:szCs w:val="24"/>
          <w:u w:val="single"/>
          <w:rtl/>
        </w:rPr>
      </w:pPr>
      <w:r w:rsidRPr="002955F2">
        <w:rPr>
          <w:rFonts w:cs="David" w:hint="cs"/>
          <w:b/>
          <w:bCs/>
          <w:sz w:val="24"/>
          <w:szCs w:val="24"/>
          <w:u w:val="single"/>
          <w:rtl/>
        </w:rPr>
        <w:t>טיפול סיכונים ברמת הדו"ח הכספי</w:t>
      </w:r>
    </w:p>
    <w:p w:rsidR="002955F2" w:rsidRDefault="002955F2" w:rsidP="00950DF8">
      <w:pPr>
        <w:pStyle w:val="a8"/>
        <w:numPr>
          <w:ilvl w:val="0"/>
          <w:numId w:val="18"/>
        </w:numPr>
        <w:spacing w:line="360" w:lineRule="auto"/>
        <w:jc w:val="both"/>
        <w:rPr>
          <w:rFonts w:cs="David"/>
          <w:b/>
          <w:bCs/>
          <w:sz w:val="24"/>
          <w:szCs w:val="24"/>
        </w:rPr>
      </w:pPr>
      <w:r w:rsidRPr="002955F2">
        <w:rPr>
          <w:rFonts w:cs="David" w:hint="cs"/>
          <w:sz w:val="24"/>
          <w:szCs w:val="24"/>
          <w:rtl/>
        </w:rPr>
        <w:t xml:space="preserve">לשמור על ספקנות מקצועית </w:t>
      </w:r>
    </w:p>
    <w:p w:rsidR="002955F2" w:rsidRPr="00C3036A" w:rsidRDefault="002955F2" w:rsidP="00950DF8">
      <w:pPr>
        <w:pStyle w:val="a8"/>
        <w:numPr>
          <w:ilvl w:val="0"/>
          <w:numId w:val="18"/>
        </w:numPr>
        <w:spacing w:line="360" w:lineRule="auto"/>
        <w:jc w:val="both"/>
        <w:rPr>
          <w:rFonts w:cs="David"/>
          <w:b/>
          <w:bCs/>
          <w:sz w:val="24"/>
          <w:szCs w:val="24"/>
        </w:rPr>
      </w:pPr>
      <w:r>
        <w:rPr>
          <w:rFonts w:cs="David" w:hint="cs"/>
          <w:sz w:val="24"/>
          <w:szCs w:val="24"/>
          <w:rtl/>
        </w:rPr>
        <w:t xml:space="preserve">שליחת אנשי צוות מנוסים במקרה של ספק או אם מדובר במקום חדש אשלח מומחים </w:t>
      </w:r>
      <w:r w:rsidR="00C3036A">
        <w:rPr>
          <w:rFonts w:cs="David" w:hint="cs"/>
          <w:sz w:val="24"/>
          <w:szCs w:val="24"/>
          <w:rtl/>
        </w:rPr>
        <w:t>על מנת שאוכל להיות בקיא בכל הבעיות ...</w:t>
      </w:r>
    </w:p>
    <w:p w:rsidR="00C3036A" w:rsidRPr="00C3036A" w:rsidRDefault="00C3036A" w:rsidP="00950DF8">
      <w:pPr>
        <w:pStyle w:val="a8"/>
        <w:numPr>
          <w:ilvl w:val="0"/>
          <w:numId w:val="18"/>
        </w:numPr>
        <w:spacing w:line="360" w:lineRule="auto"/>
        <w:jc w:val="both"/>
        <w:rPr>
          <w:rFonts w:cs="David"/>
          <w:b/>
          <w:bCs/>
          <w:sz w:val="24"/>
          <w:szCs w:val="24"/>
        </w:rPr>
      </w:pPr>
      <w:r>
        <w:rPr>
          <w:rFonts w:cs="David" w:hint="cs"/>
          <w:sz w:val="24"/>
          <w:szCs w:val="24"/>
          <w:rtl/>
        </w:rPr>
        <w:t xml:space="preserve">הגברת הפיקוח על עובדי המשרד </w:t>
      </w:r>
      <w:r>
        <w:rPr>
          <w:rFonts w:cs="David"/>
          <w:sz w:val="24"/>
          <w:szCs w:val="24"/>
          <w:rtl/>
        </w:rPr>
        <w:t>–</w:t>
      </w:r>
      <w:r>
        <w:rPr>
          <w:rFonts w:cs="David" w:hint="cs"/>
          <w:sz w:val="24"/>
          <w:szCs w:val="24"/>
          <w:rtl/>
        </w:rPr>
        <w:t xml:space="preserve"> אדרוש מהעובדים שלי להיכנס יותר לעומק בסעיפים לעבור על יותר ניירות , מסמכים ועסקאות.</w:t>
      </w:r>
    </w:p>
    <w:p w:rsidR="00C3036A" w:rsidRPr="00C3036A" w:rsidRDefault="00C3036A" w:rsidP="00950DF8">
      <w:pPr>
        <w:pStyle w:val="a8"/>
        <w:numPr>
          <w:ilvl w:val="0"/>
          <w:numId w:val="18"/>
        </w:numPr>
        <w:spacing w:line="360" w:lineRule="auto"/>
        <w:jc w:val="both"/>
        <w:rPr>
          <w:rFonts w:cs="David"/>
          <w:b/>
          <w:bCs/>
          <w:sz w:val="24"/>
          <w:szCs w:val="24"/>
          <w:rtl/>
        </w:rPr>
      </w:pPr>
      <w:r>
        <w:rPr>
          <w:rFonts w:cs="David" w:hint="cs"/>
          <w:sz w:val="24"/>
          <w:szCs w:val="24"/>
          <w:rtl/>
        </w:rPr>
        <w:t xml:space="preserve">הגברת היקף הביקורת ועיתוי נהלי הביקורת </w:t>
      </w:r>
      <w:r>
        <w:rPr>
          <w:rFonts w:cs="David"/>
          <w:sz w:val="24"/>
          <w:szCs w:val="24"/>
          <w:rtl/>
        </w:rPr>
        <w:t>–</w:t>
      </w:r>
      <w:r>
        <w:rPr>
          <w:rFonts w:cs="David" w:hint="cs"/>
          <w:sz w:val="24"/>
          <w:szCs w:val="24"/>
          <w:rtl/>
        </w:rPr>
        <w:t xml:space="preserve"> אשקיע יותר שעות ביקורת ואני אעביר את הביקורת לביקורת שוטפת + ביקורת סוף תקופה .</w:t>
      </w:r>
      <w:r w:rsidRPr="00C3036A">
        <w:rPr>
          <w:rFonts w:cs="David" w:hint="cs"/>
          <w:sz w:val="24"/>
          <w:szCs w:val="24"/>
          <w:rtl/>
        </w:rPr>
        <w:t xml:space="preserve"> </w:t>
      </w:r>
    </w:p>
    <w:p w:rsidR="002955F2" w:rsidRDefault="002955F2" w:rsidP="00950DF8">
      <w:pPr>
        <w:spacing w:line="360" w:lineRule="auto"/>
        <w:jc w:val="both"/>
        <w:rPr>
          <w:rFonts w:cs="David"/>
          <w:b/>
          <w:bCs/>
          <w:sz w:val="24"/>
          <w:szCs w:val="24"/>
          <w:rtl/>
        </w:rPr>
      </w:pPr>
      <w:r w:rsidRPr="002955F2">
        <w:rPr>
          <w:rFonts w:cs="David" w:hint="cs"/>
          <w:b/>
          <w:bCs/>
          <w:sz w:val="24"/>
          <w:szCs w:val="24"/>
          <w:rtl/>
        </w:rPr>
        <w:t>טיפול בסיכונים ברמת המצגים</w:t>
      </w:r>
    </w:p>
    <w:p w:rsidR="00C3036A" w:rsidRPr="00C3036A" w:rsidRDefault="00C3036A" w:rsidP="00950DF8">
      <w:pPr>
        <w:spacing w:line="360" w:lineRule="auto"/>
        <w:jc w:val="both"/>
        <w:rPr>
          <w:rFonts w:cs="David"/>
          <w:sz w:val="24"/>
          <w:szCs w:val="24"/>
          <w:rtl/>
        </w:rPr>
      </w:pPr>
      <w:r>
        <w:rPr>
          <w:rFonts w:cs="David" w:hint="cs"/>
          <w:sz w:val="24"/>
          <w:szCs w:val="24"/>
          <w:rtl/>
        </w:rPr>
        <w:t xml:space="preserve">נצטרך ללכת לכל סעיף שזוהה כבעל סיכון וגם בתוכו נגביר את היקף בדיקת הסעיף , האופי , ולעיתים גם לשנות את מועד העיתוי . </w:t>
      </w:r>
    </w:p>
    <w:p w:rsidR="00C3036A" w:rsidRPr="002955F2" w:rsidRDefault="00C3036A" w:rsidP="00950DF8">
      <w:pPr>
        <w:spacing w:line="360" w:lineRule="auto"/>
        <w:jc w:val="both"/>
        <w:rPr>
          <w:rFonts w:cs="David"/>
          <w:b/>
          <w:bCs/>
          <w:sz w:val="24"/>
          <w:szCs w:val="24"/>
          <w:rtl/>
        </w:rPr>
      </w:pPr>
      <w:r>
        <w:rPr>
          <w:rFonts w:cs="David" w:hint="cs"/>
          <w:b/>
          <w:bCs/>
          <w:sz w:val="24"/>
          <w:szCs w:val="24"/>
          <w:rtl/>
        </w:rPr>
        <w:t>סעיפים 104-106</w:t>
      </w:r>
    </w:p>
    <w:p w:rsidR="002955F2" w:rsidRDefault="00C3036A" w:rsidP="00950DF8">
      <w:pPr>
        <w:spacing w:line="360" w:lineRule="auto"/>
        <w:jc w:val="both"/>
        <w:rPr>
          <w:rFonts w:cs="David"/>
          <w:sz w:val="24"/>
          <w:szCs w:val="24"/>
          <w:rtl/>
        </w:rPr>
      </w:pPr>
      <w:r>
        <w:rPr>
          <w:rFonts w:cs="David" w:hint="cs"/>
          <w:sz w:val="24"/>
          <w:szCs w:val="24"/>
          <w:rtl/>
        </w:rPr>
        <w:t xml:space="preserve">מדברים על הקשר הבעייתי בין סעיף </w:t>
      </w:r>
      <w:proofErr w:type="spellStart"/>
      <w:r>
        <w:rPr>
          <w:rFonts w:cs="David" w:hint="cs"/>
          <w:sz w:val="24"/>
          <w:szCs w:val="24"/>
          <w:rtl/>
        </w:rPr>
        <w:t>בדוכ"ס</w:t>
      </w:r>
      <w:proofErr w:type="spellEnd"/>
      <w:r>
        <w:rPr>
          <w:rFonts w:cs="David" w:hint="cs"/>
          <w:sz w:val="24"/>
          <w:szCs w:val="24"/>
          <w:rtl/>
        </w:rPr>
        <w:t xml:space="preserve"> לבין בקרה ספציפית שבאה להגן על ז"א יש נהלים מסוימים שהם מיוחדים לכל סעיף כמו למשל סעיף , סעיף המלאי.</w:t>
      </w:r>
    </w:p>
    <w:p w:rsidR="00C3036A" w:rsidRDefault="00C3036A" w:rsidP="00950DF8">
      <w:pPr>
        <w:spacing w:line="360" w:lineRule="auto"/>
        <w:jc w:val="both"/>
        <w:rPr>
          <w:rFonts w:cs="David"/>
          <w:b/>
          <w:bCs/>
          <w:sz w:val="24"/>
          <w:szCs w:val="24"/>
          <w:rtl/>
        </w:rPr>
      </w:pPr>
      <w:r>
        <w:rPr>
          <w:rFonts w:cs="David" w:hint="cs"/>
          <w:b/>
          <w:bCs/>
          <w:sz w:val="24"/>
          <w:szCs w:val="24"/>
          <w:rtl/>
        </w:rPr>
        <w:t xml:space="preserve">סעיף 107 </w:t>
      </w:r>
    </w:p>
    <w:p w:rsidR="00C3036A" w:rsidRDefault="00C3036A" w:rsidP="00950DF8">
      <w:pPr>
        <w:spacing w:line="360" w:lineRule="auto"/>
        <w:jc w:val="both"/>
        <w:rPr>
          <w:rFonts w:cs="David"/>
          <w:sz w:val="24"/>
          <w:szCs w:val="24"/>
          <w:rtl/>
        </w:rPr>
      </w:pPr>
      <w:r w:rsidRPr="00C3036A">
        <w:rPr>
          <w:rFonts w:cs="David" w:hint="cs"/>
          <w:sz w:val="24"/>
          <w:szCs w:val="24"/>
          <w:rtl/>
        </w:rPr>
        <w:t xml:space="preserve">הסעיף קובע כי אם החששות שלי על ההנהלה הם בדרגה חמורה או שמצב הבקרה הפנימית של החברה הוא לא טוב על </w:t>
      </w:r>
      <w:proofErr w:type="spellStart"/>
      <w:r w:rsidRPr="00C3036A">
        <w:rPr>
          <w:rFonts w:cs="David" w:hint="cs"/>
          <w:sz w:val="24"/>
          <w:szCs w:val="24"/>
          <w:rtl/>
        </w:rPr>
        <w:t>הרו"ח</w:t>
      </w:r>
      <w:proofErr w:type="spellEnd"/>
      <w:r w:rsidRPr="00C3036A">
        <w:rPr>
          <w:rFonts w:cs="David" w:hint="cs"/>
          <w:sz w:val="24"/>
          <w:szCs w:val="24"/>
          <w:rtl/>
        </w:rPr>
        <w:t xml:space="preserve"> לשקול </w:t>
      </w:r>
      <w:r>
        <w:rPr>
          <w:rFonts w:cs="David" w:hint="cs"/>
          <w:sz w:val="24"/>
          <w:szCs w:val="24"/>
          <w:rtl/>
        </w:rPr>
        <w:t xml:space="preserve">האם להסתייג או להימנע </w:t>
      </w:r>
      <w:proofErr w:type="spellStart"/>
      <w:r>
        <w:rPr>
          <w:rFonts w:cs="David" w:hint="cs"/>
          <w:sz w:val="24"/>
          <w:szCs w:val="24"/>
          <w:rtl/>
        </w:rPr>
        <w:t>בדוכ"ס</w:t>
      </w:r>
      <w:proofErr w:type="spellEnd"/>
      <w:r>
        <w:rPr>
          <w:rFonts w:cs="David" w:hint="cs"/>
          <w:sz w:val="24"/>
          <w:szCs w:val="24"/>
          <w:rtl/>
        </w:rPr>
        <w:t xml:space="preserve"> לפי תקן 72 . </w:t>
      </w:r>
    </w:p>
    <w:p w:rsidR="00C3036A" w:rsidRDefault="00C3036A" w:rsidP="00950DF8">
      <w:pPr>
        <w:spacing w:line="360" w:lineRule="auto"/>
        <w:jc w:val="both"/>
        <w:rPr>
          <w:rFonts w:cs="David"/>
          <w:b/>
          <w:bCs/>
          <w:sz w:val="24"/>
          <w:szCs w:val="24"/>
          <w:rtl/>
        </w:rPr>
      </w:pPr>
      <w:r>
        <w:rPr>
          <w:rFonts w:cs="David" w:hint="cs"/>
          <w:b/>
          <w:bCs/>
          <w:sz w:val="24"/>
          <w:szCs w:val="24"/>
          <w:rtl/>
        </w:rPr>
        <w:t xml:space="preserve">סעיף 108 חשוב! </w:t>
      </w:r>
      <w:r>
        <w:rPr>
          <w:rFonts w:cs="David"/>
          <w:b/>
          <w:bCs/>
          <w:sz w:val="24"/>
          <w:szCs w:val="24"/>
          <w:rtl/>
        </w:rPr>
        <w:t>–</w:t>
      </w:r>
      <w:r>
        <w:rPr>
          <w:rFonts w:cs="David" w:hint="cs"/>
          <w:b/>
          <w:bCs/>
          <w:sz w:val="24"/>
          <w:szCs w:val="24"/>
          <w:rtl/>
        </w:rPr>
        <w:t xml:space="preserve"> סיכונים משמעותיים המחייבים שיקול מיוחד של הביקורת</w:t>
      </w:r>
    </w:p>
    <w:p w:rsidR="00C3036A" w:rsidRDefault="00B00B5F" w:rsidP="00950DF8">
      <w:pPr>
        <w:spacing w:line="360" w:lineRule="auto"/>
        <w:jc w:val="both"/>
        <w:rPr>
          <w:rFonts w:cs="David"/>
          <w:sz w:val="24"/>
          <w:szCs w:val="24"/>
          <w:rtl/>
        </w:rPr>
      </w:pPr>
      <w:r>
        <w:rPr>
          <w:rFonts w:cs="David" w:hint="cs"/>
          <w:sz w:val="24"/>
          <w:szCs w:val="24"/>
          <w:rtl/>
        </w:rPr>
        <w:t>מהו סיכון משמעותי ?</w:t>
      </w:r>
    </w:p>
    <w:p w:rsidR="00B00B5F" w:rsidRDefault="00B00B5F" w:rsidP="00950DF8">
      <w:pPr>
        <w:spacing w:line="360" w:lineRule="auto"/>
        <w:jc w:val="both"/>
        <w:rPr>
          <w:rFonts w:cs="David"/>
          <w:sz w:val="24"/>
          <w:szCs w:val="24"/>
          <w:rtl/>
        </w:rPr>
      </w:pPr>
      <w:r>
        <w:rPr>
          <w:rFonts w:cs="David" w:hint="cs"/>
          <w:sz w:val="24"/>
          <w:szCs w:val="24"/>
          <w:rtl/>
        </w:rPr>
        <w:t>סיכון משמעותי הוא:</w:t>
      </w:r>
    </w:p>
    <w:p w:rsidR="00B00B5F" w:rsidRPr="00B00B5F" w:rsidRDefault="00B00B5F" w:rsidP="00950DF8">
      <w:pPr>
        <w:spacing w:line="360" w:lineRule="auto"/>
        <w:jc w:val="both"/>
        <w:rPr>
          <w:rFonts w:cs="David"/>
          <w:sz w:val="24"/>
          <w:szCs w:val="24"/>
          <w:rtl/>
        </w:rPr>
      </w:pPr>
      <w:r>
        <w:rPr>
          <w:rFonts w:cs="David" w:hint="cs"/>
          <w:sz w:val="24"/>
          <w:szCs w:val="24"/>
          <w:rtl/>
        </w:rPr>
        <w:t>סיכון שמחייב שיקול דעת מיוחד של הביקורת , זהו סיכון מיוחד שצריך לתת לו מענה ספציפי ולא מענה כללי . בד"כ סיכונים משמעותיים נובעים לעיתים קרובות מסיכונים עסקיים .</w:t>
      </w:r>
    </w:p>
    <w:p w:rsidR="00B00B5F" w:rsidRDefault="00B00B5F" w:rsidP="00950DF8">
      <w:pPr>
        <w:spacing w:line="360" w:lineRule="auto"/>
        <w:jc w:val="both"/>
        <w:rPr>
          <w:rFonts w:cs="David"/>
          <w:sz w:val="24"/>
          <w:szCs w:val="24"/>
          <w:rtl/>
        </w:rPr>
      </w:pPr>
      <w:r>
        <w:rPr>
          <w:rFonts w:cs="David" w:hint="cs"/>
          <w:sz w:val="24"/>
          <w:szCs w:val="24"/>
          <w:rtl/>
        </w:rPr>
        <w:t>כיצד רו"ח מפעיל את שיקול הדעת שלו בסיכונים משמעותיים ?</w:t>
      </w:r>
    </w:p>
    <w:p w:rsidR="00B00B5F" w:rsidRDefault="00B00B5F" w:rsidP="00950DF8">
      <w:pPr>
        <w:pStyle w:val="a8"/>
        <w:numPr>
          <w:ilvl w:val="0"/>
          <w:numId w:val="19"/>
        </w:numPr>
        <w:spacing w:line="360" w:lineRule="auto"/>
        <w:jc w:val="both"/>
        <w:rPr>
          <w:rFonts w:cs="David"/>
          <w:sz w:val="24"/>
          <w:szCs w:val="24"/>
        </w:rPr>
      </w:pPr>
      <w:r>
        <w:rPr>
          <w:rFonts w:cs="David" w:hint="cs"/>
          <w:sz w:val="24"/>
          <w:szCs w:val="24"/>
          <w:rtl/>
        </w:rPr>
        <w:t xml:space="preserve">האם הסיכון הוא סיכון שנובע מתרמית? יש הבדל בין טעות שנובעת מחוסר מקצועיות וקרתה בתום לב או טעות שנובעת מהרצון להטעות אותי בכוונה על מנת להרוויח משהו </w:t>
      </w:r>
    </w:p>
    <w:p w:rsidR="00B00B5F" w:rsidRDefault="00B00B5F" w:rsidP="00950DF8">
      <w:pPr>
        <w:pStyle w:val="a8"/>
        <w:numPr>
          <w:ilvl w:val="0"/>
          <w:numId w:val="19"/>
        </w:numPr>
        <w:spacing w:line="360" w:lineRule="auto"/>
        <w:jc w:val="both"/>
        <w:rPr>
          <w:rFonts w:cs="David"/>
          <w:sz w:val="24"/>
          <w:szCs w:val="24"/>
        </w:rPr>
      </w:pPr>
      <w:r>
        <w:rPr>
          <w:rFonts w:cs="David" w:hint="cs"/>
          <w:sz w:val="24"/>
          <w:szCs w:val="24"/>
          <w:rtl/>
        </w:rPr>
        <w:lastRenderedPageBreak/>
        <w:t xml:space="preserve">האם הסיכון קשור להתפתחויות משמעותיות שחלו לאחרונה בתחומים כלכליים וחשבונאיים כמו </w:t>
      </w:r>
      <w:r>
        <w:rPr>
          <w:rFonts w:cs="David" w:hint="cs"/>
          <w:b/>
          <w:bCs/>
          <w:sz w:val="24"/>
          <w:szCs w:val="24"/>
          <w:rtl/>
        </w:rPr>
        <w:t>למשל :</w:t>
      </w:r>
      <w:r>
        <w:rPr>
          <w:rFonts w:cs="David" w:hint="cs"/>
          <w:sz w:val="24"/>
          <w:szCs w:val="24"/>
          <w:rtl/>
        </w:rPr>
        <w:t xml:space="preserve">שער הדולר יורד ומדובר בחברה </w:t>
      </w:r>
      <w:proofErr w:type="spellStart"/>
      <w:r>
        <w:rPr>
          <w:rFonts w:cs="David" w:hint="cs"/>
          <w:sz w:val="24"/>
          <w:szCs w:val="24"/>
          <w:rtl/>
        </w:rPr>
        <w:t>שמיצאת</w:t>
      </w:r>
      <w:proofErr w:type="spellEnd"/>
      <w:r>
        <w:rPr>
          <w:rFonts w:cs="David" w:hint="cs"/>
          <w:sz w:val="24"/>
          <w:szCs w:val="24"/>
          <w:rtl/>
        </w:rPr>
        <w:t xml:space="preserve"> המון וזה עלול לגרום לה להפסדים כבדים</w:t>
      </w:r>
    </w:p>
    <w:p w:rsidR="00B00B5F" w:rsidRDefault="00B00B5F" w:rsidP="00950DF8">
      <w:pPr>
        <w:pStyle w:val="a8"/>
        <w:numPr>
          <w:ilvl w:val="0"/>
          <w:numId w:val="19"/>
        </w:numPr>
        <w:spacing w:line="360" w:lineRule="auto"/>
        <w:jc w:val="both"/>
        <w:rPr>
          <w:rFonts w:cs="David"/>
          <w:sz w:val="24"/>
          <w:szCs w:val="24"/>
        </w:rPr>
      </w:pPr>
      <w:r>
        <w:rPr>
          <w:rFonts w:cs="David" w:hint="cs"/>
          <w:sz w:val="24"/>
          <w:szCs w:val="24"/>
          <w:rtl/>
        </w:rPr>
        <w:t xml:space="preserve">מורכבותן של העסקאות </w:t>
      </w:r>
      <w:r>
        <w:rPr>
          <w:rFonts w:cs="David"/>
          <w:sz w:val="24"/>
          <w:szCs w:val="24"/>
          <w:rtl/>
        </w:rPr>
        <w:t>–</w:t>
      </w:r>
      <w:r>
        <w:rPr>
          <w:rFonts w:cs="David" w:hint="cs"/>
          <w:sz w:val="24"/>
          <w:szCs w:val="24"/>
          <w:rtl/>
        </w:rPr>
        <w:t xml:space="preserve"> אם העסקאות מורכבות מאד אני צריך להבין את </w:t>
      </w:r>
      <w:proofErr w:type="spellStart"/>
      <w:r>
        <w:rPr>
          <w:rFonts w:cs="David" w:hint="cs"/>
          <w:sz w:val="24"/>
          <w:szCs w:val="24"/>
          <w:rtl/>
        </w:rPr>
        <w:t>העיסקה</w:t>
      </w:r>
      <w:proofErr w:type="spellEnd"/>
      <w:r>
        <w:rPr>
          <w:rFonts w:cs="David" w:hint="cs"/>
          <w:sz w:val="24"/>
          <w:szCs w:val="24"/>
          <w:rtl/>
        </w:rPr>
        <w:t xml:space="preserve"> הזאת האם היא </w:t>
      </w:r>
      <w:proofErr w:type="spellStart"/>
      <w:r>
        <w:rPr>
          <w:rFonts w:cs="David" w:hint="cs"/>
          <w:sz w:val="24"/>
          <w:szCs w:val="24"/>
          <w:rtl/>
        </w:rPr>
        <w:t>אמיתית</w:t>
      </w:r>
      <w:proofErr w:type="spellEnd"/>
      <w:r>
        <w:rPr>
          <w:rFonts w:cs="David" w:hint="cs"/>
          <w:sz w:val="24"/>
          <w:szCs w:val="24"/>
          <w:rtl/>
        </w:rPr>
        <w:t xml:space="preserve"> מורכבת או שהפכו אותה למורכבת על מנת להקשות על רו"ח את ההבנה שלה </w:t>
      </w:r>
    </w:p>
    <w:p w:rsidR="00B00B5F" w:rsidRDefault="00B00B5F" w:rsidP="00950DF8">
      <w:pPr>
        <w:pStyle w:val="a8"/>
        <w:numPr>
          <w:ilvl w:val="0"/>
          <w:numId w:val="19"/>
        </w:numPr>
        <w:spacing w:line="360" w:lineRule="auto"/>
        <w:jc w:val="both"/>
        <w:rPr>
          <w:rFonts w:cs="David"/>
          <w:sz w:val="24"/>
          <w:szCs w:val="24"/>
        </w:rPr>
      </w:pPr>
      <w:r>
        <w:rPr>
          <w:rFonts w:cs="David" w:hint="cs"/>
          <w:sz w:val="24"/>
          <w:szCs w:val="24"/>
          <w:rtl/>
        </w:rPr>
        <w:t xml:space="preserve">האם הסיכון כרוך בעסקאות עם צדדים קשורים </w:t>
      </w:r>
    </w:p>
    <w:p w:rsidR="00B00B5F" w:rsidRDefault="00B00B5F" w:rsidP="00950DF8">
      <w:pPr>
        <w:pStyle w:val="a8"/>
        <w:numPr>
          <w:ilvl w:val="0"/>
          <w:numId w:val="19"/>
        </w:numPr>
        <w:spacing w:line="360" w:lineRule="auto"/>
        <w:jc w:val="both"/>
        <w:rPr>
          <w:rFonts w:cs="David"/>
          <w:sz w:val="24"/>
          <w:szCs w:val="24"/>
        </w:rPr>
      </w:pPr>
      <w:r>
        <w:rPr>
          <w:rFonts w:cs="David" w:hint="cs"/>
          <w:sz w:val="24"/>
          <w:szCs w:val="24"/>
          <w:rtl/>
        </w:rPr>
        <w:t xml:space="preserve">האם הסיכון קשור לעסקאות משמעותיות שהן מחוץ למעגל העסקים הרגיל </w:t>
      </w:r>
      <w:r>
        <w:rPr>
          <w:rFonts w:cs="David"/>
          <w:sz w:val="24"/>
          <w:szCs w:val="24"/>
          <w:rtl/>
        </w:rPr>
        <w:t>–</w:t>
      </w:r>
      <w:r>
        <w:rPr>
          <w:rFonts w:cs="David" w:hint="cs"/>
          <w:sz w:val="24"/>
          <w:szCs w:val="24"/>
          <w:rtl/>
        </w:rPr>
        <w:t xml:space="preserve"> כשאתה רואה שלחברה יש הוצאה גדולה ולא שגרתית צריך לזהות ממה היא נבעה ומה הסיכון .</w:t>
      </w:r>
    </w:p>
    <w:p w:rsidR="00B00B5F" w:rsidRDefault="00B00B5F" w:rsidP="00950DF8">
      <w:pPr>
        <w:spacing w:line="360" w:lineRule="auto"/>
        <w:jc w:val="both"/>
        <w:rPr>
          <w:rFonts w:cs="David"/>
          <w:b/>
          <w:bCs/>
          <w:sz w:val="24"/>
          <w:szCs w:val="24"/>
          <w:rtl/>
        </w:rPr>
      </w:pPr>
      <w:r>
        <w:rPr>
          <w:rFonts w:cs="David" w:hint="cs"/>
          <w:b/>
          <w:bCs/>
          <w:sz w:val="24"/>
          <w:szCs w:val="24"/>
          <w:rtl/>
        </w:rPr>
        <w:t xml:space="preserve">סעיף 110 </w:t>
      </w:r>
    </w:p>
    <w:p w:rsidR="006A4877" w:rsidRDefault="00B00B5F" w:rsidP="00950DF8">
      <w:pPr>
        <w:spacing w:line="360" w:lineRule="auto"/>
        <w:jc w:val="both"/>
        <w:rPr>
          <w:rFonts w:cs="David"/>
          <w:sz w:val="24"/>
          <w:szCs w:val="24"/>
          <w:rtl/>
        </w:rPr>
      </w:pPr>
      <w:r>
        <w:rPr>
          <w:rFonts w:cs="David" w:hint="cs"/>
          <w:sz w:val="24"/>
          <w:szCs w:val="24"/>
          <w:rtl/>
        </w:rPr>
        <w:t xml:space="preserve">הסעיף קובע כי הסיכונים המשמעותיים נובעים מסיכונים עסקיים שמאופיינים בעסקאות משמעותיות שאינן שגרתיות </w:t>
      </w:r>
    </w:p>
    <w:p w:rsidR="006A4877" w:rsidRDefault="006A4877" w:rsidP="00950DF8">
      <w:pPr>
        <w:spacing w:line="360" w:lineRule="auto"/>
        <w:jc w:val="both"/>
        <w:rPr>
          <w:rFonts w:cs="David"/>
          <w:b/>
          <w:bCs/>
          <w:sz w:val="24"/>
          <w:szCs w:val="24"/>
          <w:rtl/>
        </w:rPr>
      </w:pPr>
      <w:r>
        <w:rPr>
          <w:rFonts w:cs="David" w:hint="cs"/>
          <w:b/>
          <w:bCs/>
          <w:sz w:val="24"/>
          <w:szCs w:val="24"/>
          <w:rtl/>
        </w:rPr>
        <w:t>סעיף 113</w:t>
      </w:r>
    </w:p>
    <w:p w:rsidR="006A4877" w:rsidRPr="006A4877" w:rsidRDefault="006A4877" w:rsidP="00950DF8">
      <w:pPr>
        <w:spacing w:line="360" w:lineRule="auto"/>
        <w:jc w:val="both"/>
        <w:rPr>
          <w:rFonts w:cs="David"/>
          <w:sz w:val="24"/>
          <w:szCs w:val="24"/>
          <w:rtl/>
        </w:rPr>
      </w:pPr>
      <w:r>
        <w:rPr>
          <w:rFonts w:cs="David" w:hint="cs"/>
          <w:sz w:val="24"/>
          <w:szCs w:val="24"/>
          <w:rtl/>
        </w:rPr>
        <w:t xml:space="preserve">בסיכונים משמעותיים </w:t>
      </w:r>
      <w:proofErr w:type="spellStart"/>
      <w:r>
        <w:rPr>
          <w:rFonts w:cs="David" w:hint="cs"/>
          <w:sz w:val="24"/>
          <w:szCs w:val="24"/>
          <w:rtl/>
        </w:rPr>
        <w:t>הרו"ח</w:t>
      </w:r>
      <w:proofErr w:type="spellEnd"/>
      <w:r>
        <w:rPr>
          <w:rFonts w:cs="David" w:hint="cs"/>
          <w:sz w:val="24"/>
          <w:szCs w:val="24"/>
          <w:rtl/>
        </w:rPr>
        <w:t xml:space="preserve"> צריך להעריך את זמן התכנון של הביקורת לקבוע בקרות ולבדוק האם הבקרות הללו ייושמו . </w:t>
      </w:r>
    </w:p>
    <w:p w:rsidR="00B00B5F" w:rsidRPr="006A4877" w:rsidRDefault="006A4877" w:rsidP="00950DF8">
      <w:pPr>
        <w:spacing w:line="360" w:lineRule="auto"/>
        <w:jc w:val="both"/>
        <w:rPr>
          <w:rFonts w:cs="David"/>
          <w:b/>
          <w:bCs/>
          <w:sz w:val="24"/>
          <w:szCs w:val="24"/>
          <w:rtl/>
        </w:rPr>
      </w:pPr>
      <w:r w:rsidRPr="006A4877">
        <w:rPr>
          <w:rFonts w:cs="David" w:hint="cs"/>
          <w:b/>
          <w:bCs/>
          <w:sz w:val="24"/>
          <w:szCs w:val="24"/>
          <w:rtl/>
        </w:rPr>
        <w:t>סעיף</w:t>
      </w:r>
      <w:r w:rsidR="00B00B5F" w:rsidRPr="006A4877">
        <w:rPr>
          <w:rFonts w:cs="David" w:hint="cs"/>
          <w:b/>
          <w:bCs/>
          <w:sz w:val="24"/>
          <w:szCs w:val="24"/>
          <w:rtl/>
        </w:rPr>
        <w:t xml:space="preserve"> </w:t>
      </w:r>
      <w:r w:rsidRPr="006A4877">
        <w:rPr>
          <w:rFonts w:cs="David" w:hint="cs"/>
          <w:b/>
          <w:bCs/>
          <w:sz w:val="24"/>
          <w:szCs w:val="24"/>
          <w:rtl/>
        </w:rPr>
        <w:t>119</w:t>
      </w:r>
    </w:p>
    <w:p w:rsidR="006A4877" w:rsidRDefault="006A4877" w:rsidP="00695AB3">
      <w:pPr>
        <w:spacing w:line="360" w:lineRule="auto"/>
        <w:jc w:val="both"/>
        <w:rPr>
          <w:rFonts w:cs="David"/>
          <w:sz w:val="24"/>
          <w:szCs w:val="24"/>
          <w:rtl/>
        </w:rPr>
      </w:pPr>
      <w:r>
        <w:rPr>
          <w:rFonts w:cs="David" w:hint="cs"/>
          <w:sz w:val="24"/>
          <w:szCs w:val="24"/>
          <w:rtl/>
        </w:rPr>
        <w:t>הסעיף מדבר על הערכ</w:t>
      </w:r>
      <w:r w:rsidR="00695AB3">
        <w:rPr>
          <w:rFonts w:cs="David" w:hint="cs"/>
          <w:sz w:val="24"/>
          <w:szCs w:val="24"/>
          <w:rtl/>
        </w:rPr>
        <w:t>ה מחדש של סיכונים .</w:t>
      </w:r>
      <w:r>
        <w:rPr>
          <w:rFonts w:cs="David" w:hint="cs"/>
          <w:sz w:val="24"/>
          <w:szCs w:val="24"/>
          <w:rtl/>
        </w:rPr>
        <w:t xml:space="preserve">כמו שדיברנו בתקן 74 (תכנון הביקורת) כמו שכל תכנית ביקורת היא עם בסיס לשינויים כך גם הסיכונים המשמעותיים הם בעלי בסיס לשינויים ז"א רו"ח זיהה סיכונים משמעותיים ורק אח"כ הוא מבין שמה שהוא זהה בהתחלה אינו נחשב למשמעותי . </w:t>
      </w:r>
    </w:p>
    <w:p w:rsidR="00695AB3" w:rsidRDefault="00695AB3" w:rsidP="00695AB3">
      <w:pPr>
        <w:spacing w:line="360" w:lineRule="auto"/>
        <w:jc w:val="center"/>
        <w:rPr>
          <w:rFonts w:cs="David"/>
          <w:b/>
          <w:bCs/>
          <w:sz w:val="24"/>
          <w:szCs w:val="24"/>
          <w:u w:val="single"/>
          <w:rtl/>
        </w:rPr>
      </w:pPr>
    </w:p>
    <w:p w:rsidR="00695AB3" w:rsidRDefault="00695AB3" w:rsidP="00695AB3">
      <w:pPr>
        <w:spacing w:line="360" w:lineRule="auto"/>
        <w:jc w:val="center"/>
        <w:rPr>
          <w:rFonts w:cs="David"/>
          <w:b/>
          <w:bCs/>
          <w:sz w:val="24"/>
          <w:szCs w:val="24"/>
          <w:u w:val="single"/>
          <w:rtl/>
        </w:rPr>
      </w:pPr>
    </w:p>
    <w:p w:rsidR="00695AB3" w:rsidRDefault="00695AB3" w:rsidP="00695AB3">
      <w:pPr>
        <w:spacing w:line="360" w:lineRule="auto"/>
        <w:jc w:val="center"/>
        <w:rPr>
          <w:rFonts w:cs="David"/>
          <w:b/>
          <w:bCs/>
          <w:sz w:val="24"/>
          <w:szCs w:val="24"/>
          <w:u w:val="single"/>
          <w:rtl/>
        </w:rPr>
      </w:pPr>
    </w:p>
    <w:p w:rsidR="00695AB3" w:rsidRDefault="00695AB3" w:rsidP="00695AB3">
      <w:pPr>
        <w:spacing w:line="360" w:lineRule="auto"/>
        <w:jc w:val="center"/>
        <w:rPr>
          <w:rFonts w:cs="David"/>
          <w:b/>
          <w:bCs/>
          <w:sz w:val="24"/>
          <w:szCs w:val="24"/>
          <w:u w:val="single"/>
          <w:rtl/>
        </w:rPr>
      </w:pPr>
    </w:p>
    <w:p w:rsidR="00695AB3" w:rsidRDefault="00695AB3" w:rsidP="00695AB3">
      <w:pPr>
        <w:spacing w:line="360" w:lineRule="auto"/>
        <w:jc w:val="center"/>
        <w:rPr>
          <w:rFonts w:cs="David"/>
          <w:b/>
          <w:bCs/>
          <w:sz w:val="24"/>
          <w:szCs w:val="24"/>
          <w:u w:val="single"/>
          <w:rtl/>
        </w:rPr>
      </w:pPr>
    </w:p>
    <w:p w:rsidR="00695AB3" w:rsidRDefault="00695AB3" w:rsidP="00695AB3">
      <w:pPr>
        <w:spacing w:line="360" w:lineRule="auto"/>
        <w:jc w:val="center"/>
        <w:rPr>
          <w:rFonts w:cs="David"/>
          <w:b/>
          <w:bCs/>
          <w:sz w:val="24"/>
          <w:szCs w:val="24"/>
          <w:u w:val="single"/>
          <w:rtl/>
        </w:rPr>
      </w:pPr>
    </w:p>
    <w:p w:rsidR="00695AB3" w:rsidRDefault="00695AB3" w:rsidP="00695AB3">
      <w:pPr>
        <w:spacing w:line="360" w:lineRule="auto"/>
        <w:jc w:val="center"/>
        <w:rPr>
          <w:rFonts w:cs="David"/>
          <w:b/>
          <w:bCs/>
          <w:sz w:val="24"/>
          <w:szCs w:val="24"/>
          <w:u w:val="single"/>
          <w:rtl/>
        </w:rPr>
      </w:pPr>
    </w:p>
    <w:p w:rsidR="00695AB3" w:rsidRDefault="00695AB3" w:rsidP="00695AB3">
      <w:pPr>
        <w:spacing w:line="360" w:lineRule="auto"/>
        <w:jc w:val="center"/>
        <w:rPr>
          <w:rFonts w:cs="David"/>
          <w:b/>
          <w:bCs/>
          <w:sz w:val="24"/>
          <w:szCs w:val="24"/>
          <w:u w:val="single"/>
          <w:rtl/>
        </w:rPr>
      </w:pPr>
    </w:p>
    <w:p w:rsidR="00695AB3" w:rsidRDefault="00695AB3" w:rsidP="00695AB3">
      <w:pPr>
        <w:spacing w:line="360" w:lineRule="auto"/>
        <w:jc w:val="center"/>
        <w:rPr>
          <w:rFonts w:cs="David"/>
          <w:b/>
          <w:bCs/>
          <w:sz w:val="24"/>
          <w:szCs w:val="24"/>
          <w:u w:val="single"/>
          <w:rtl/>
        </w:rPr>
      </w:pPr>
    </w:p>
    <w:p w:rsidR="00695AB3" w:rsidRDefault="00695AB3" w:rsidP="00695AB3">
      <w:pPr>
        <w:spacing w:line="360" w:lineRule="auto"/>
        <w:jc w:val="center"/>
        <w:rPr>
          <w:rFonts w:cs="David"/>
          <w:b/>
          <w:bCs/>
          <w:sz w:val="24"/>
          <w:szCs w:val="24"/>
          <w:u w:val="single"/>
          <w:rtl/>
        </w:rPr>
      </w:pPr>
    </w:p>
    <w:p w:rsidR="00695AB3" w:rsidRDefault="00695AB3" w:rsidP="00695AB3">
      <w:pPr>
        <w:spacing w:line="360" w:lineRule="auto"/>
        <w:jc w:val="center"/>
        <w:rPr>
          <w:rFonts w:cs="David"/>
          <w:b/>
          <w:bCs/>
          <w:sz w:val="24"/>
          <w:szCs w:val="24"/>
          <w:u w:val="single"/>
          <w:rtl/>
        </w:rPr>
      </w:pPr>
    </w:p>
    <w:p w:rsidR="006A4877" w:rsidRDefault="00640381" w:rsidP="00695AB3">
      <w:pPr>
        <w:spacing w:line="360" w:lineRule="auto"/>
        <w:jc w:val="center"/>
        <w:rPr>
          <w:rFonts w:cs="David"/>
          <w:b/>
          <w:bCs/>
          <w:sz w:val="24"/>
          <w:szCs w:val="24"/>
          <w:u w:val="single"/>
          <w:rtl/>
        </w:rPr>
      </w:pPr>
      <w:r w:rsidRPr="006A4877">
        <w:rPr>
          <w:rFonts w:cs="David" w:hint="cs"/>
          <w:b/>
          <w:bCs/>
          <w:sz w:val="24"/>
          <w:szCs w:val="24"/>
          <w:u w:val="single"/>
          <w:rtl/>
        </w:rPr>
        <w:lastRenderedPageBreak/>
        <w:t>הפרק הרביעי: סעיפים 120-121 - תקשורת עם המופקדים על בקרת העל ועל ההנהלה (דירקטוריון בחברות גדולות הכוונה לדרג הגבוה ביותר בחברה)</w:t>
      </w:r>
    </w:p>
    <w:p w:rsidR="006A4877" w:rsidRPr="006A4877" w:rsidRDefault="006A4877" w:rsidP="00950DF8">
      <w:pPr>
        <w:spacing w:line="360" w:lineRule="auto"/>
        <w:jc w:val="both"/>
        <w:rPr>
          <w:rFonts w:cs="David"/>
          <w:sz w:val="24"/>
          <w:szCs w:val="24"/>
          <w:rtl/>
        </w:rPr>
      </w:pPr>
      <w:r>
        <w:rPr>
          <w:rFonts w:cs="David" w:hint="cs"/>
          <w:sz w:val="24"/>
          <w:szCs w:val="24"/>
          <w:rtl/>
        </w:rPr>
        <w:t>על המבקר לוודא : בכתב או במייל או בשיחות שמי שמופקד על בקרת העל בחברה יהיה מודע מוקדם ככל שניתן על ליקויים מהותיים בבקרה הפנימית שהגיע לתשומת ליבו של רו"ח במהלך הביקורת . כלומר , לא מחכים ל</w:t>
      </w:r>
      <w:r w:rsidR="00950DF8">
        <w:rPr>
          <w:rFonts w:cs="David" w:hint="cs"/>
          <w:sz w:val="24"/>
          <w:szCs w:val="24"/>
          <w:rtl/>
        </w:rPr>
        <w:t>יום האחרון , לסוף התקופה אלא במ</w:t>
      </w:r>
      <w:r>
        <w:rPr>
          <w:rFonts w:cs="David" w:hint="cs"/>
          <w:sz w:val="24"/>
          <w:szCs w:val="24"/>
          <w:rtl/>
        </w:rPr>
        <w:t xml:space="preserve">ידי ראית משהו אתה חייב להודיע לו על כך בהקדם למופקדים על בקרת העל. (הבדואי והקומקום). זה מזכיר קצת את סעיף 169(א) לחוק החברות שאומר שאם רו"ח מזהה ליקוי בבקרה הפנימית יש לדווח על כך ללא דיחוי ליו"ר הדירקטוריון .  </w:t>
      </w:r>
    </w:p>
    <w:p w:rsidR="00640381" w:rsidRPr="00407637" w:rsidRDefault="00640381" w:rsidP="00950DF8">
      <w:pPr>
        <w:spacing w:line="360" w:lineRule="auto"/>
        <w:jc w:val="both"/>
        <w:rPr>
          <w:rFonts w:cs="David"/>
          <w:b/>
          <w:bCs/>
          <w:sz w:val="24"/>
          <w:szCs w:val="24"/>
          <w:u w:val="single"/>
          <w:rtl/>
        </w:rPr>
      </w:pPr>
      <w:r w:rsidRPr="00407637">
        <w:rPr>
          <w:rFonts w:cs="David" w:hint="cs"/>
          <w:b/>
          <w:bCs/>
          <w:sz w:val="24"/>
          <w:szCs w:val="24"/>
          <w:u w:val="single"/>
          <w:rtl/>
        </w:rPr>
        <w:t xml:space="preserve">הפרק החמישי: סעיפים 122-123 </w:t>
      </w:r>
      <w:r w:rsidRPr="00407637">
        <w:rPr>
          <w:rFonts w:cs="David"/>
          <w:b/>
          <w:bCs/>
          <w:sz w:val="24"/>
          <w:szCs w:val="24"/>
          <w:u w:val="single"/>
          <w:rtl/>
        </w:rPr>
        <w:t>–</w:t>
      </w:r>
      <w:r w:rsidRPr="00407637">
        <w:rPr>
          <w:rFonts w:cs="David" w:hint="cs"/>
          <w:b/>
          <w:bCs/>
          <w:sz w:val="24"/>
          <w:szCs w:val="24"/>
          <w:u w:val="single"/>
          <w:rtl/>
        </w:rPr>
        <w:t xml:space="preserve"> תיעוד</w:t>
      </w:r>
    </w:p>
    <w:p w:rsidR="00190A9D" w:rsidRDefault="00407637" w:rsidP="00950DF8">
      <w:pPr>
        <w:spacing w:line="360" w:lineRule="auto"/>
        <w:jc w:val="both"/>
        <w:rPr>
          <w:rFonts w:cs="David"/>
          <w:sz w:val="24"/>
          <w:szCs w:val="24"/>
          <w:rtl/>
        </w:rPr>
      </w:pPr>
      <w:r>
        <w:rPr>
          <w:rFonts w:cs="David" w:hint="cs"/>
          <w:sz w:val="24"/>
          <w:szCs w:val="24"/>
          <w:rtl/>
        </w:rPr>
        <w:t>יש לתעד את כל תהליך תכנון הביקורת ועבודת</w:t>
      </w:r>
      <w:r w:rsidR="00950DF8">
        <w:rPr>
          <w:rFonts w:cs="David" w:hint="cs"/>
          <w:sz w:val="24"/>
          <w:szCs w:val="24"/>
          <w:rtl/>
        </w:rPr>
        <w:t xml:space="preserve"> הביקורת כלומר , יש לתעד את הדי</w:t>
      </w:r>
      <w:r>
        <w:rPr>
          <w:rFonts w:cs="David" w:hint="cs"/>
          <w:sz w:val="24"/>
          <w:szCs w:val="24"/>
          <w:rtl/>
        </w:rPr>
        <w:t>ונים בין חברי וועדת הביקורת יש לתעד את יסודות ההבנה של הגוף המבוקר,</w:t>
      </w:r>
      <w:r w:rsidR="00950DF8">
        <w:rPr>
          <w:rFonts w:cs="David" w:hint="cs"/>
          <w:sz w:val="24"/>
          <w:szCs w:val="24"/>
          <w:rtl/>
        </w:rPr>
        <w:t xml:space="preserve"> יש לתעד את הסיכונים שזוהו ואלה שהוערכו גם ברמת </w:t>
      </w:r>
      <w:proofErr w:type="spellStart"/>
      <w:r w:rsidR="00950DF8">
        <w:rPr>
          <w:rFonts w:cs="David" w:hint="cs"/>
          <w:sz w:val="24"/>
          <w:szCs w:val="24"/>
          <w:rtl/>
        </w:rPr>
        <w:t>הדוכ"ס</w:t>
      </w:r>
      <w:proofErr w:type="spellEnd"/>
      <w:r w:rsidR="00950DF8">
        <w:rPr>
          <w:rFonts w:cs="David" w:hint="cs"/>
          <w:sz w:val="24"/>
          <w:szCs w:val="24"/>
          <w:rtl/>
        </w:rPr>
        <w:t xml:space="preserve"> וגם ברמת המצגים וכל ראיה נוספת שנאספה לצורך תיעוד הביקורת כל זאת על מנת שיהיו בידי ראיות במידה ויתבעו ממני דין וחשבון . </w:t>
      </w:r>
      <w:r>
        <w:rPr>
          <w:rFonts w:cs="David" w:hint="cs"/>
          <w:sz w:val="24"/>
          <w:szCs w:val="24"/>
          <w:rtl/>
        </w:rPr>
        <w:t xml:space="preserve"> </w:t>
      </w:r>
    </w:p>
    <w:p w:rsidR="00695AB3" w:rsidRDefault="00950DF8" w:rsidP="00695AB3">
      <w:pPr>
        <w:spacing w:line="360" w:lineRule="auto"/>
        <w:jc w:val="both"/>
        <w:rPr>
          <w:rFonts w:cs="David"/>
          <w:sz w:val="24"/>
          <w:szCs w:val="24"/>
          <w:rtl/>
        </w:rPr>
      </w:pPr>
      <w:r>
        <w:rPr>
          <w:rFonts w:cs="David" w:hint="cs"/>
          <w:sz w:val="24"/>
          <w:szCs w:val="24"/>
          <w:rtl/>
        </w:rPr>
        <w:t>לדוגמא : מעוצה יסודות הביקורת אביב 2011 שאלה מספר 2</w:t>
      </w:r>
      <w:r w:rsidR="00695AB3">
        <w:rPr>
          <w:rFonts w:cs="David" w:hint="cs"/>
          <w:sz w:val="24"/>
          <w:szCs w:val="24"/>
          <w:rtl/>
        </w:rPr>
        <w:t xml:space="preserve"> </w:t>
      </w:r>
    </w:p>
    <w:p w:rsidR="00950DF8" w:rsidRDefault="00950DF8" w:rsidP="00695AB3">
      <w:pPr>
        <w:spacing w:line="360" w:lineRule="auto"/>
        <w:jc w:val="both"/>
        <w:rPr>
          <w:rFonts w:cs="David"/>
          <w:sz w:val="24"/>
          <w:szCs w:val="24"/>
          <w:rtl/>
        </w:rPr>
      </w:pPr>
      <w:r>
        <w:rPr>
          <w:rFonts w:cs="David" w:hint="cs"/>
          <w:sz w:val="24"/>
          <w:szCs w:val="24"/>
          <w:rtl/>
        </w:rPr>
        <w:t>"</w:t>
      </w:r>
      <w:r>
        <w:rPr>
          <w:rFonts w:cs="David" w:hint="cs"/>
          <w:b/>
          <w:bCs/>
          <w:sz w:val="24"/>
          <w:szCs w:val="24"/>
          <w:rtl/>
        </w:rPr>
        <w:t xml:space="preserve">פקיד- מוציא את הנשמה ומתייק אותה </w:t>
      </w:r>
      <w:r>
        <w:rPr>
          <w:rFonts w:cs="David" w:hint="cs"/>
          <w:sz w:val="24"/>
          <w:szCs w:val="24"/>
          <w:rtl/>
        </w:rPr>
        <w:t>"</w:t>
      </w:r>
    </w:p>
    <w:p w:rsidR="00695AB3" w:rsidRDefault="00695AB3" w:rsidP="00695AB3">
      <w:pPr>
        <w:spacing w:line="360" w:lineRule="auto"/>
        <w:jc w:val="both"/>
        <w:rPr>
          <w:rFonts w:cs="David"/>
          <w:sz w:val="24"/>
          <w:szCs w:val="24"/>
          <w:rtl/>
        </w:rPr>
      </w:pPr>
    </w:p>
    <w:p w:rsidR="00695AB3" w:rsidRDefault="00695AB3" w:rsidP="00695AB3">
      <w:pPr>
        <w:spacing w:line="360" w:lineRule="auto"/>
        <w:jc w:val="both"/>
        <w:rPr>
          <w:rFonts w:cs="David"/>
          <w:sz w:val="24"/>
          <w:szCs w:val="24"/>
          <w:rtl/>
        </w:rPr>
      </w:pPr>
    </w:p>
    <w:p w:rsidR="00695AB3" w:rsidRDefault="00695AB3" w:rsidP="00695AB3">
      <w:pPr>
        <w:spacing w:line="360" w:lineRule="auto"/>
        <w:jc w:val="both"/>
        <w:rPr>
          <w:rFonts w:cs="David"/>
          <w:sz w:val="24"/>
          <w:szCs w:val="24"/>
          <w:rtl/>
        </w:rPr>
      </w:pPr>
    </w:p>
    <w:p w:rsidR="00695AB3" w:rsidRDefault="00695AB3" w:rsidP="00695AB3">
      <w:pPr>
        <w:spacing w:line="360" w:lineRule="auto"/>
        <w:jc w:val="both"/>
        <w:rPr>
          <w:rFonts w:cs="David"/>
          <w:sz w:val="24"/>
          <w:szCs w:val="24"/>
          <w:rtl/>
        </w:rPr>
      </w:pPr>
    </w:p>
    <w:p w:rsidR="00695AB3" w:rsidRDefault="00695AB3" w:rsidP="00695AB3">
      <w:pPr>
        <w:spacing w:line="360" w:lineRule="auto"/>
        <w:jc w:val="both"/>
        <w:rPr>
          <w:rFonts w:cs="David"/>
          <w:sz w:val="24"/>
          <w:szCs w:val="24"/>
          <w:rtl/>
        </w:rPr>
      </w:pPr>
    </w:p>
    <w:p w:rsidR="00695AB3" w:rsidRDefault="00695AB3" w:rsidP="00695AB3">
      <w:pPr>
        <w:spacing w:line="360" w:lineRule="auto"/>
        <w:jc w:val="both"/>
        <w:rPr>
          <w:rFonts w:cs="David"/>
          <w:sz w:val="24"/>
          <w:szCs w:val="24"/>
          <w:rtl/>
        </w:rPr>
      </w:pPr>
    </w:p>
    <w:p w:rsidR="00695AB3" w:rsidRDefault="00695AB3" w:rsidP="00695AB3">
      <w:pPr>
        <w:spacing w:line="360" w:lineRule="auto"/>
        <w:jc w:val="both"/>
        <w:rPr>
          <w:rFonts w:cs="David"/>
          <w:sz w:val="24"/>
          <w:szCs w:val="24"/>
          <w:rtl/>
        </w:rPr>
      </w:pPr>
    </w:p>
    <w:p w:rsidR="00695AB3" w:rsidRDefault="00695AB3" w:rsidP="00695AB3">
      <w:pPr>
        <w:spacing w:line="360" w:lineRule="auto"/>
        <w:jc w:val="both"/>
        <w:rPr>
          <w:rFonts w:cs="David"/>
          <w:sz w:val="24"/>
          <w:szCs w:val="24"/>
          <w:rtl/>
        </w:rPr>
      </w:pPr>
    </w:p>
    <w:p w:rsidR="00695AB3" w:rsidRDefault="00695AB3" w:rsidP="00695AB3">
      <w:pPr>
        <w:spacing w:line="360" w:lineRule="auto"/>
        <w:jc w:val="both"/>
        <w:rPr>
          <w:rFonts w:cs="David"/>
          <w:sz w:val="24"/>
          <w:szCs w:val="24"/>
          <w:rtl/>
        </w:rPr>
      </w:pPr>
    </w:p>
    <w:p w:rsidR="00695AB3" w:rsidRDefault="00695AB3" w:rsidP="00695AB3">
      <w:pPr>
        <w:spacing w:line="360" w:lineRule="auto"/>
        <w:jc w:val="both"/>
        <w:rPr>
          <w:rFonts w:cs="David"/>
          <w:sz w:val="24"/>
          <w:szCs w:val="24"/>
          <w:rtl/>
        </w:rPr>
      </w:pPr>
    </w:p>
    <w:p w:rsidR="00695AB3" w:rsidRDefault="00695AB3" w:rsidP="00695AB3">
      <w:pPr>
        <w:spacing w:line="360" w:lineRule="auto"/>
        <w:jc w:val="both"/>
        <w:rPr>
          <w:rFonts w:cs="David"/>
          <w:sz w:val="24"/>
          <w:szCs w:val="24"/>
          <w:rtl/>
        </w:rPr>
      </w:pPr>
    </w:p>
    <w:p w:rsidR="00695AB3" w:rsidRDefault="00695AB3" w:rsidP="00695AB3">
      <w:pPr>
        <w:spacing w:line="360" w:lineRule="auto"/>
        <w:jc w:val="both"/>
        <w:rPr>
          <w:rFonts w:cs="David"/>
          <w:sz w:val="24"/>
          <w:szCs w:val="24"/>
          <w:rtl/>
        </w:rPr>
      </w:pPr>
    </w:p>
    <w:p w:rsidR="00695AB3" w:rsidRDefault="00695AB3" w:rsidP="00695AB3">
      <w:pPr>
        <w:spacing w:line="360" w:lineRule="auto"/>
        <w:jc w:val="both"/>
        <w:rPr>
          <w:rFonts w:cs="David"/>
          <w:sz w:val="24"/>
          <w:szCs w:val="24"/>
          <w:rtl/>
        </w:rPr>
      </w:pPr>
    </w:p>
    <w:p w:rsidR="00695AB3" w:rsidRDefault="00695AB3" w:rsidP="00695AB3">
      <w:pPr>
        <w:spacing w:line="360" w:lineRule="auto"/>
        <w:jc w:val="both"/>
        <w:rPr>
          <w:rFonts w:cs="David"/>
          <w:sz w:val="24"/>
          <w:szCs w:val="24"/>
          <w:rtl/>
        </w:rPr>
      </w:pPr>
    </w:p>
    <w:p w:rsidR="00695AB3" w:rsidRDefault="00695AB3" w:rsidP="00695AB3">
      <w:pPr>
        <w:spacing w:line="360" w:lineRule="auto"/>
        <w:jc w:val="both"/>
        <w:rPr>
          <w:rFonts w:cs="David"/>
          <w:sz w:val="24"/>
          <w:szCs w:val="24"/>
          <w:rtl/>
        </w:rPr>
      </w:pPr>
    </w:p>
    <w:p w:rsidR="00695AB3" w:rsidRPr="00695AB3" w:rsidRDefault="00695AB3" w:rsidP="00695AB3">
      <w:pPr>
        <w:spacing w:line="360" w:lineRule="auto"/>
        <w:jc w:val="center"/>
        <w:rPr>
          <w:rFonts w:cs="David"/>
          <w:b/>
          <w:bCs/>
          <w:sz w:val="24"/>
          <w:szCs w:val="24"/>
          <w:u w:val="single"/>
          <w:rtl/>
        </w:rPr>
      </w:pPr>
      <w:r>
        <w:rPr>
          <w:rFonts w:cs="David" w:hint="cs"/>
          <w:b/>
          <w:bCs/>
          <w:sz w:val="24"/>
          <w:szCs w:val="24"/>
          <w:u w:val="single"/>
          <w:rtl/>
        </w:rPr>
        <w:lastRenderedPageBreak/>
        <w:t xml:space="preserve">תקן 98 </w:t>
      </w:r>
      <w:r>
        <w:rPr>
          <w:rFonts w:cs="David"/>
          <w:b/>
          <w:bCs/>
          <w:sz w:val="24"/>
          <w:szCs w:val="24"/>
          <w:u w:val="single"/>
          <w:rtl/>
        </w:rPr>
        <w:t>–</w:t>
      </w:r>
      <w:r>
        <w:rPr>
          <w:rFonts w:cs="David" w:hint="cs"/>
          <w:b/>
          <w:bCs/>
          <w:sz w:val="24"/>
          <w:szCs w:val="24"/>
          <w:u w:val="single"/>
          <w:rtl/>
        </w:rPr>
        <w:t xml:space="preserve"> נהלי המבקר במענה לסיכונים שהוערכו </w:t>
      </w:r>
    </w:p>
    <w:p w:rsidR="00695AB3" w:rsidRPr="00695AB3" w:rsidRDefault="00695AB3" w:rsidP="00695AB3">
      <w:pPr>
        <w:spacing w:line="360" w:lineRule="auto"/>
        <w:jc w:val="both"/>
        <w:rPr>
          <w:rFonts w:cs="David"/>
          <w:b/>
          <w:bCs/>
          <w:sz w:val="24"/>
          <w:szCs w:val="24"/>
          <w:rtl/>
        </w:rPr>
      </w:pPr>
      <w:r>
        <w:rPr>
          <w:rFonts w:cs="David" w:hint="cs"/>
          <w:b/>
          <w:bCs/>
          <w:sz w:val="24"/>
          <w:szCs w:val="24"/>
          <w:rtl/>
        </w:rPr>
        <w:t>סעיף 1</w:t>
      </w:r>
    </w:p>
    <w:p w:rsidR="00695AB3" w:rsidRDefault="00695AB3" w:rsidP="00695AB3">
      <w:pPr>
        <w:spacing w:line="360" w:lineRule="auto"/>
        <w:jc w:val="both"/>
        <w:rPr>
          <w:rFonts w:cs="David"/>
          <w:sz w:val="24"/>
          <w:szCs w:val="24"/>
          <w:rtl/>
        </w:rPr>
      </w:pPr>
      <w:r>
        <w:rPr>
          <w:rFonts w:cs="David" w:hint="cs"/>
          <w:sz w:val="24"/>
          <w:szCs w:val="24"/>
          <w:rtl/>
        </w:rPr>
        <w:t xml:space="preserve">מטרת התקן : לקבוע כללים והנחיות למתן מענה כולל של הסיכונים שהוערכו בתקן 93 </w:t>
      </w:r>
    </w:p>
    <w:p w:rsidR="00695AB3" w:rsidRDefault="00695AB3" w:rsidP="00695AB3">
      <w:pPr>
        <w:spacing w:line="360" w:lineRule="auto"/>
        <w:jc w:val="both"/>
        <w:rPr>
          <w:rFonts w:cs="David"/>
          <w:b/>
          <w:bCs/>
          <w:sz w:val="24"/>
          <w:szCs w:val="24"/>
          <w:rtl/>
        </w:rPr>
      </w:pPr>
      <w:r>
        <w:rPr>
          <w:rFonts w:cs="David" w:hint="cs"/>
          <w:b/>
          <w:bCs/>
          <w:sz w:val="24"/>
          <w:szCs w:val="24"/>
          <w:rtl/>
        </w:rPr>
        <w:t>סעיף 2</w:t>
      </w:r>
    </w:p>
    <w:p w:rsidR="00695AB3" w:rsidRDefault="00695AB3" w:rsidP="00695AB3">
      <w:pPr>
        <w:spacing w:line="360" w:lineRule="auto"/>
        <w:jc w:val="both"/>
        <w:rPr>
          <w:rFonts w:cs="David"/>
          <w:sz w:val="24"/>
          <w:szCs w:val="24"/>
          <w:rtl/>
        </w:rPr>
      </w:pPr>
      <w:r>
        <w:rPr>
          <w:rFonts w:cs="David" w:hint="cs"/>
          <w:sz w:val="24"/>
          <w:szCs w:val="24"/>
          <w:rtl/>
        </w:rPr>
        <w:t>תוכן העניינים של התקן , התקן בנוי מ-4 פרקים :</w:t>
      </w:r>
    </w:p>
    <w:p w:rsidR="00695AB3" w:rsidRDefault="00695AB3" w:rsidP="00695AB3">
      <w:pPr>
        <w:spacing w:line="360" w:lineRule="auto"/>
        <w:jc w:val="both"/>
        <w:rPr>
          <w:rFonts w:cs="David"/>
          <w:sz w:val="24"/>
          <w:szCs w:val="24"/>
          <w:rtl/>
        </w:rPr>
      </w:pPr>
      <w:r>
        <w:rPr>
          <w:rFonts w:cs="David" w:hint="cs"/>
          <w:b/>
          <w:bCs/>
          <w:sz w:val="24"/>
          <w:szCs w:val="24"/>
          <w:rtl/>
        </w:rPr>
        <w:t xml:space="preserve">פרק ראשון : </w:t>
      </w:r>
      <w:r>
        <w:rPr>
          <w:rFonts w:cs="David" w:hint="cs"/>
          <w:sz w:val="24"/>
          <w:szCs w:val="24"/>
          <w:rtl/>
        </w:rPr>
        <w:t xml:space="preserve">מענה כולל </w:t>
      </w:r>
      <w:r>
        <w:rPr>
          <w:rFonts w:cs="David"/>
          <w:sz w:val="24"/>
          <w:szCs w:val="24"/>
          <w:rtl/>
        </w:rPr>
        <w:t>–</w:t>
      </w:r>
      <w:r>
        <w:rPr>
          <w:rFonts w:cs="David" w:hint="cs"/>
          <w:sz w:val="24"/>
          <w:szCs w:val="24"/>
          <w:rtl/>
        </w:rPr>
        <w:t xml:space="preserve"> סעיפים 4-6</w:t>
      </w:r>
    </w:p>
    <w:p w:rsidR="00695AB3" w:rsidRDefault="00695AB3" w:rsidP="00695AB3">
      <w:pPr>
        <w:spacing w:line="360" w:lineRule="auto"/>
        <w:jc w:val="both"/>
        <w:rPr>
          <w:rFonts w:cs="David"/>
          <w:b/>
          <w:bCs/>
          <w:sz w:val="24"/>
          <w:szCs w:val="24"/>
          <w:rtl/>
        </w:rPr>
      </w:pPr>
      <w:r>
        <w:rPr>
          <w:rFonts w:cs="David" w:hint="cs"/>
          <w:b/>
          <w:bCs/>
          <w:sz w:val="24"/>
          <w:szCs w:val="24"/>
          <w:rtl/>
        </w:rPr>
        <w:t>פרק שני :</w:t>
      </w:r>
      <w:r>
        <w:rPr>
          <w:rFonts w:cs="David" w:hint="cs"/>
          <w:sz w:val="24"/>
          <w:szCs w:val="24"/>
          <w:rtl/>
        </w:rPr>
        <w:t xml:space="preserve">נהלי ביקורת במענה לסיכונים להצגה מוטעית מהותית ברמת המצגים </w:t>
      </w:r>
      <w:proofErr w:type="spellStart"/>
      <w:r>
        <w:rPr>
          <w:rFonts w:cs="David" w:hint="cs"/>
          <w:sz w:val="24"/>
          <w:szCs w:val="24"/>
          <w:rtl/>
        </w:rPr>
        <w:t>בדוכ"ס</w:t>
      </w:r>
      <w:proofErr w:type="spellEnd"/>
      <w:r>
        <w:rPr>
          <w:rFonts w:cs="David" w:hint="cs"/>
          <w:sz w:val="24"/>
          <w:szCs w:val="24"/>
          <w:rtl/>
        </w:rPr>
        <w:t xml:space="preserve"> </w:t>
      </w:r>
      <w:r>
        <w:rPr>
          <w:rFonts w:cs="David"/>
          <w:sz w:val="24"/>
          <w:szCs w:val="24"/>
          <w:rtl/>
        </w:rPr>
        <w:t>–</w:t>
      </w:r>
      <w:r>
        <w:rPr>
          <w:rFonts w:cs="David" w:hint="cs"/>
          <w:sz w:val="24"/>
          <w:szCs w:val="24"/>
          <w:rtl/>
        </w:rPr>
        <w:t xml:space="preserve"> סעיפים 7-65</w:t>
      </w:r>
      <w:r>
        <w:rPr>
          <w:rFonts w:cs="David" w:hint="cs"/>
          <w:b/>
          <w:bCs/>
          <w:sz w:val="24"/>
          <w:szCs w:val="24"/>
          <w:rtl/>
        </w:rPr>
        <w:t xml:space="preserve"> </w:t>
      </w:r>
    </w:p>
    <w:p w:rsidR="00695AB3" w:rsidRDefault="00695AB3" w:rsidP="00695AB3">
      <w:pPr>
        <w:spacing w:line="360" w:lineRule="auto"/>
        <w:jc w:val="both"/>
        <w:rPr>
          <w:rFonts w:cs="David"/>
          <w:sz w:val="24"/>
          <w:szCs w:val="24"/>
          <w:rtl/>
        </w:rPr>
      </w:pPr>
      <w:r>
        <w:rPr>
          <w:rFonts w:cs="David" w:hint="cs"/>
          <w:b/>
          <w:bCs/>
          <w:sz w:val="24"/>
          <w:szCs w:val="24"/>
          <w:rtl/>
        </w:rPr>
        <w:t xml:space="preserve">פרק שלישי : </w:t>
      </w:r>
      <w:r>
        <w:rPr>
          <w:rFonts w:cs="David" w:hint="cs"/>
          <w:sz w:val="24"/>
          <w:szCs w:val="24"/>
          <w:rtl/>
        </w:rPr>
        <w:t xml:space="preserve">הערכת נאותות הביקורת שהושגו וכמותן המספקת </w:t>
      </w:r>
      <w:r>
        <w:rPr>
          <w:rFonts w:cs="David"/>
          <w:sz w:val="24"/>
          <w:szCs w:val="24"/>
          <w:rtl/>
        </w:rPr>
        <w:t>–</w:t>
      </w:r>
      <w:r>
        <w:rPr>
          <w:rFonts w:cs="David" w:hint="cs"/>
          <w:sz w:val="24"/>
          <w:szCs w:val="24"/>
          <w:rtl/>
        </w:rPr>
        <w:t xml:space="preserve"> סעיפים 66-72</w:t>
      </w:r>
    </w:p>
    <w:p w:rsidR="00695AB3" w:rsidRDefault="00695AB3" w:rsidP="00695AB3">
      <w:pPr>
        <w:spacing w:line="360" w:lineRule="auto"/>
        <w:jc w:val="both"/>
        <w:rPr>
          <w:rFonts w:cs="David"/>
          <w:sz w:val="24"/>
          <w:szCs w:val="24"/>
          <w:rtl/>
        </w:rPr>
      </w:pPr>
      <w:r>
        <w:rPr>
          <w:rFonts w:cs="David" w:hint="cs"/>
          <w:b/>
          <w:bCs/>
          <w:sz w:val="24"/>
          <w:szCs w:val="24"/>
          <w:rtl/>
        </w:rPr>
        <w:t xml:space="preserve">פרק רביעי : </w:t>
      </w:r>
      <w:r>
        <w:rPr>
          <w:rFonts w:cs="David" w:hint="cs"/>
          <w:sz w:val="24"/>
          <w:szCs w:val="24"/>
          <w:rtl/>
        </w:rPr>
        <w:t xml:space="preserve">תיעוד </w:t>
      </w:r>
      <w:r>
        <w:rPr>
          <w:rFonts w:cs="David"/>
          <w:sz w:val="24"/>
          <w:szCs w:val="24"/>
          <w:rtl/>
        </w:rPr>
        <w:t>–</w:t>
      </w:r>
      <w:r>
        <w:rPr>
          <w:rFonts w:cs="David" w:hint="cs"/>
          <w:sz w:val="24"/>
          <w:szCs w:val="24"/>
          <w:rtl/>
        </w:rPr>
        <w:t>סעיף 73</w:t>
      </w:r>
    </w:p>
    <w:p w:rsidR="00695AB3" w:rsidRPr="00695AB3" w:rsidRDefault="00695AB3" w:rsidP="00695AB3">
      <w:pPr>
        <w:spacing w:line="360" w:lineRule="auto"/>
        <w:jc w:val="center"/>
        <w:rPr>
          <w:rFonts w:cs="David"/>
          <w:b/>
          <w:bCs/>
          <w:sz w:val="24"/>
          <w:szCs w:val="24"/>
          <w:u w:val="single"/>
          <w:rtl/>
        </w:rPr>
      </w:pPr>
      <w:r w:rsidRPr="00695AB3">
        <w:rPr>
          <w:rFonts w:cs="David" w:hint="cs"/>
          <w:b/>
          <w:bCs/>
          <w:sz w:val="24"/>
          <w:szCs w:val="24"/>
          <w:u w:val="single"/>
          <w:rtl/>
        </w:rPr>
        <w:t xml:space="preserve">פרק ראשון : מענה כולל </w:t>
      </w:r>
      <w:r w:rsidRPr="00695AB3">
        <w:rPr>
          <w:rFonts w:cs="David"/>
          <w:b/>
          <w:bCs/>
          <w:sz w:val="24"/>
          <w:szCs w:val="24"/>
          <w:u w:val="single"/>
          <w:rtl/>
        </w:rPr>
        <w:t>–</w:t>
      </w:r>
      <w:r w:rsidRPr="00695AB3">
        <w:rPr>
          <w:rFonts w:cs="David" w:hint="cs"/>
          <w:b/>
          <w:bCs/>
          <w:sz w:val="24"/>
          <w:szCs w:val="24"/>
          <w:u w:val="single"/>
          <w:rtl/>
        </w:rPr>
        <w:t xml:space="preserve"> סעיפים 4-6</w:t>
      </w:r>
    </w:p>
    <w:p w:rsidR="00695AB3" w:rsidRDefault="00695AB3" w:rsidP="00695AB3">
      <w:pPr>
        <w:spacing w:line="360" w:lineRule="auto"/>
        <w:jc w:val="both"/>
        <w:rPr>
          <w:rFonts w:cs="David"/>
          <w:sz w:val="24"/>
          <w:szCs w:val="24"/>
          <w:rtl/>
        </w:rPr>
      </w:pPr>
      <w:r>
        <w:rPr>
          <w:rFonts w:cs="David" w:hint="cs"/>
          <w:sz w:val="24"/>
          <w:szCs w:val="24"/>
          <w:rtl/>
        </w:rPr>
        <w:t xml:space="preserve">הפרק הראשון הינו פרק הצהרתי שקובע , שעל המבקר לקבוע מענה כולל להתייחסות לסיכונים להצגה מוטעית מהותית ברמת </w:t>
      </w:r>
      <w:proofErr w:type="spellStart"/>
      <w:r>
        <w:rPr>
          <w:rFonts w:cs="David" w:hint="cs"/>
          <w:sz w:val="24"/>
          <w:szCs w:val="24"/>
          <w:rtl/>
        </w:rPr>
        <w:t>הדוכ"ס</w:t>
      </w:r>
      <w:proofErr w:type="spellEnd"/>
      <w:r>
        <w:rPr>
          <w:rFonts w:cs="David" w:hint="cs"/>
          <w:sz w:val="24"/>
          <w:szCs w:val="24"/>
          <w:rtl/>
        </w:rPr>
        <w:t xml:space="preserve"> . </w:t>
      </w:r>
    </w:p>
    <w:p w:rsidR="00C545E5" w:rsidRPr="00C545E5" w:rsidRDefault="00C545E5" w:rsidP="00C545E5">
      <w:pPr>
        <w:spacing w:line="360" w:lineRule="auto"/>
        <w:jc w:val="both"/>
        <w:rPr>
          <w:rFonts w:cs="David"/>
          <w:b/>
          <w:bCs/>
          <w:sz w:val="24"/>
          <w:szCs w:val="24"/>
          <w:rtl/>
        </w:rPr>
      </w:pPr>
      <w:r>
        <w:rPr>
          <w:rFonts w:cs="David" w:hint="cs"/>
          <w:b/>
          <w:bCs/>
          <w:sz w:val="24"/>
          <w:szCs w:val="24"/>
          <w:rtl/>
        </w:rPr>
        <w:t>סעיף 4</w:t>
      </w:r>
    </w:p>
    <w:p w:rsidR="00695AB3" w:rsidRDefault="00695AB3" w:rsidP="00695AB3">
      <w:pPr>
        <w:spacing w:line="360" w:lineRule="auto"/>
        <w:jc w:val="both"/>
        <w:rPr>
          <w:rFonts w:cs="David"/>
          <w:sz w:val="24"/>
          <w:szCs w:val="24"/>
          <w:rtl/>
        </w:rPr>
      </w:pPr>
      <w:r>
        <w:rPr>
          <w:rFonts w:cs="David" w:hint="cs"/>
          <w:sz w:val="24"/>
          <w:szCs w:val="24"/>
          <w:rtl/>
        </w:rPr>
        <w:t xml:space="preserve">כיצד אוכל לתת מענה לסיכונים ? </w:t>
      </w:r>
    </w:p>
    <w:p w:rsidR="00695AB3" w:rsidRDefault="00695AB3" w:rsidP="00695AB3">
      <w:pPr>
        <w:pStyle w:val="a8"/>
        <w:numPr>
          <w:ilvl w:val="0"/>
          <w:numId w:val="20"/>
        </w:numPr>
        <w:spacing w:line="360" w:lineRule="auto"/>
        <w:jc w:val="both"/>
        <w:rPr>
          <w:rFonts w:cs="David"/>
          <w:sz w:val="24"/>
          <w:szCs w:val="24"/>
        </w:rPr>
      </w:pPr>
      <w:r>
        <w:rPr>
          <w:rFonts w:cs="David" w:hint="cs"/>
          <w:sz w:val="24"/>
          <w:szCs w:val="24"/>
          <w:rtl/>
        </w:rPr>
        <w:t xml:space="preserve">לשמור על ספקנות מקצועית בעת איסוף ראיות הביקורת </w:t>
      </w:r>
    </w:p>
    <w:p w:rsidR="00695AB3" w:rsidRDefault="00695AB3" w:rsidP="00695AB3">
      <w:pPr>
        <w:pStyle w:val="a8"/>
        <w:numPr>
          <w:ilvl w:val="0"/>
          <w:numId w:val="20"/>
        </w:numPr>
        <w:spacing w:line="360" w:lineRule="auto"/>
        <w:jc w:val="both"/>
        <w:rPr>
          <w:rFonts w:cs="David"/>
          <w:sz w:val="24"/>
          <w:szCs w:val="24"/>
        </w:rPr>
      </w:pPr>
      <w:r>
        <w:rPr>
          <w:rFonts w:cs="David" w:hint="cs"/>
          <w:sz w:val="24"/>
          <w:szCs w:val="24"/>
          <w:rtl/>
        </w:rPr>
        <w:t xml:space="preserve">מינוי אנשי צוות מנוסים כמו </w:t>
      </w:r>
      <w:r w:rsidRPr="00695AB3">
        <w:rPr>
          <w:rFonts w:cs="David" w:hint="cs"/>
          <w:b/>
          <w:bCs/>
          <w:sz w:val="24"/>
          <w:szCs w:val="24"/>
          <w:rtl/>
        </w:rPr>
        <w:t xml:space="preserve">למשל </w:t>
      </w:r>
      <w:r>
        <w:rPr>
          <w:rFonts w:cs="David" w:hint="cs"/>
          <w:sz w:val="24"/>
          <w:szCs w:val="24"/>
          <w:rtl/>
        </w:rPr>
        <w:t xml:space="preserve">: </w:t>
      </w:r>
      <w:proofErr w:type="spellStart"/>
      <w:r>
        <w:rPr>
          <w:rFonts w:cs="David" w:hint="cs"/>
          <w:sz w:val="24"/>
          <w:szCs w:val="24"/>
          <w:rtl/>
        </w:rPr>
        <w:t>סניורים</w:t>
      </w:r>
      <w:proofErr w:type="spellEnd"/>
      <w:r>
        <w:rPr>
          <w:rFonts w:cs="David" w:hint="cs"/>
          <w:sz w:val="24"/>
          <w:szCs w:val="24"/>
          <w:rtl/>
        </w:rPr>
        <w:t xml:space="preserve"> </w:t>
      </w:r>
    </w:p>
    <w:p w:rsidR="00695AB3" w:rsidRDefault="00695AB3" w:rsidP="00695AB3">
      <w:pPr>
        <w:pStyle w:val="a8"/>
        <w:numPr>
          <w:ilvl w:val="0"/>
          <w:numId w:val="20"/>
        </w:numPr>
        <w:spacing w:line="360" w:lineRule="auto"/>
        <w:jc w:val="both"/>
        <w:rPr>
          <w:rFonts w:cs="David"/>
          <w:sz w:val="24"/>
          <w:szCs w:val="24"/>
        </w:rPr>
      </w:pPr>
      <w:r>
        <w:rPr>
          <w:rFonts w:cs="David" w:hint="cs"/>
          <w:sz w:val="24"/>
          <w:szCs w:val="24"/>
          <w:rtl/>
        </w:rPr>
        <w:t xml:space="preserve">שימוש בבעלי כישורים מיוחדים כמו </w:t>
      </w:r>
      <w:r>
        <w:rPr>
          <w:rFonts w:cs="David" w:hint="cs"/>
          <w:b/>
          <w:bCs/>
          <w:sz w:val="24"/>
          <w:szCs w:val="24"/>
          <w:rtl/>
        </w:rPr>
        <w:t xml:space="preserve">למשל : </w:t>
      </w:r>
      <w:proofErr w:type="spellStart"/>
      <w:r>
        <w:rPr>
          <w:rFonts w:cs="David" w:hint="cs"/>
          <w:sz w:val="24"/>
          <w:szCs w:val="24"/>
          <w:rtl/>
        </w:rPr>
        <w:t>מנג'רים</w:t>
      </w:r>
      <w:proofErr w:type="spellEnd"/>
      <w:r>
        <w:rPr>
          <w:rFonts w:cs="David" w:hint="cs"/>
          <w:sz w:val="24"/>
          <w:szCs w:val="24"/>
          <w:rtl/>
        </w:rPr>
        <w:t xml:space="preserve"> </w:t>
      </w:r>
    </w:p>
    <w:p w:rsidR="00C545E5" w:rsidRDefault="00C545E5" w:rsidP="00695AB3">
      <w:pPr>
        <w:pStyle w:val="a8"/>
        <w:numPr>
          <w:ilvl w:val="0"/>
          <w:numId w:val="20"/>
        </w:numPr>
        <w:spacing w:line="360" w:lineRule="auto"/>
        <w:jc w:val="both"/>
        <w:rPr>
          <w:rFonts w:cs="David"/>
          <w:sz w:val="24"/>
          <w:szCs w:val="24"/>
        </w:rPr>
      </w:pPr>
      <w:r>
        <w:rPr>
          <w:rFonts w:cs="David" w:hint="cs"/>
          <w:sz w:val="24"/>
          <w:szCs w:val="24"/>
          <w:rtl/>
        </w:rPr>
        <w:t>שימוש במומחים</w:t>
      </w:r>
    </w:p>
    <w:p w:rsidR="00C545E5" w:rsidRDefault="00C545E5" w:rsidP="00695AB3">
      <w:pPr>
        <w:pStyle w:val="a8"/>
        <w:numPr>
          <w:ilvl w:val="0"/>
          <w:numId w:val="20"/>
        </w:numPr>
        <w:spacing w:line="360" w:lineRule="auto"/>
        <w:jc w:val="both"/>
        <w:rPr>
          <w:rFonts w:cs="David"/>
          <w:sz w:val="24"/>
          <w:szCs w:val="24"/>
        </w:rPr>
      </w:pPr>
      <w:r>
        <w:rPr>
          <w:rFonts w:cs="David" w:hint="cs"/>
          <w:sz w:val="24"/>
          <w:szCs w:val="24"/>
          <w:rtl/>
        </w:rPr>
        <w:t xml:space="preserve">הגברת הפיקוח </w:t>
      </w:r>
    </w:p>
    <w:p w:rsidR="00C545E5" w:rsidRDefault="00C545E5" w:rsidP="00695AB3">
      <w:pPr>
        <w:pStyle w:val="a8"/>
        <w:numPr>
          <w:ilvl w:val="0"/>
          <w:numId w:val="20"/>
        </w:numPr>
        <w:spacing w:line="360" w:lineRule="auto"/>
        <w:jc w:val="both"/>
        <w:rPr>
          <w:rFonts w:cs="David"/>
          <w:sz w:val="24"/>
          <w:szCs w:val="24"/>
        </w:rPr>
      </w:pPr>
      <w:r>
        <w:rPr>
          <w:rFonts w:cs="David" w:hint="cs"/>
          <w:sz w:val="24"/>
          <w:szCs w:val="24"/>
          <w:rtl/>
        </w:rPr>
        <w:t xml:space="preserve">לזכור שכל תכנית ביקורת הינה עם בסיס לשינויים . </w:t>
      </w:r>
    </w:p>
    <w:p w:rsidR="00C545E5" w:rsidRPr="00C545E5" w:rsidRDefault="00C545E5" w:rsidP="00C545E5">
      <w:pPr>
        <w:spacing w:line="360" w:lineRule="auto"/>
        <w:jc w:val="both"/>
        <w:rPr>
          <w:rFonts w:cs="David"/>
          <w:b/>
          <w:bCs/>
          <w:sz w:val="24"/>
          <w:szCs w:val="24"/>
          <w:rtl/>
        </w:rPr>
      </w:pPr>
      <w:r>
        <w:rPr>
          <w:rFonts w:cs="David" w:hint="cs"/>
          <w:b/>
          <w:bCs/>
          <w:sz w:val="24"/>
          <w:szCs w:val="24"/>
          <w:rtl/>
        </w:rPr>
        <w:t>סעיף 5</w:t>
      </w:r>
    </w:p>
    <w:p w:rsidR="00C545E5" w:rsidRDefault="00C545E5" w:rsidP="00C545E5">
      <w:pPr>
        <w:spacing w:line="360" w:lineRule="auto"/>
        <w:jc w:val="both"/>
        <w:rPr>
          <w:rFonts w:cs="David"/>
          <w:sz w:val="24"/>
          <w:szCs w:val="24"/>
          <w:rtl/>
        </w:rPr>
      </w:pPr>
      <w:r>
        <w:rPr>
          <w:rFonts w:cs="David" w:hint="cs"/>
          <w:sz w:val="24"/>
          <w:szCs w:val="24"/>
          <w:rtl/>
        </w:rPr>
        <w:t xml:space="preserve">כאשר סביבת הבקרה טובה ואפקטיבית אז המבקר יכול להיות יותר רגוע ויותר להסתמך על הבקרה הפנימית . בנוסף  אני יכול לעשות את הביקורת שלי באמצע התקופה בגלל שאני סומך על החברה והנה"ח ויכול להשאיר לי את איסוף החומר ללא בדיקה בסוף תקופה. </w:t>
      </w:r>
    </w:p>
    <w:p w:rsidR="00C545E5" w:rsidRDefault="00C545E5" w:rsidP="00C545E5">
      <w:pPr>
        <w:spacing w:line="360" w:lineRule="auto"/>
        <w:jc w:val="both"/>
        <w:rPr>
          <w:rFonts w:cs="David"/>
          <w:b/>
          <w:bCs/>
          <w:sz w:val="24"/>
          <w:szCs w:val="24"/>
          <w:rtl/>
        </w:rPr>
      </w:pPr>
      <w:r>
        <w:rPr>
          <w:rFonts w:cs="David" w:hint="cs"/>
          <w:b/>
          <w:bCs/>
          <w:sz w:val="24"/>
          <w:szCs w:val="24"/>
          <w:rtl/>
        </w:rPr>
        <w:t xml:space="preserve">סעיף 6 </w:t>
      </w:r>
    </w:p>
    <w:p w:rsidR="00695AB3" w:rsidRDefault="00C545E5" w:rsidP="00C545E5">
      <w:pPr>
        <w:spacing w:line="360" w:lineRule="auto"/>
        <w:jc w:val="both"/>
        <w:rPr>
          <w:rFonts w:cs="David"/>
          <w:sz w:val="24"/>
          <w:szCs w:val="24"/>
          <w:rtl/>
        </w:rPr>
      </w:pPr>
      <w:r>
        <w:rPr>
          <w:rFonts w:cs="David" w:hint="cs"/>
          <w:sz w:val="24"/>
          <w:szCs w:val="24"/>
          <w:rtl/>
        </w:rPr>
        <w:t xml:space="preserve">לשיקולי המבקר יש השלכה כוללת על הביקורת . ככל שבדיקות הבקרה היו יותר טובות , ככה אני אוכל להוריד את האופי העיתוי והיקף הביקורת   </w:t>
      </w:r>
      <w:r w:rsidR="00695AB3" w:rsidRPr="00C545E5">
        <w:rPr>
          <w:rFonts w:cs="David" w:hint="cs"/>
          <w:sz w:val="24"/>
          <w:szCs w:val="24"/>
          <w:rtl/>
        </w:rPr>
        <w:t xml:space="preserve">  </w:t>
      </w:r>
    </w:p>
    <w:p w:rsidR="00C545E5" w:rsidRDefault="00C545E5" w:rsidP="00C545E5">
      <w:pPr>
        <w:spacing w:line="360" w:lineRule="auto"/>
        <w:jc w:val="both"/>
        <w:rPr>
          <w:rFonts w:cs="David"/>
          <w:sz w:val="24"/>
          <w:szCs w:val="24"/>
          <w:rtl/>
        </w:rPr>
      </w:pPr>
      <w:bookmarkStart w:id="0" w:name="_GoBack"/>
      <w:bookmarkEnd w:id="0"/>
    </w:p>
    <w:sectPr w:rsidR="00C545E5" w:rsidSect="00057726">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665" w:rsidRDefault="00F95665" w:rsidP="00F172F9">
      <w:pPr>
        <w:spacing w:after="0" w:line="240" w:lineRule="auto"/>
      </w:pPr>
      <w:r>
        <w:separator/>
      </w:r>
    </w:p>
  </w:endnote>
  <w:endnote w:type="continuationSeparator" w:id="0">
    <w:p w:rsidR="00F95665" w:rsidRDefault="00F95665"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4B1E5A" w:rsidRDefault="004B1E5A">
        <w:pPr>
          <w:pStyle w:val="a6"/>
          <w:jc w:val="center"/>
          <w:rPr>
            <w:rtl/>
            <w:cs/>
          </w:rPr>
        </w:pPr>
        <w:r>
          <w:fldChar w:fldCharType="begin"/>
        </w:r>
        <w:r>
          <w:rPr>
            <w:rtl/>
            <w:cs/>
          </w:rPr>
          <w:instrText>PAGE   \* MERGEFORMAT</w:instrText>
        </w:r>
        <w:r>
          <w:fldChar w:fldCharType="separate"/>
        </w:r>
        <w:r w:rsidR="007E3977" w:rsidRPr="007E3977">
          <w:rPr>
            <w:noProof/>
            <w:rtl/>
            <w:lang w:val="he-IL"/>
          </w:rPr>
          <w:t>5</w:t>
        </w:r>
        <w:r>
          <w:fldChar w:fldCharType="end"/>
        </w:r>
      </w:p>
    </w:sdtContent>
  </w:sdt>
  <w:p w:rsidR="004B1E5A" w:rsidRDefault="004B1E5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665" w:rsidRDefault="00F95665" w:rsidP="00F172F9">
      <w:pPr>
        <w:spacing w:after="0" w:line="240" w:lineRule="auto"/>
      </w:pPr>
      <w:r>
        <w:separator/>
      </w:r>
    </w:p>
  </w:footnote>
  <w:footnote w:type="continuationSeparator" w:id="0">
    <w:p w:rsidR="00F95665" w:rsidRDefault="00F95665"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E5A" w:rsidRPr="00F172F9" w:rsidRDefault="004B1E5A" w:rsidP="00F263B2">
    <w:pPr>
      <w:pStyle w:val="a4"/>
      <w:rPr>
        <w:rFonts w:cs="David"/>
        <w:sz w:val="24"/>
        <w:szCs w:val="24"/>
      </w:rPr>
    </w:pPr>
    <w:r w:rsidRPr="00F172F9">
      <w:rPr>
        <w:rFonts w:cs="David" w:hint="cs"/>
        <w:sz w:val="24"/>
        <w:szCs w:val="24"/>
        <w:rtl/>
      </w:rPr>
      <w:t>בס"ד</w:t>
    </w:r>
    <w:r w:rsidRPr="000E635D">
      <w:rPr>
        <w:rFonts w:cs="David"/>
        <w:color w:val="92D050"/>
        <w:sz w:val="24"/>
        <w:szCs w:val="24"/>
        <w:rtl/>
      </w:rPr>
      <w:ptab w:relativeTo="margin" w:alignment="center" w:leader="none"/>
    </w:r>
    <w:r w:rsidRPr="000E635D">
      <w:rPr>
        <w:rFonts w:cs="David" w:hint="cs"/>
        <w:color w:val="92D050"/>
        <w:sz w:val="24"/>
        <w:szCs w:val="24"/>
        <w:rtl/>
      </w:rPr>
      <w:t>© כל הזכויות שמורות לרחל ישר נא לא להעביר</w:t>
    </w:r>
    <w:r w:rsidRPr="00F172F9">
      <w:rPr>
        <w:rFonts w:cs="David"/>
        <w:sz w:val="24"/>
        <w:szCs w:val="24"/>
        <w:rtl/>
      </w:rPr>
      <w:ptab w:relativeTo="margin" w:alignment="right" w:leader="none"/>
    </w:r>
    <w:r w:rsidR="00190A9D">
      <w:rPr>
        <w:rFonts w:cs="David" w:hint="cs"/>
        <w:sz w:val="24"/>
        <w:szCs w:val="24"/>
        <w:rtl/>
      </w:rPr>
      <w:t>19</w:t>
    </w:r>
    <w:r w:rsidR="007F6A02">
      <w:rPr>
        <w:rFonts w:cs="David" w:hint="cs"/>
        <w:sz w:val="24"/>
        <w:szCs w:val="24"/>
        <w:rtl/>
      </w:rPr>
      <w:t>/12</w:t>
    </w:r>
    <w:r>
      <w:rPr>
        <w:rFonts w:cs="David" w:hint="cs"/>
        <w:sz w:val="24"/>
        <w:szCs w:val="24"/>
        <w:rtl/>
      </w:rPr>
      <w:t>/</w:t>
    </w:r>
    <w:r w:rsidRPr="00F172F9">
      <w:rPr>
        <w:rFonts w:cs="David" w:hint="cs"/>
        <w:sz w:val="24"/>
        <w:szCs w:val="24"/>
        <w:rtl/>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C222A02"/>
    <w:lvl w:ilvl="0">
      <w:start w:val="1"/>
      <w:numFmt w:val="bullet"/>
      <w:pStyle w:val="a"/>
      <w:lvlText w:val=""/>
      <w:lvlJc w:val="left"/>
      <w:pPr>
        <w:tabs>
          <w:tab w:val="num" w:pos="360"/>
        </w:tabs>
        <w:ind w:left="360" w:hanging="360"/>
      </w:pPr>
      <w:rPr>
        <w:rFonts w:ascii="Symbol" w:hAnsi="Symbol" w:hint="default"/>
      </w:rPr>
    </w:lvl>
  </w:abstractNum>
  <w:abstractNum w:abstractNumId="1">
    <w:nsid w:val="01000174"/>
    <w:multiLevelType w:val="hybridMultilevel"/>
    <w:tmpl w:val="DEC83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82D6D"/>
    <w:multiLevelType w:val="hybridMultilevel"/>
    <w:tmpl w:val="A03EF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E46F6"/>
    <w:multiLevelType w:val="hybridMultilevel"/>
    <w:tmpl w:val="E0C2F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E5BDA"/>
    <w:multiLevelType w:val="hybridMultilevel"/>
    <w:tmpl w:val="50DC8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82B11"/>
    <w:multiLevelType w:val="hybridMultilevel"/>
    <w:tmpl w:val="E4E6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F7FCB"/>
    <w:multiLevelType w:val="hybridMultilevel"/>
    <w:tmpl w:val="7B4ED29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103099"/>
    <w:multiLevelType w:val="hybridMultilevel"/>
    <w:tmpl w:val="1792A60E"/>
    <w:lvl w:ilvl="0" w:tplc="04090003">
      <w:start w:val="1"/>
      <w:numFmt w:val="bullet"/>
      <w:lvlText w:val="o"/>
      <w:lvlJc w:val="left"/>
      <w:pPr>
        <w:ind w:left="774" w:hanging="360"/>
      </w:pPr>
      <w:rPr>
        <w:rFonts w:ascii="Courier New" w:hAnsi="Courier New" w:cs="Courier New"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nsid w:val="2AFC4090"/>
    <w:multiLevelType w:val="hybridMultilevel"/>
    <w:tmpl w:val="161A2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940596"/>
    <w:multiLevelType w:val="hybridMultilevel"/>
    <w:tmpl w:val="EBF01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990BD7"/>
    <w:multiLevelType w:val="hybridMultilevel"/>
    <w:tmpl w:val="AEB27C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B57921"/>
    <w:multiLevelType w:val="hybridMultilevel"/>
    <w:tmpl w:val="6172BB70"/>
    <w:lvl w:ilvl="0" w:tplc="04090003">
      <w:start w:val="1"/>
      <w:numFmt w:val="bullet"/>
      <w:lvlText w:val="o"/>
      <w:lvlJc w:val="left"/>
      <w:pPr>
        <w:ind w:left="774" w:hanging="360"/>
      </w:pPr>
      <w:rPr>
        <w:rFonts w:ascii="Courier New" w:hAnsi="Courier New" w:cs="Courier New"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nsid w:val="4FBF186F"/>
    <w:multiLevelType w:val="hybridMultilevel"/>
    <w:tmpl w:val="0C102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63419D"/>
    <w:multiLevelType w:val="hybridMultilevel"/>
    <w:tmpl w:val="37C01FE6"/>
    <w:lvl w:ilvl="0" w:tplc="69660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F51488"/>
    <w:multiLevelType w:val="hybridMultilevel"/>
    <w:tmpl w:val="22081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8D21CA"/>
    <w:multiLevelType w:val="hybridMultilevel"/>
    <w:tmpl w:val="FD600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5B42DB"/>
    <w:multiLevelType w:val="hybridMultilevel"/>
    <w:tmpl w:val="3A8A2E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7C66EE"/>
    <w:multiLevelType w:val="hybridMultilevel"/>
    <w:tmpl w:val="35D8019A"/>
    <w:lvl w:ilvl="0" w:tplc="B2AC0892">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8">
    <w:nsid w:val="72A734B6"/>
    <w:multiLevelType w:val="hybridMultilevel"/>
    <w:tmpl w:val="E7A67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F74C80"/>
    <w:multiLevelType w:val="hybridMultilevel"/>
    <w:tmpl w:val="09AAFF8E"/>
    <w:lvl w:ilvl="0" w:tplc="11F8CC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6B95CF9"/>
    <w:multiLevelType w:val="hybridMultilevel"/>
    <w:tmpl w:val="43A80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971C91"/>
    <w:multiLevelType w:val="hybridMultilevel"/>
    <w:tmpl w:val="19E0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3"/>
  </w:num>
  <w:num w:numId="5">
    <w:abstractNumId w:val="21"/>
  </w:num>
  <w:num w:numId="6">
    <w:abstractNumId w:val="4"/>
  </w:num>
  <w:num w:numId="7">
    <w:abstractNumId w:val="6"/>
  </w:num>
  <w:num w:numId="8">
    <w:abstractNumId w:val="1"/>
  </w:num>
  <w:num w:numId="9">
    <w:abstractNumId w:val="13"/>
  </w:num>
  <w:num w:numId="10">
    <w:abstractNumId w:val="2"/>
  </w:num>
  <w:num w:numId="11">
    <w:abstractNumId w:val="11"/>
  </w:num>
  <w:num w:numId="12">
    <w:abstractNumId w:val="16"/>
  </w:num>
  <w:num w:numId="13">
    <w:abstractNumId w:val="7"/>
  </w:num>
  <w:num w:numId="14">
    <w:abstractNumId w:val="19"/>
  </w:num>
  <w:num w:numId="15">
    <w:abstractNumId w:val="14"/>
  </w:num>
  <w:num w:numId="16">
    <w:abstractNumId w:val="18"/>
  </w:num>
  <w:num w:numId="17">
    <w:abstractNumId w:val="10"/>
  </w:num>
  <w:num w:numId="18">
    <w:abstractNumId w:val="8"/>
  </w:num>
  <w:num w:numId="19">
    <w:abstractNumId w:val="5"/>
  </w:num>
  <w:num w:numId="20">
    <w:abstractNumId w:val="15"/>
  </w:num>
  <w:num w:numId="21">
    <w:abstractNumId w:val="20"/>
  </w:num>
  <w:num w:numId="22">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3084B"/>
    <w:rsid w:val="00031EEB"/>
    <w:rsid w:val="0003559A"/>
    <w:rsid w:val="000363BD"/>
    <w:rsid w:val="00057726"/>
    <w:rsid w:val="000616D5"/>
    <w:rsid w:val="000711EB"/>
    <w:rsid w:val="00074CE5"/>
    <w:rsid w:val="00076C20"/>
    <w:rsid w:val="000945A1"/>
    <w:rsid w:val="00095EAA"/>
    <w:rsid w:val="000A25BC"/>
    <w:rsid w:val="000C04AC"/>
    <w:rsid w:val="000E0AF4"/>
    <w:rsid w:val="000E2D7F"/>
    <w:rsid w:val="000E635D"/>
    <w:rsid w:val="000F5666"/>
    <w:rsid w:val="001040B2"/>
    <w:rsid w:val="00105D60"/>
    <w:rsid w:val="00110927"/>
    <w:rsid w:val="001359CA"/>
    <w:rsid w:val="00141690"/>
    <w:rsid w:val="00141C1F"/>
    <w:rsid w:val="00144B59"/>
    <w:rsid w:val="001528B5"/>
    <w:rsid w:val="00157340"/>
    <w:rsid w:val="00170A3F"/>
    <w:rsid w:val="001732EE"/>
    <w:rsid w:val="001747F1"/>
    <w:rsid w:val="00177F4F"/>
    <w:rsid w:val="00182DDA"/>
    <w:rsid w:val="00190A9D"/>
    <w:rsid w:val="001E6DAB"/>
    <w:rsid w:val="001F380B"/>
    <w:rsid w:val="0021202F"/>
    <w:rsid w:val="002326A1"/>
    <w:rsid w:val="00252012"/>
    <w:rsid w:val="00255E31"/>
    <w:rsid w:val="0027730E"/>
    <w:rsid w:val="00290748"/>
    <w:rsid w:val="002955F2"/>
    <w:rsid w:val="002D6381"/>
    <w:rsid w:val="002F6219"/>
    <w:rsid w:val="003202F6"/>
    <w:rsid w:val="003338A6"/>
    <w:rsid w:val="00342320"/>
    <w:rsid w:val="00344940"/>
    <w:rsid w:val="00353D2E"/>
    <w:rsid w:val="00357D7E"/>
    <w:rsid w:val="0036592B"/>
    <w:rsid w:val="003701A4"/>
    <w:rsid w:val="0037079A"/>
    <w:rsid w:val="003716B5"/>
    <w:rsid w:val="003A46E4"/>
    <w:rsid w:val="003A4E5D"/>
    <w:rsid w:val="003B16E1"/>
    <w:rsid w:val="003C5940"/>
    <w:rsid w:val="003D0D17"/>
    <w:rsid w:val="003D31D8"/>
    <w:rsid w:val="003F00CA"/>
    <w:rsid w:val="00407637"/>
    <w:rsid w:val="00431510"/>
    <w:rsid w:val="0044026A"/>
    <w:rsid w:val="00441C02"/>
    <w:rsid w:val="00447CBD"/>
    <w:rsid w:val="00477285"/>
    <w:rsid w:val="004A1D72"/>
    <w:rsid w:val="004A4EE5"/>
    <w:rsid w:val="004B1E5A"/>
    <w:rsid w:val="004B6D28"/>
    <w:rsid w:val="004B7889"/>
    <w:rsid w:val="004C2C44"/>
    <w:rsid w:val="004C512E"/>
    <w:rsid w:val="004D1A4F"/>
    <w:rsid w:val="004E653C"/>
    <w:rsid w:val="004F370E"/>
    <w:rsid w:val="004F565B"/>
    <w:rsid w:val="005053DB"/>
    <w:rsid w:val="005071DC"/>
    <w:rsid w:val="00507D74"/>
    <w:rsid w:val="00526E39"/>
    <w:rsid w:val="005317F8"/>
    <w:rsid w:val="00536E47"/>
    <w:rsid w:val="00550981"/>
    <w:rsid w:val="00552BEB"/>
    <w:rsid w:val="00583630"/>
    <w:rsid w:val="005A0442"/>
    <w:rsid w:val="005A3416"/>
    <w:rsid w:val="005B078D"/>
    <w:rsid w:val="005B1FE5"/>
    <w:rsid w:val="005C6277"/>
    <w:rsid w:val="005C63AD"/>
    <w:rsid w:val="005E14F2"/>
    <w:rsid w:val="005F115B"/>
    <w:rsid w:val="005F7FCF"/>
    <w:rsid w:val="00613AFB"/>
    <w:rsid w:val="006154DB"/>
    <w:rsid w:val="0063276A"/>
    <w:rsid w:val="00640381"/>
    <w:rsid w:val="006414F2"/>
    <w:rsid w:val="0065582D"/>
    <w:rsid w:val="006575E9"/>
    <w:rsid w:val="00664FBA"/>
    <w:rsid w:val="00674798"/>
    <w:rsid w:val="00684D73"/>
    <w:rsid w:val="00695AB3"/>
    <w:rsid w:val="006A12B0"/>
    <w:rsid w:val="006A1EB0"/>
    <w:rsid w:val="006A45C1"/>
    <w:rsid w:val="006A4877"/>
    <w:rsid w:val="006B0E56"/>
    <w:rsid w:val="006B7CA3"/>
    <w:rsid w:val="006C3A1D"/>
    <w:rsid w:val="006C5144"/>
    <w:rsid w:val="006C64D2"/>
    <w:rsid w:val="006D24A4"/>
    <w:rsid w:val="006E72FD"/>
    <w:rsid w:val="006F06AC"/>
    <w:rsid w:val="006F2281"/>
    <w:rsid w:val="006F2E48"/>
    <w:rsid w:val="006F5E4B"/>
    <w:rsid w:val="00702A1C"/>
    <w:rsid w:val="00705FCC"/>
    <w:rsid w:val="00710065"/>
    <w:rsid w:val="007129E1"/>
    <w:rsid w:val="007207F5"/>
    <w:rsid w:val="00725398"/>
    <w:rsid w:val="00725A43"/>
    <w:rsid w:val="00730C72"/>
    <w:rsid w:val="00742E98"/>
    <w:rsid w:val="00755965"/>
    <w:rsid w:val="007603B7"/>
    <w:rsid w:val="00777F80"/>
    <w:rsid w:val="00797512"/>
    <w:rsid w:val="007A1810"/>
    <w:rsid w:val="007B27DA"/>
    <w:rsid w:val="007B6F5E"/>
    <w:rsid w:val="007B769A"/>
    <w:rsid w:val="007E3977"/>
    <w:rsid w:val="007F6A02"/>
    <w:rsid w:val="007F7F49"/>
    <w:rsid w:val="00801A94"/>
    <w:rsid w:val="00807118"/>
    <w:rsid w:val="0082697E"/>
    <w:rsid w:val="0083296F"/>
    <w:rsid w:val="00834C62"/>
    <w:rsid w:val="0084098F"/>
    <w:rsid w:val="00861140"/>
    <w:rsid w:val="008630BF"/>
    <w:rsid w:val="008634C5"/>
    <w:rsid w:val="00871D25"/>
    <w:rsid w:val="00892670"/>
    <w:rsid w:val="00892E3F"/>
    <w:rsid w:val="008B1ACD"/>
    <w:rsid w:val="008C369A"/>
    <w:rsid w:val="008D6860"/>
    <w:rsid w:val="008E23FA"/>
    <w:rsid w:val="008E2ED8"/>
    <w:rsid w:val="008F2A15"/>
    <w:rsid w:val="009269FB"/>
    <w:rsid w:val="0093791D"/>
    <w:rsid w:val="00944800"/>
    <w:rsid w:val="00946E19"/>
    <w:rsid w:val="00947191"/>
    <w:rsid w:val="00950DF8"/>
    <w:rsid w:val="00953E39"/>
    <w:rsid w:val="00960595"/>
    <w:rsid w:val="00974906"/>
    <w:rsid w:val="00977C3F"/>
    <w:rsid w:val="00984DD0"/>
    <w:rsid w:val="009949AD"/>
    <w:rsid w:val="009A22BC"/>
    <w:rsid w:val="009D043D"/>
    <w:rsid w:val="009D0B64"/>
    <w:rsid w:val="009F40A4"/>
    <w:rsid w:val="009F6F0D"/>
    <w:rsid w:val="00A019EF"/>
    <w:rsid w:val="00A0488D"/>
    <w:rsid w:val="00A05321"/>
    <w:rsid w:val="00A066A1"/>
    <w:rsid w:val="00A41A5F"/>
    <w:rsid w:val="00A43620"/>
    <w:rsid w:val="00A4372D"/>
    <w:rsid w:val="00A46DCF"/>
    <w:rsid w:val="00A47618"/>
    <w:rsid w:val="00A50194"/>
    <w:rsid w:val="00A70BA3"/>
    <w:rsid w:val="00A844E8"/>
    <w:rsid w:val="00A90DE4"/>
    <w:rsid w:val="00A91570"/>
    <w:rsid w:val="00A91830"/>
    <w:rsid w:val="00AB4C0D"/>
    <w:rsid w:val="00AC60F8"/>
    <w:rsid w:val="00AD598F"/>
    <w:rsid w:val="00AD68B9"/>
    <w:rsid w:val="00AF37D1"/>
    <w:rsid w:val="00B00B5F"/>
    <w:rsid w:val="00B011D3"/>
    <w:rsid w:val="00B01386"/>
    <w:rsid w:val="00B07C2D"/>
    <w:rsid w:val="00B2055A"/>
    <w:rsid w:val="00B27C59"/>
    <w:rsid w:val="00B31679"/>
    <w:rsid w:val="00B3167D"/>
    <w:rsid w:val="00B762ED"/>
    <w:rsid w:val="00B91B0D"/>
    <w:rsid w:val="00BA54A5"/>
    <w:rsid w:val="00BA7637"/>
    <w:rsid w:val="00BB5DC0"/>
    <w:rsid w:val="00BC704B"/>
    <w:rsid w:val="00BD6DCF"/>
    <w:rsid w:val="00BD76B7"/>
    <w:rsid w:val="00BE4178"/>
    <w:rsid w:val="00BF4331"/>
    <w:rsid w:val="00C05ACF"/>
    <w:rsid w:val="00C13690"/>
    <w:rsid w:val="00C161B9"/>
    <w:rsid w:val="00C16961"/>
    <w:rsid w:val="00C24359"/>
    <w:rsid w:val="00C243AD"/>
    <w:rsid w:val="00C3036A"/>
    <w:rsid w:val="00C517BF"/>
    <w:rsid w:val="00C518CF"/>
    <w:rsid w:val="00C52F7D"/>
    <w:rsid w:val="00C545E5"/>
    <w:rsid w:val="00C57676"/>
    <w:rsid w:val="00C66744"/>
    <w:rsid w:val="00C7584E"/>
    <w:rsid w:val="00C83860"/>
    <w:rsid w:val="00C879C4"/>
    <w:rsid w:val="00C94B0F"/>
    <w:rsid w:val="00C957B6"/>
    <w:rsid w:val="00C975A7"/>
    <w:rsid w:val="00CA7CA4"/>
    <w:rsid w:val="00CB45A7"/>
    <w:rsid w:val="00CC1BA0"/>
    <w:rsid w:val="00CC26D1"/>
    <w:rsid w:val="00CD629A"/>
    <w:rsid w:val="00CE4C14"/>
    <w:rsid w:val="00CF0F48"/>
    <w:rsid w:val="00CF597C"/>
    <w:rsid w:val="00D0073F"/>
    <w:rsid w:val="00D0419F"/>
    <w:rsid w:val="00D04870"/>
    <w:rsid w:val="00D1689D"/>
    <w:rsid w:val="00D24CA0"/>
    <w:rsid w:val="00D25E53"/>
    <w:rsid w:val="00D3167C"/>
    <w:rsid w:val="00D47944"/>
    <w:rsid w:val="00D50031"/>
    <w:rsid w:val="00D50990"/>
    <w:rsid w:val="00D52CD1"/>
    <w:rsid w:val="00D54A48"/>
    <w:rsid w:val="00D60253"/>
    <w:rsid w:val="00D712A6"/>
    <w:rsid w:val="00D8578E"/>
    <w:rsid w:val="00D874A4"/>
    <w:rsid w:val="00DA3B20"/>
    <w:rsid w:val="00DC36EB"/>
    <w:rsid w:val="00DC3D9A"/>
    <w:rsid w:val="00DD74F9"/>
    <w:rsid w:val="00DF0240"/>
    <w:rsid w:val="00DF1CDD"/>
    <w:rsid w:val="00DF5A11"/>
    <w:rsid w:val="00E00B8C"/>
    <w:rsid w:val="00E408D0"/>
    <w:rsid w:val="00E4268A"/>
    <w:rsid w:val="00E42A69"/>
    <w:rsid w:val="00E43EE9"/>
    <w:rsid w:val="00E50954"/>
    <w:rsid w:val="00E509B3"/>
    <w:rsid w:val="00E55D8E"/>
    <w:rsid w:val="00E61CD3"/>
    <w:rsid w:val="00E77FB0"/>
    <w:rsid w:val="00E839EC"/>
    <w:rsid w:val="00E84E52"/>
    <w:rsid w:val="00E91741"/>
    <w:rsid w:val="00E930A9"/>
    <w:rsid w:val="00EA7D18"/>
    <w:rsid w:val="00F01C66"/>
    <w:rsid w:val="00F13610"/>
    <w:rsid w:val="00F172F9"/>
    <w:rsid w:val="00F263B2"/>
    <w:rsid w:val="00F37D01"/>
    <w:rsid w:val="00F418E1"/>
    <w:rsid w:val="00F47B0F"/>
    <w:rsid w:val="00F47E55"/>
    <w:rsid w:val="00F55634"/>
    <w:rsid w:val="00F64CAB"/>
    <w:rsid w:val="00F81D7C"/>
    <w:rsid w:val="00F943F7"/>
    <w:rsid w:val="00F95665"/>
    <w:rsid w:val="00F95D4D"/>
    <w:rsid w:val="00FB0E02"/>
    <w:rsid w:val="00FB77CA"/>
    <w:rsid w:val="00FC2766"/>
    <w:rsid w:val="00FC6956"/>
    <w:rsid w:val="00FD264C"/>
    <w:rsid w:val="00FE053B"/>
    <w:rsid w:val="00FE5D69"/>
    <w:rsid w:val="00FE7B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B0C1B0-8628-4F34-97AD-13A02AB9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2A69"/>
    <w:pPr>
      <w:bidi/>
    </w:pPr>
  </w:style>
  <w:style w:type="paragraph" w:styleId="1">
    <w:name w:val="heading 1"/>
    <w:basedOn w:val="a0"/>
    <w:next w:val="a0"/>
    <w:link w:val="10"/>
    <w:uiPriority w:val="9"/>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2">
    <w:name w:val="heading 2"/>
    <w:basedOn w:val="a0"/>
    <w:next w:val="a0"/>
    <w:link w:val="20"/>
    <w:uiPriority w:val="9"/>
    <w:semiHidden/>
    <w:unhideWhenUsed/>
    <w:rsid w:val="005C63AD"/>
    <w:pPr>
      <w:keepNext/>
      <w:bidi w:val="0"/>
      <w:spacing w:before="240" w:after="60" w:line="276" w:lineRule="auto"/>
      <w:outlineLvl w:val="1"/>
    </w:pPr>
    <w:rPr>
      <w:rFonts w:ascii="Cambria" w:eastAsia="Times New Roman" w:hAnsi="Cambria" w:cs="Times New Roman"/>
      <w:b/>
      <w:bCs/>
      <w:i/>
      <w:iCs/>
      <w:sz w:val="28"/>
      <w:szCs w:val="28"/>
      <w:lang w:bidi="ar-SA"/>
    </w:rPr>
  </w:style>
  <w:style w:type="paragraph" w:styleId="3">
    <w:name w:val="heading 3"/>
    <w:basedOn w:val="a0"/>
    <w:link w:val="30"/>
    <w:qFormat/>
    <w:rsid w:val="005C63AD"/>
    <w:pPr>
      <w:bidi w:val="0"/>
      <w:spacing w:before="100" w:beforeAutospacing="1" w:after="100" w:afterAutospacing="1" w:line="240" w:lineRule="auto"/>
      <w:outlineLvl w:val="2"/>
    </w:pPr>
    <w:rPr>
      <w:rFonts w:ascii="Times New Roman" w:eastAsia="Times New Roman" w:hAnsi="Times New Roman" w:cs="Times New Roman" w:hint="cs"/>
      <w:b/>
      <w:bCs/>
      <w:sz w:val="27"/>
      <w:szCs w:val="27"/>
    </w:rPr>
  </w:style>
  <w:style w:type="paragraph" w:styleId="4">
    <w:name w:val="heading 4"/>
    <w:basedOn w:val="a0"/>
    <w:next w:val="a0"/>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0"/>
    <w:next w:val="a0"/>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0"/>
    <w:next w:val="a0"/>
    <w:link w:val="90"/>
    <w:qFormat/>
    <w:rsid w:val="000F5666"/>
    <w:pPr>
      <w:spacing w:before="240" w:after="60" w:line="240" w:lineRule="auto"/>
      <w:outlineLvl w:val="8"/>
    </w:pPr>
    <w:rPr>
      <w:rFonts w:ascii="Arial" w:eastAsia="Times New Roman" w:hAnsi="Arial" w:cs="Arial"/>
      <w:lang w:eastAsia="he-I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D8578E"/>
    <w:rPr>
      <w:rFonts w:ascii="Arial" w:eastAsia="Times New Roman" w:hAnsi="Arial" w:cs="Times New Roman"/>
      <w:b/>
      <w:bCs/>
      <w:kern w:val="32"/>
      <w:sz w:val="32"/>
      <w:szCs w:val="32"/>
      <w:lang w:eastAsia="he-IL"/>
    </w:rPr>
  </w:style>
  <w:style w:type="character" w:customStyle="1" w:styleId="20">
    <w:name w:val="כותרת 2 תו"/>
    <w:basedOn w:val="a1"/>
    <w:link w:val="2"/>
    <w:uiPriority w:val="9"/>
    <w:semiHidden/>
    <w:rsid w:val="005C63AD"/>
    <w:rPr>
      <w:rFonts w:ascii="Cambria" w:eastAsia="Times New Roman" w:hAnsi="Cambria" w:cs="Times New Roman"/>
      <w:b/>
      <w:bCs/>
      <w:i/>
      <w:iCs/>
      <w:sz w:val="28"/>
      <w:szCs w:val="28"/>
      <w:lang w:bidi="ar-SA"/>
    </w:rPr>
  </w:style>
  <w:style w:type="character" w:customStyle="1" w:styleId="30">
    <w:name w:val="כותרת 3 תו"/>
    <w:basedOn w:val="a1"/>
    <w:link w:val="3"/>
    <w:rsid w:val="005C63AD"/>
    <w:rPr>
      <w:rFonts w:ascii="Times New Roman" w:eastAsia="Times New Roman" w:hAnsi="Times New Roman" w:cs="Times New Roman"/>
      <w:b/>
      <w:bCs/>
      <w:sz w:val="27"/>
      <w:szCs w:val="27"/>
    </w:rPr>
  </w:style>
  <w:style w:type="character" w:customStyle="1" w:styleId="40">
    <w:name w:val="כותרת 4 תו"/>
    <w:basedOn w:val="a1"/>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1"/>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1"/>
    <w:link w:val="9"/>
    <w:rsid w:val="000F5666"/>
    <w:rPr>
      <w:rFonts w:ascii="Arial" w:eastAsia="Times New Roman" w:hAnsi="Arial" w:cs="Arial"/>
      <w:lang w:eastAsia="he-IL"/>
    </w:rPr>
  </w:style>
  <w:style w:type="paragraph" w:styleId="a4">
    <w:name w:val="header"/>
    <w:basedOn w:val="a0"/>
    <w:link w:val="a5"/>
    <w:uiPriority w:val="99"/>
    <w:unhideWhenUsed/>
    <w:rsid w:val="00F172F9"/>
    <w:pPr>
      <w:tabs>
        <w:tab w:val="center" w:pos="4153"/>
        <w:tab w:val="right" w:pos="8306"/>
      </w:tabs>
      <w:spacing w:after="0" w:line="240" w:lineRule="auto"/>
    </w:pPr>
  </w:style>
  <w:style w:type="character" w:customStyle="1" w:styleId="a5">
    <w:name w:val="כותרת עליונה תו"/>
    <w:basedOn w:val="a1"/>
    <w:link w:val="a4"/>
    <w:uiPriority w:val="99"/>
    <w:rsid w:val="00F172F9"/>
  </w:style>
  <w:style w:type="paragraph" w:styleId="a6">
    <w:name w:val="footer"/>
    <w:basedOn w:val="a0"/>
    <w:link w:val="a7"/>
    <w:uiPriority w:val="99"/>
    <w:unhideWhenUsed/>
    <w:rsid w:val="00F172F9"/>
    <w:pPr>
      <w:tabs>
        <w:tab w:val="center" w:pos="4153"/>
        <w:tab w:val="right" w:pos="8306"/>
      </w:tabs>
      <w:spacing w:after="0" w:line="240" w:lineRule="auto"/>
    </w:pPr>
  </w:style>
  <w:style w:type="character" w:customStyle="1" w:styleId="a7">
    <w:name w:val="כותרת תחתונה תו"/>
    <w:basedOn w:val="a1"/>
    <w:link w:val="a6"/>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0"/>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0"/>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8">
    <w:name w:val="List Paragraph"/>
    <w:basedOn w:val="a0"/>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9">
    <w:name w:val="Placeholder Text"/>
    <w:basedOn w:val="a1"/>
    <w:uiPriority w:val="99"/>
    <w:semiHidden/>
    <w:rsid w:val="00A46DCF"/>
    <w:rPr>
      <w:color w:val="808080"/>
    </w:rPr>
  </w:style>
  <w:style w:type="paragraph" w:styleId="aa">
    <w:name w:val="Body Text Indent"/>
    <w:basedOn w:val="a0"/>
    <w:link w:val="ab"/>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b">
    <w:name w:val="כניסה בגוף טקסט תו"/>
    <w:basedOn w:val="a1"/>
    <w:link w:val="aa"/>
    <w:rsid w:val="00D8578E"/>
    <w:rPr>
      <w:rFonts w:ascii="Times New Roman" w:eastAsia="Times New Roman" w:hAnsi="Times New Roman" w:cs="David"/>
      <w:noProof/>
      <w:sz w:val="24"/>
      <w:szCs w:val="24"/>
      <w:lang w:eastAsia="he-IL"/>
    </w:rPr>
  </w:style>
  <w:style w:type="table" w:styleId="ac">
    <w:name w:val="Table Grid"/>
    <w:basedOn w:val="a2"/>
    <w:uiPriority w:val="5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0"/>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uiPriority w:val="99"/>
    <w:rsid w:val="00DA3B20"/>
    <w:rPr>
      <w:color w:val="0000FF"/>
      <w:u w:val="single"/>
    </w:rPr>
  </w:style>
  <w:style w:type="paragraph" w:styleId="ad">
    <w:name w:val="footnote text"/>
    <w:basedOn w:val="a0"/>
    <w:link w:val="ae"/>
    <w:uiPriority w:val="99"/>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e">
    <w:name w:val="טקסט הערת שוליים תו"/>
    <w:basedOn w:val="a1"/>
    <w:link w:val="ad"/>
    <w:uiPriority w:val="99"/>
    <w:semiHidden/>
    <w:rsid w:val="00DA3B20"/>
    <w:rPr>
      <w:rFonts w:ascii="Times New Roman" w:eastAsia="Times New Roman" w:hAnsi="Times New Roman" w:cs="Times New Roman"/>
      <w:sz w:val="20"/>
      <w:szCs w:val="20"/>
      <w:lang w:eastAsia="he-IL"/>
    </w:rPr>
  </w:style>
  <w:style w:type="character" w:styleId="af">
    <w:name w:val="footnote reference"/>
    <w:uiPriority w:val="99"/>
    <w:semiHidden/>
    <w:rsid w:val="00DA3B20"/>
    <w:rPr>
      <w:vertAlign w:val="superscript"/>
    </w:rPr>
  </w:style>
  <w:style w:type="paragraph" w:styleId="af0">
    <w:name w:val="Body Text"/>
    <w:basedOn w:val="a0"/>
    <w:link w:val="af1"/>
    <w:rsid w:val="00DA3B20"/>
    <w:pPr>
      <w:spacing w:after="0" w:line="160" w:lineRule="exact"/>
    </w:pPr>
    <w:rPr>
      <w:rFonts w:ascii="Times New Roman" w:eastAsia="Times New Roman" w:hAnsi="Times New Roman" w:cs="Miriam"/>
      <w:sz w:val="18"/>
      <w:szCs w:val="18"/>
      <w:lang w:eastAsia="he-IL"/>
    </w:rPr>
  </w:style>
  <w:style w:type="character" w:customStyle="1" w:styleId="af1">
    <w:name w:val="גוף טקסט תו"/>
    <w:basedOn w:val="a1"/>
    <w:link w:val="af0"/>
    <w:rsid w:val="00DA3B20"/>
    <w:rPr>
      <w:rFonts w:ascii="Times New Roman" w:eastAsia="Times New Roman" w:hAnsi="Times New Roman" w:cs="Miriam"/>
      <w:sz w:val="18"/>
      <w:szCs w:val="18"/>
      <w:lang w:eastAsia="he-IL"/>
    </w:rPr>
  </w:style>
  <w:style w:type="character" w:styleId="FollowedHyperlink">
    <w:name w:val="FollowedHyperlink"/>
    <w:uiPriority w:val="99"/>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1">
    <w:name w:val="Body Text 2"/>
    <w:basedOn w:val="a0"/>
    <w:link w:val="22"/>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2">
    <w:name w:val="גוף טקסט 2 תו"/>
    <w:basedOn w:val="a1"/>
    <w:link w:val="21"/>
    <w:rsid w:val="00DA3B20"/>
    <w:rPr>
      <w:rFonts w:ascii="Times New Roman" w:eastAsia="Times New Roman" w:hAnsi="Times New Roman" w:cs="Miriam"/>
      <w:sz w:val="18"/>
      <w:szCs w:val="18"/>
      <w:lang w:eastAsia="he-IL"/>
    </w:rPr>
  </w:style>
  <w:style w:type="paragraph" w:styleId="af2">
    <w:name w:val="Balloon Text"/>
    <w:basedOn w:val="a0"/>
    <w:link w:val="af3"/>
    <w:uiPriority w:val="99"/>
    <w:semiHidden/>
    <w:unhideWhenUsed/>
    <w:rsid w:val="00F95D4D"/>
    <w:pPr>
      <w:spacing w:after="0" w:line="240" w:lineRule="auto"/>
    </w:pPr>
    <w:rPr>
      <w:rFonts w:ascii="Tahoma" w:hAnsi="Tahoma" w:cs="Tahoma"/>
      <w:sz w:val="16"/>
      <w:szCs w:val="16"/>
    </w:rPr>
  </w:style>
  <w:style w:type="character" w:customStyle="1" w:styleId="af3">
    <w:name w:val="טקסט בלונים תו"/>
    <w:basedOn w:val="a1"/>
    <w:link w:val="af2"/>
    <w:uiPriority w:val="99"/>
    <w:semiHidden/>
    <w:rsid w:val="00F95D4D"/>
    <w:rPr>
      <w:rFonts w:ascii="Tahoma" w:hAnsi="Tahoma" w:cs="Tahoma"/>
      <w:sz w:val="16"/>
      <w:szCs w:val="16"/>
    </w:rPr>
  </w:style>
  <w:style w:type="paragraph" w:customStyle="1" w:styleId="p000">
    <w:name w:val="p00"/>
    <w:basedOn w:val="a0"/>
    <w:rsid w:val="00A90DE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A90DE4"/>
  </w:style>
  <w:style w:type="paragraph" w:customStyle="1" w:styleId="p220">
    <w:name w:val="p22"/>
    <w:basedOn w:val="a0"/>
    <w:rsid w:val="00A90DE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0"/>
    <w:link w:val="NormalWeb0"/>
    <w:uiPriority w:val="99"/>
    <w:unhideWhenUsed/>
    <w:rsid w:val="00AC60F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0">
    <w:name w:val="Normal (Web) תו"/>
    <w:basedOn w:val="a1"/>
    <w:link w:val="NormalWeb"/>
    <w:uiPriority w:val="99"/>
    <w:rsid w:val="005C63AD"/>
    <w:rPr>
      <w:rFonts w:ascii="Times New Roman" w:eastAsia="Times New Roman" w:hAnsi="Times New Roman" w:cs="Times New Roman"/>
      <w:sz w:val="24"/>
      <w:szCs w:val="24"/>
    </w:rPr>
  </w:style>
  <w:style w:type="character" w:customStyle="1" w:styleId="f27p">
    <w:name w:val="f27p"/>
    <w:basedOn w:val="a1"/>
    <w:rsid w:val="00AC60F8"/>
  </w:style>
  <w:style w:type="character" w:customStyle="1" w:styleId="f30">
    <w:name w:val="f30"/>
    <w:basedOn w:val="a1"/>
    <w:rsid w:val="00AC60F8"/>
  </w:style>
  <w:style w:type="character" w:customStyle="1" w:styleId="f27">
    <w:name w:val="f27"/>
    <w:basedOn w:val="a1"/>
    <w:rsid w:val="00947191"/>
  </w:style>
  <w:style w:type="paragraph" w:styleId="HTML">
    <w:name w:val="HTML Preformatted"/>
    <w:basedOn w:val="a0"/>
    <w:link w:val="HTML0"/>
    <w:uiPriority w:val="99"/>
    <w:semiHidden/>
    <w:unhideWhenUsed/>
    <w:rsid w:val="005C6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0">
    <w:name w:val="HTML מעוצב מראש תו"/>
    <w:basedOn w:val="a1"/>
    <w:link w:val="HTML"/>
    <w:uiPriority w:val="99"/>
    <w:semiHidden/>
    <w:rsid w:val="005C63AD"/>
    <w:rPr>
      <w:rFonts w:ascii="Courier New" w:eastAsia="Times New Roman" w:hAnsi="Courier New" w:cs="Courier New"/>
      <w:sz w:val="20"/>
      <w:szCs w:val="20"/>
    </w:rPr>
  </w:style>
  <w:style w:type="paragraph" w:styleId="af4">
    <w:name w:val="No Spacing"/>
    <w:link w:val="af5"/>
    <w:qFormat/>
    <w:rsid w:val="005C63AD"/>
    <w:pPr>
      <w:bidi/>
      <w:spacing w:after="0" w:line="240" w:lineRule="auto"/>
    </w:pPr>
    <w:rPr>
      <w:rFonts w:ascii="Calibri" w:eastAsia="Times New Roman" w:hAnsi="Calibri" w:cs="Arial"/>
    </w:rPr>
  </w:style>
  <w:style w:type="character" w:customStyle="1" w:styleId="af5">
    <w:name w:val="ללא מרווח תו"/>
    <w:basedOn w:val="a1"/>
    <w:link w:val="af4"/>
    <w:rsid w:val="005C63AD"/>
    <w:rPr>
      <w:rFonts w:ascii="Calibri" w:eastAsia="Times New Roman" w:hAnsi="Calibri" w:cs="Arial"/>
    </w:rPr>
  </w:style>
  <w:style w:type="paragraph" w:customStyle="1" w:styleId="200">
    <w:name w:val="(20) כ. ראשית"/>
    <w:basedOn w:val="NormalWeb"/>
    <w:link w:val="af6"/>
    <w:qFormat/>
    <w:rsid w:val="005C63AD"/>
    <w:pPr>
      <w:bidi/>
      <w:spacing w:before="0" w:beforeAutospacing="0" w:after="0" w:afterAutospacing="0"/>
      <w:ind w:left="559"/>
    </w:pPr>
    <w:rPr>
      <w:rFonts w:ascii="Arial" w:hAnsi="Arial" w:cs="David"/>
      <w:b/>
      <w:bCs/>
      <w:sz w:val="40"/>
      <w:szCs w:val="40"/>
      <w:u w:val="single"/>
    </w:rPr>
  </w:style>
  <w:style w:type="character" w:customStyle="1" w:styleId="af6">
    <w:name w:val="כותרת ראשית תו"/>
    <w:basedOn w:val="NormalWeb0"/>
    <w:link w:val="200"/>
    <w:rsid w:val="005C63AD"/>
    <w:rPr>
      <w:rFonts w:ascii="Arial" w:eastAsia="Times New Roman" w:hAnsi="Arial" w:cs="David"/>
      <w:b/>
      <w:bCs/>
      <w:sz w:val="40"/>
      <w:szCs w:val="40"/>
      <w:u w:val="single"/>
    </w:rPr>
  </w:style>
  <w:style w:type="paragraph" w:customStyle="1" w:styleId="11">
    <w:name w:val="רגיל1"/>
    <w:basedOn w:val="NormalWeb"/>
    <w:link w:val="af7"/>
    <w:qFormat/>
    <w:rsid w:val="005C63AD"/>
    <w:pPr>
      <w:bidi/>
      <w:spacing w:before="0" w:beforeAutospacing="0" w:after="0" w:afterAutospacing="0"/>
      <w:ind w:left="559"/>
    </w:pPr>
    <w:rPr>
      <w:rFonts w:ascii="Arial" w:hAnsi="Arial" w:cs="David"/>
    </w:rPr>
  </w:style>
  <w:style w:type="character" w:customStyle="1" w:styleId="af7">
    <w:name w:val="רגיל תו"/>
    <w:basedOn w:val="NormalWeb0"/>
    <w:link w:val="11"/>
    <w:rsid w:val="005C63AD"/>
    <w:rPr>
      <w:rFonts w:ascii="Arial" w:eastAsia="Times New Roman" w:hAnsi="Arial" w:cs="David"/>
      <w:sz w:val="24"/>
      <w:szCs w:val="24"/>
    </w:rPr>
  </w:style>
  <w:style w:type="paragraph" w:customStyle="1" w:styleId="14">
    <w:name w:val="(14) כ. משנית"/>
    <w:basedOn w:val="11"/>
    <w:link w:val="140"/>
    <w:qFormat/>
    <w:rsid w:val="005C63AD"/>
    <w:rPr>
      <w:b/>
      <w:bCs/>
      <w:sz w:val="28"/>
      <w:szCs w:val="28"/>
      <w:u w:val="single"/>
    </w:rPr>
  </w:style>
  <w:style w:type="character" w:customStyle="1" w:styleId="140">
    <w:name w:val="(14) כ. משנית תו"/>
    <w:basedOn w:val="af7"/>
    <w:link w:val="14"/>
    <w:rsid w:val="005C63AD"/>
    <w:rPr>
      <w:rFonts w:ascii="Arial" w:eastAsia="Times New Roman" w:hAnsi="Arial" w:cs="David"/>
      <w:b/>
      <w:bCs/>
      <w:sz w:val="28"/>
      <w:szCs w:val="28"/>
      <w:u w:val="single"/>
    </w:rPr>
  </w:style>
  <w:style w:type="paragraph" w:styleId="a">
    <w:name w:val="List Bullet"/>
    <w:basedOn w:val="a0"/>
    <w:uiPriority w:val="99"/>
    <w:unhideWhenUsed/>
    <w:rsid w:val="005C63AD"/>
    <w:pPr>
      <w:numPr>
        <w:numId w:val="1"/>
      </w:numPr>
      <w:bidi w:val="0"/>
      <w:spacing w:after="200" w:line="276" w:lineRule="auto"/>
      <w:contextualSpacing/>
    </w:pPr>
    <w:rPr>
      <w:rFonts w:ascii="Calibri" w:eastAsia="Calibri" w:hAnsi="Calibri" w:cs="Arial"/>
      <w:lang w:bidi="ar-SA"/>
    </w:rPr>
  </w:style>
  <w:style w:type="paragraph" w:styleId="af8">
    <w:name w:val="annotation text"/>
    <w:basedOn w:val="a0"/>
    <w:link w:val="af9"/>
    <w:uiPriority w:val="99"/>
    <w:semiHidden/>
    <w:unhideWhenUsed/>
    <w:rsid w:val="005C63AD"/>
    <w:pPr>
      <w:bidi w:val="0"/>
      <w:spacing w:after="200" w:line="276" w:lineRule="auto"/>
    </w:pPr>
    <w:rPr>
      <w:rFonts w:ascii="Calibri" w:eastAsia="Calibri" w:hAnsi="Calibri" w:cs="Arial"/>
      <w:sz w:val="20"/>
      <w:szCs w:val="20"/>
      <w:lang w:bidi="ar-SA"/>
    </w:rPr>
  </w:style>
  <w:style w:type="character" w:customStyle="1" w:styleId="af9">
    <w:name w:val="טקסט הערה תו"/>
    <w:basedOn w:val="a1"/>
    <w:link w:val="af8"/>
    <w:uiPriority w:val="99"/>
    <w:semiHidden/>
    <w:rsid w:val="005C63AD"/>
    <w:rPr>
      <w:rFonts w:ascii="Calibri" w:eastAsia="Calibri" w:hAnsi="Calibri" w:cs="Arial"/>
      <w:sz w:val="20"/>
      <w:szCs w:val="20"/>
      <w:lang w:bidi="ar-SA"/>
    </w:rPr>
  </w:style>
  <w:style w:type="paragraph" w:styleId="afa">
    <w:name w:val="annotation subject"/>
    <w:basedOn w:val="af8"/>
    <w:next w:val="af8"/>
    <w:link w:val="afb"/>
    <w:uiPriority w:val="99"/>
    <w:semiHidden/>
    <w:unhideWhenUsed/>
    <w:rsid w:val="005C63AD"/>
    <w:rPr>
      <w:b/>
      <w:bCs/>
    </w:rPr>
  </w:style>
  <w:style w:type="character" w:customStyle="1" w:styleId="afb">
    <w:name w:val="נושא הערה תו"/>
    <w:basedOn w:val="af9"/>
    <w:link w:val="afa"/>
    <w:uiPriority w:val="99"/>
    <w:semiHidden/>
    <w:rsid w:val="005C63AD"/>
    <w:rPr>
      <w:rFonts w:ascii="Calibri" w:eastAsia="Calibri" w:hAnsi="Calibri" w:cs="Arial"/>
      <w:b/>
      <w:bCs/>
      <w:sz w:val="20"/>
      <w:szCs w:val="20"/>
      <w:lang w:bidi="ar-SA"/>
    </w:rPr>
  </w:style>
  <w:style w:type="paragraph" w:customStyle="1" w:styleId="afc">
    <w:name w:val="אדום"/>
    <w:basedOn w:val="NormalWeb"/>
    <w:link w:val="afd"/>
    <w:qFormat/>
    <w:rsid w:val="005C63AD"/>
    <w:pPr>
      <w:bidi/>
      <w:spacing w:before="0" w:beforeAutospacing="0" w:after="0" w:afterAutospacing="0"/>
      <w:ind w:left="1098"/>
    </w:pPr>
    <w:rPr>
      <w:rFonts w:ascii="Arial" w:hAnsi="Arial" w:cs="David"/>
      <w:b/>
      <w:bCs/>
      <w:color w:val="FF0000"/>
    </w:rPr>
  </w:style>
  <w:style w:type="character" w:customStyle="1" w:styleId="afd">
    <w:name w:val="אדום תו"/>
    <w:basedOn w:val="NormalWeb0"/>
    <w:link w:val="afc"/>
    <w:rsid w:val="005C63AD"/>
    <w:rPr>
      <w:rFonts w:ascii="Arial" w:eastAsia="Times New Roman" w:hAnsi="Arial" w:cs="David"/>
      <w:b/>
      <w:bCs/>
      <w:color w:val="FF0000"/>
      <w:sz w:val="24"/>
      <w:szCs w:val="24"/>
    </w:rPr>
  </w:style>
  <w:style w:type="table" w:customStyle="1" w:styleId="12">
    <w:name w:val="הצללה בהירה1"/>
    <w:basedOn w:val="a2"/>
    <w:uiPriority w:val="60"/>
    <w:rsid w:val="005C63AD"/>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e">
    <w:name w:val="פס&quot;ד"/>
    <w:basedOn w:val="NormalWeb"/>
    <w:link w:val="aff"/>
    <w:qFormat/>
    <w:rsid w:val="005C63AD"/>
    <w:pPr>
      <w:bidi/>
      <w:spacing w:before="0" w:beforeAutospacing="0" w:after="0" w:afterAutospacing="0"/>
      <w:ind w:left="919" w:firstLine="161"/>
      <w:contextualSpacing/>
    </w:pPr>
    <w:rPr>
      <w:rFonts w:cs="David"/>
      <w:b/>
      <w:bCs/>
      <w:color w:val="00B050"/>
      <w:u w:val="single"/>
    </w:rPr>
  </w:style>
  <w:style w:type="character" w:customStyle="1" w:styleId="aff">
    <w:name w:val="פס&quot;ד תו"/>
    <w:basedOn w:val="NormalWeb0"/>
    <w:link w:val="afe"/>
    <w:rsid w:val="005C63AD"/>
    <w:rPr>
      <w:rFonts w:ascii="Times New Roman" w:eastAsia="Times New Roman" w:hAnsi="Times New Roman" w:cs="David"/>
      <w:b/>
      <w:bCs/>
      <w:color w:val="00B050"/>
      <w:sz w:val="24"/>
      <w:szCs w:val="24"/>
      <w:u w:val="single"/>
    </w:rPr>
  </w:style>
  <w:style w:type="paragraph" w:styleId="aff0">
    <w:name w:val="Subtitle"/>
    <w:basedOn w:val="a0"/>
    <w:next w:val="a0"/>
    <w:link w:val="aff1"/>
    <w:qFormat/>
    <w:rsid w:val="005C63AD"/>
    <w:pPr>
      <w:spacing w:after="0" w:line="360" w:lineRule="auto"/>
      <w:outlineLvl w:val="1"/>
    </w:pPr>
    <w:rPr>
      <w:rFonts w:ascii="Times New Roman" w:eastAsia="Times New Roman" w:hAnsi="Times New Roman" w:cs="Times New Roman"/>
      <w:b/>
      <w:bCs/>
      <w:sz w:val="28"/>
      <w:szCs w:val="28"/>
      <w:u w:val="single"/>
    </w:rPr>
  </w:style>
  <w:style w:type="character" w:customStyle="1" w:styleId="aff1">
    <w:name w:val="כותרת משנה תו"/>
    <w:basedOn w:val="a1"/>
    <w:link w:val="aff0"/>
    <w:rsid w:val="005C63AD"/>
    <w:rPr>
      <w:rFonts w:ascii="Times New Roman" w:eastAsia="Times New Roman" w:hAnsi="Times New Roman" w:cs="Times New Roman"/>
      <w:b/>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28196">
      <w:bodyDiv w:val="1"/>
      <w:marLeft w:val="0"/>
      <w:marRight w:val="0"/>
      <w:marTop w:val="0"/>
      <w:marBottom w:val="0"/>
      <w:divBdr>
        <w:top w:val="none" w:sz="0" w:space="0" w:color="auto"/>
        <w:left w:val="none" w:sz="0" w:space="0" w:color="auto"/>
        <w:bottom w:val="none" w:sz="0" w:space="0" w:color="auto"/>
        <w:right w:val="none" w:sz="0" w:space="0" w:color="auto"/>
      </w:divBdr>
    </w:div>
    <w:div w:id="1546214838">
      <w:bodyDiv w:val="1"/>
      <w:marLeft w:val="0"/>
      <w:marRight w:val="0"/>
      <w:marTop w:val="0"/>
      <w:marBottom w:val="0"/>
      <w:divBdr>
        <w:top w:val="none" w:sz="0" w:space="0" w:color="auto"/>
        <w:left w:val="none" w:sz="0" w:space="0" w:color="auto"/>
        <w:bottom w:val="none" w:sz="0" w:space="0" w:color="auto"/>
        <w:right w:val="none" w:sz="0" w:space="0" w:color="auto"/>
      </w:divBdr>
    </w:div>
    <w:div w:id="1683168583">
      <w:bodyDiv w:val="1"/>
      <w:marLeft w:val="0"/>
      <w:marRight w:val="0"/>
      <w:marTop w:val="0"/>
      <w:marBottom w:val="0"/>
      <w:divBdr>
        <w:top w:val="none" w:sz="0" w:space="0" w:color="auto"/>
        <w:left w:val="none" w:sz="0" w:space="0" w:color="auto"/>
        <w:bottom w:val="none" w:sz="0" w:space="0" w:color="auto"/>
        <w:right w:val="none" w:sz="0" w:space="0" w:color="auto"/>
      </w:divBdr>
    </w:div>
    <w:div w:id="1935165004">
      <w:bodyDiv w:val="1"/>
      <w:marLeft w:val="0"/>
      <w:marRight w:val="0"/>
      <w:marTop w:val="0"/>
      <w:marBottom w:val="0"/>
      <w:divBdr>
        <w:top w:val="none" w:sz="0" w:space="0" w:color="auto"/>
        <w:left w:val="none" w:sz="0" w:space="0" w:color="auto"/>
        <w:bottom w:val="none" w:sz="0" w:space="0" w:color="auto"/>
        <w:right w:val="none" w:sz="0" w:space="0" w:color="auto"/>
      </w:divBdr>
    </w:div>
    <w:div w:id="1990553021">
      <w:bodyDiv w:val="1"/>
      <w:marLeft w:val="0"/>
      <w:marRight w:val="0"/>
      <w:marTop w:val="0"/>
      <w:marBottom w:val="0"/>
      <w:divBdr>
        <w:top w:val="none" w:sz="0" w:space="0" w:color="auto"/>
        <w:left w:val="none" w:sz="0" w:space="0" w:color="auto"/>
        <w:bottom w:val="none" w:sz="0" w:space="0" w:color="auto"/>
        <w:right w:val="none" w:sz="0" w:space="0" w:color="auto"/>
      </w:divBdr>
    </w:div>
    <w:div w:id="209165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26736-EFD2-4F4E-8727-D8B3AF35A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1048</Words>
  <Characters>5244</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7</cp:revision>
  <dcterms:created xsi:type="dcterms:W3CDTF">2013-12-19T13:32:00Z</dcterms:created>
  <dcterms:modified xsi:type="dcterms:W3CDTF">2013-12-23T12:21:00Z</dcterms:modified>
</cp:coreProperties>
</file>