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2A2ADF">
      <w:pPr>
        <w:spacing w:line="360" w:lineRule="auto"/>
        <w:jc w:val="center"/>
        <w:rPr>
          <w:rFonts w:cs="David"/>
          <w:b/>
          <w:bCs/>
          <w:sz w:val="24"/>
          <w:szCs w:val="24"/>
          <w:u w:val="single"/>
          <w:rtl/>
        </w:rPr>
      </w:pPr>
      <w:r>
        <w:rPr>
          <w:rFonts w:cs="David" w:hint="cs"/>
          <w:b/>
          <w:bCs/>
          <w:sz w:val="24"/>
          <w:szCs w:val="24"/>
          <w:u w:val="single"/>
          <w:rtl/>
        </w:rPr>
        <w:t xml:space="preserve">מאזנים מאוחדים </w:t>
      </w:r>
      <w:r w:rsidR="00A563BE">
        <w:rPr>
          <w:rFonts w:cs="David" w:hint="cs"/>
          <w:b/>
          <w:bCs/>
          <w:sz w:val="24"/>
          <w:szCs w:val="24"/>
          <w:u w:val="single"/>
          <w:rtl/>
        </w:rPr>
        <w:t>ב' -</w:t>
      </w:r>
      <w:r w:rsidR="00973472">
        <w:rPr>
          <w:rFonts w:cs="David" w:hint="cs"/>
          <w:b/>
          <w:bCs/>
          <w:sz w:val="24"/>
          <w:szCs w:val="24"/>
          <w:u w:val="single"/>
          <w:rtl/>
        </w:rPr>
        <w:t>שיעור 3</w:t>
      </w:r>
    </w:p>
    <w:p w:rsidR="00973472" w:rsidRDefault="009E593C" w:rsidP="002A2ADF">
      <w:pPr>
        <w:spacing w:line="360" w:lineRule="auto"/>
        <w:jc w:val="both"/>
        <w:rPr>
          <w:rFonts w:cs="David"/>
          <w:b/>
          <w:bCs/>
          <w:color w:val="00B050"/>
          <w:sz w:val="24"/>
          <w:szCs w:val="24"/>
          <w:u w:val="single"/>
          <w:rtl/>
        </w:rPr>
      </w:pPr>
      <w:r>
        <w:rPr>
          <w:rFonts w:cs="David" w:hint="cs"/>
          <w:b/>
          <w:bCs/>
          <w:color w:val="00B050"/>
          <w:sz w:val="24"/>
          <w:szCs w:val="24"/>
          <w:u w:val="single"/>
          <w:rtl/>
        </w:rPr>
        <w:t>דוגמא 9 במחברת עמוד 19</w:t>
      </w:r>
    </w:p>
    <w:p w:rsidR="009E593C" w:rsidRDefault="009E593C" w:rsidP="002A2ADF">
      <w:pPr>
        <w:spacing w:line="360" w:lineRule="auto"/>
        <w:jc w:val="both"/>
        <w:rPr>
          <w:rFonts w:cs="David"/>
          <w:sz w:val="24"/>
          <w:szCs w:val="24"/>
          <w:rtl/>
        </w:rPr>
      </w:pPr>
      <w:r>
        <w:rPr>
          <w:rFonts w:cs="David" w:hint="cs"/>
          <w:sz w:val="24"/>
          <w:szCs w:val="24"/>
          <w:rtl/>
        </w:rPr>
        <w:t>לגבי הדוגמא : במאוחדים את העסקאות הפנימיות אנו נפתור באמצעות טבלה טכנית שנראית כך:</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721"/>
        <w:gridCol w:w="613"/>
        <w:gridCol w:w="613"/>
      </w:tblGrid>
      <w:tr w:rsidR="009E593C" w:rsidTr="00A816A4">
        <w:tc>
          <w:tcPr>
            <w:tcW w:w="0" w:type="auto"/>
            <w:vAlign w:val="center"/>
          </w:tcPr>
          <w:p w:rsidR="009E593C" w:rsidRDefault="009E593C" w:rsidP="00A816A4">
            <w:pPr>
              <w:spacing w:line="360" w:lineRule="auto"/>
              <w:rPr>
                <w:rFonts w:cs="David"/>
                <w:sz w:val="24"/>
                <w:szCs w:val="24"/>
                <w:rtl/>
              </w:rPr>
            </w:pPr>
          </w:p>
        </w:tc>
        <w:tc>
          <w:tcPr>
            <w:tcW w:w="0" w:type="auto"/>
            <w:vAlign w:val="center"/>
          </w:tcPr>
          <w:p w:rsidR="009E593C" w:rsidRPr="007D4C46" w:rsidRDefault="007D4C46" w:rsidP="00A816A4">
            <w:pPr>
              <w:spacing w:line="360" w:lineRule="auto"/>
              <w:rPr>
                <w:rFonts w:cs="David"/>
                <w:b/>
                <w:bCs/>
                <w:sz w:val="24"/>
                <w:szCs w:val="24"/>
                <w:u w:val="single"/>
                <w:rtl/>
              </w:rPr>
            </w:pPr>
            <w:r>
              <w:rPr>
                <w:rFonts w:cs="David" w:hint="cs"/>
                <w:b/>
                <w:bCs/>
                <w:sz w:val="24"/>
                <w:szCs w:val="24"/>
                <w:u w:val="single"/>
                <w:rtl/>
              </w:rPr>
              <w:t>ברוטו</w:t>
            </w:r>
          </w:p>
        </w:tc>
        <w:tc>
          <w:tcPr>
            <w:tcW w:w="0" w:type="auto"/>
            <w:vAlign w:val="center"/>
          </w:tcPr>
          <w:p w:rsidR="009E593C" w:rsidRPr="007D4C46" w:rsidRDefault="007D4C46" w:rsidP="00A816A4">
            <w:pPr>
              <w:spacing w:line="360" w:lineRule="auto"/>
              <w:rPr>
                <w:rFonts w:cs="David"/>
                <w:b/>
                <w:bCs/>
                <w:sz w:val="24"/>
                <w:szCs w:val="24"/>
                <w:u w:val="single"/>
                <w:rtl/>
              </w:rPr>
            </w:pPr>
            <w:r>
              <w:rPr>
                <w:rFonts w:cs="David" w:hint="cs"/>
                <w:b/>
                <w:bCs/>
                <w:sz w:val="24"/>
                <w:szCs w:val="24"/>
                <w:u w:val="single"/>
                <w:rtl/>
              </w:rPr>
              <w:t>מס</w:t>
            </w:r>
          </w:p>
        </w:tc>
        <w:tc>
          <w:tcPr>
            <w:tcW w:w="0" w:type="auto"/>
            <w:vAlign w:val="center"/>
          </w:tcPr>
          <w:p w:rsidR="009E593C" w:rsidRPr="007D4C46" w:rsidRDefault="007D4C46" w:rsidP="00A816A4">
            <w:pPr>
              <w:spacing w:line="360" w:lineRule="auto"/>
              <w:rPr>
                <w:rFonts w:cs="David"/>
                <w:b/>
                <w:bCs/>
                <w:sz w:val="24"/>
                <w:szCs w:val="24"/>
                <w:u w:val="single"/>
                <w:rtl/>
              </w:rPr>
            </w:pPr>
            <w:r>
              <w:rPr>
                <w:rFonts w:cs="David" w:hint="cs"/>
                <w:b/>
                <w:bCs/>
                <w:sz w:val="24"/>
                <w:szCs w:val="24"/>
                <w:u w:val="single"/>
                <w:rtl/>
              </w:rPr>
              <w:t>נטו</w:t>
            </w:r>
          </w:p>
        </w:tc>
      </w:tr>
      <w:tr w:rsidR="009E593C" w:rsidTr="00A816A4">
        <w:tc>
          <w:tcPr>
            <w:tcW w:w="0" w:type="auto"/>
            <w:vAlign w:val="center"/>
          </w:tcPr>
          <w:p w:rsidR="009E593C" w:rsidRDefault="009E593C" w:rsidP="00A816A4">
            <w:pPr>
              <w:spacing w:line="360" w:lineRule="auto"/>
              <w:rPr>
                <w:rFonts w:cs="David"/>
                <w:sz w:val="24"/>
                <w:szCs w:val="24"/>
                <w:rtl/>
              </w:rPr>
            </w:pPr>
            <w:r>
              <w:rPr>
                <w:rFonts w:cs="David" w:hint="cs"/>
                <w:sz w:val="24"/>
                <w:szCs w:val="24"/>
                <w:rtl/>
              </w:rPr>
              <w:t>י.פ:</w:t>
            </w:r>
          </w:p>
        </w:tc>
        <w:tc>
          <w:tcPr>
            <w:tcW w:w="0" w:type="auto"/>
            <w:vAlign w:val="center"/>
          </w:tcPr>
          <w:p w:rsidR="009E593C" w:rsidRDefault="002A2ADF" w:rsidP="00A816A4">
            <w:pPr>
              <w:spacing w:line="360" w:lineRule="auto"/>
              <w:rPr>
                <w:rFonts w:cs="David"/>
                <w:sz w:val="24"/>
                <w:szCs w:val="24"/>
                <w:rtl/>
              </w:rPr>
            </w:pPr>
            <w:r>
              <w:rPr>
                <w:rFonts w:cs="David" w:hint="cs"/>
                <w:sz w:val="24"/>
                <w:szCs w:val="24"/>
              </w:rPr>
              <w:t>XXX</w:t>
            </w:r>
          </w:p>
        </w:tc>
        <w:tc>
          <w:tcPr>
            <w:tcW w:w="0" w:type="auto"/>
            <w:vAlign w:val="center"/>
          </w:tcPr>
          <w:p w:rsidR="009E593C" w:rsidRDefault="002A2ADF" w:rsidP="00A816A4">
            <w:pPr>
              <w:spacing w:line="360" w:lineRule="auto"/>
              <w:rPr>
                <w:rFonts w:cs="David"/>
                <w:sz w:val="24"/>
                <w:szCs w:val="24"/>
                <w:rtl/>
              </w:rPr>
            </w:pPr>
            <w:r>
              <w:rPr>
                <w:rFonts w:cs="David" w:hint="cs"/>
                <w:sz w:val="24"/>
                <w:szCs w:val="24"/>
              </w:rPr>
              <w:t>XXX</w:t>
            </w:r>
          </w:p>
        </w:tc>
        <w:tc>
          <w:tcPr>
            <w:tcW w:w="0" w:type="auto"/>
            <w:vAlign w:val="center"/>
          </w:tcPr>
          <w:p w:rsidR="009E593C" w:rsidRDefault="002A2ADF" w:rsidP="00A816A4">
            <w:pPr>
              <w:spacing w:line="360" w:lineRule="auto"/>
              <w:rPr>
                <w:rFonts w:cs="David"/>
                <w:sz w:val="24"/>
                <w:szCs w:val="24"/>
                <w:rtl/>
              </w:rPr>
            </w:pPr>
            <w:r>
              <w:rPr>
                <w:rFonts w:cs="David" w:hint="cs"/>
                <w:sz w:val="24"/>
                <w:szCs w:val="24"/>
              </w:rPr>
              <w:t>XXX</w:t>
            </w:r>
          </w:p>
        </w:tc>
      </w:tr>
      <w:tr w:rsidR="009E593C" w:rsidTr="00A816A4">
        <w:tc>
          <w:tcPr>
            <w:tcW w:w="0" w:type="auto"/>
            <w:vAlign w:val="center"/>
          </w:tcPr>
          <w:p w:rsidR="009E593C" w:rsidRDefault="007D4C46" w:rsidP="00A816A4">
            <w:pPr>
              <w:spacing w:line="360" w:lineRule="auto"/>
              <w:rPr>
                <w:rFonts w:cs="David"/>
                <w:sz w:val="24"/>
                <w:szCs w:val="24"/>
                <w:rtl/>
              </w:rPr>
            </w:pPr>
            <w:r w:rsidRPr="007D4C46">
              <w:rPr>
                <w:rFonts w:cs="David"/>
                <w:sz w:val="24"/>
                <w:szCs w:val="24"/>
              </w:rPr>
              <w:sym w:font="Wingdings" w:char="F0DF"/>
            </w:r>
            <w:r>
              <w:rPr>
                <w:rFonts w:cs="David" w:hint="cs"/>
                <w:sz w:val="24"/>
                <w:szCs w:val="24"/>
                <w:rtl/>
              </w:rPr>
              <w:t xml:space="preserve"> שינוי</w:t>
            </w:r>
          </w:p>
        </w:tc>
        <w:tc>
          <w:tcPr>
            <w:tcW w:w="0" w:type="auto"/>
            <w:vAlign w:val="center"/>
          </w:tcPr>
          <w:p w:rsidR="009E593C" w:rsidRDefault="002A2ADF" w:rsidP="00A816A4">
            <w:pPr>
              <w:spacing w:line="360" w:lineRule="auto"/>
              <w:rPr>
                <w:rFonts w:cs="David"/>
                <w:sz w:val="24"/>
                <w:szCs w:val="24"/>
                <w:rtl/>
              </w:rPr>
            </w:pPr>
            <w:r>
              <w:rPr>
                <w:rFonts w:cs="David" w:hint="cs"/>
                <w:sz w:val="24"/>
                <w:szCs w:val="24"/>
              </w:rPr>
              <w:t>XXX</w:t>
            </w:r>
          </w:p>
        </w:tc>
        <w:tc>
          <w:tcPr>
            <w:tcW w:w="0" w:type="auto"/>
            <w:vAlign w:val="center"/>
          </w:tcPr>
          <w:p w:rsidR="009E593C" w:rsidRDefault="002A2ADF" w:rsidP="00A816A4">
            <w:pPr>
              <w:spacing w:line="360" w:lineRule="auto"/>
              <w:rPr>
                <w:rFonts w:cs="David"/>
                <w:sz w:val="24"/>
                <w:szCs w:val="24"/>
                <w:rtl/>
              </w:rPr>
            </w:pPr>
            <w:r>
              <w:rPr>
                <w:rFonts w:cs="David" w:hint="cs"/>
                <w:sz w:val="24"/>
                <w:szCs w:val="24"/>
              </w:rPr>
              <w:t>XXX</w:t>
            </w:r>
          </w:p>
        </w:tc>
        <w:tc>
          <w:tcPr>
            <w:tcW w:w="0" w:type="auto"/>
            <w:vAlign w:val="center"/>
          </w:tcPr>
          <w:p w:rsidR="009E593C" w:rsidRDefault="002A2ADF" w:rsidP="00A816A4">
            <w:pPr>
              <w:spacing w:line="360" w:lineRule="auto"/>
              <w:rPr>
                <w:rFonts w:cs="David"/>
                <w:sz w:val="24"/>
                <w:szCs w:val="24"/>
                <w:rtl/>
              </w:rPr>
            </w:pPr>
            <w:r>
              <w:rPr>
                <w:rFonts w:cs="David" w:hint="cs"/>
                <w:sz w:val="24"/>
                <w:szCs w:val="24"/>
              </w:rPr>
              <w:t>XXX</w:t>
            </w:r>
          </w:p>
        </w:tc>
      </w:tr>
      <w:tr w:rsidR="009E593C" w:rsidTr="00A816A4">
        <w:tc>
          <w:tcPr>
            <w:tcW w:w="0" w:type="auto"/>
            <w:vAlign w:val="center"/>
          </w:tcPr>
          <w:p w:rsidR="009E593C" w:rsidRDefault="007D4C46" w:rsidP="00A816A4">
            <w:pPr>
              <w:spacing w:line="360" w:lineRule="auto"/>
              <w:rPr>
                <w:rFonts w:cs="David"/>
                <w:sz w:val="24"/>
                <w:szCs w:val="24"/>
                <w:rtl/>
              </w:rPr>
            </w:pPr>
            <w:proofErr w:type="spellStart"/>
            <w:r>
              <w:rPr>
                <w:rFonts w:cs="David" w:hint="cs"/>
                <w:sz w:val="24"/>
                <w:szCs w:val="24"/>
                <w:rtl/>
              </w:rPr>
              <w:t>י"ס</w:t>
            </w:r>
            <w:proofErr w:type="spellEnd"/>
          </w:p>
        </w:tc>
        <w:tc>
          <w:tcPr>
            <w:tcW w:w="0" w:type="auto"/>
            <w:vAlign w:val="center"/>
          </w:tcPr>
          <w:p w:rsidR="009E593C" w:rsidRPr="002A2ADF" w:rsidRDefault="002A2ADF" w:rsidP="00A816A4">
            <w:pPr>
              <w:spacing w:line="360" w:lineRule="auto"/>
              <w:rPr>
                <w:rFonts w:cs="David"/>
                <w:b/>
                <w:bCs/>
                <w:sz w:val="24"/>
                <w:szCs w:val="24"/>
                <w:rtl/>
              </w:rPr>
            </w:pPr>
            <w:r>
              <w:rPr>
                <w:rFonts w:cs="David" w:hint="cs"/>
                <w:b/>
                <w:bCs/>
                <w:sz w:val="24"/>
                <w:szCs w:val="24"/>
              </w:rPr>
              <w:t>XXX</w:t>
            </w:r>
          </w:p>
        </w:tc>
        <w:tc>
          <w:tcPr>
            <w:tcW w:w="0" w:type="auto"/>
            <w:vAlign w:val="center"/>
          </w:tcPr>
          <w:p w:rsidR="009E593C" w:rsidRPr="002A2ADF" w:rsidRDefault="002A2ADF" w:rsidP="00A816A4">
            <w:pPr>
              <w:spacing w:line="360" w:lineRule="auto"/>
              <w:rPr>
                <w:rFonts w:cs="David"/>
                <w:b/>
                <w:bCs/>
                <w:sz w:val="24"/>
                <w:szCs w:val="24"/>
                <w:rtl/>
              </w:rPr>
            </w:pPr>
            <w:r>
              <w:rPr>
                <w:rFonts w:cs="David" w:hint="cs"/>
                <w:b/>
                <w:bCs/>
                <w:sz w:val="24"/>
                <w:szCs w:val="24"/>
              </w:rPr>
              <w:t>XXX</w:t>
            </w:r>
          </w:p>
        </w:tc>
        <w:tc>
          <w:tcPr>
            <w:tcW w:w="0" w:type="auto"/>
            <w:vAlign w:val="center"/>
          </w:tcPr>
          <w:p w:rsidR="009E593C" w:rsidRPr="002A2ADF" w:rsidRDefault="002A2ADF" w:rsidP="00A816A4">
            <w:pPr>
              <w:spacing w:line="360" w:lineRule="auto"/>
              <w:rPr>
                <w:rFonts w:cs="David"/>
                <w:b/>
                <w:bCs/>
                <w:sz w:val="24"/>
                <w:szCs w:val="24"/>
                <w:rtl/>
              </w:rPr>
            </w:pPr>
            <w:r>
              <w:rPr>
                <w:rFonts w:cs="David" w:hint="cs"/>
                <w:b/>
                <w:bCs/>
                <w:sz w:val="24"/>
                <w:szCs w:val="24"/>
              </w:rPr>
              <w:t>XXX</w:t>
            </w:r>
          </w:p>
        </w:tc>
      </w:tr>
    </w:tbl>
    <w:p w:rsidR="009E593C" w:rsidRPr="009E593C" w:rsidRDefault="009E593C" w:rsidP="002A2ADF">
      <w:pPr>
        <w:spacing w:line="360" w:lineRule="auto"/>
        <w:jc w:val="both"/>
        <w:rPr>
          <w:rFonts w:cs="David"/>
          <w:b/>
          <w:bCs/>
          <w:sz w:val="24"/>
          <w:szCs w:val="24"/>
          <w:rtl/>
        </w:rPr>
      </w:pPr>
      <w:r w:rsidRPr="009E593C">
        <w:rPr>
          <w:rFonts w:cs="David" w:hint="cs"/>
          <w:b/>
          <w:bCs/>
          <w:sz w:val="24"/>
          <w:szCs w:val="24"/>
          <w:rtl/>
        </w:rPr>
        <w:t>הסבר של הטבלה</w:t>
      </w:r>
    </w:p>
    <w:p w:rsidR="009E593C" w:rsidRDefault="009E593C" w:rsidP="002A2ADF">
      <w:pPr>
        <w:spacing w:line="360" w:lineRule="auto"/>
        <w:jc w:val="both"/>
        <w:rPr>
          <w:rFonts w:cs="David"/>
          <w:sz w:val="24"/>
          <w:szCs w:val="24"/>
          <w:rtl/>
        </w:rPr>
      </w:pPr>
      <w:r>
        <w:rPr>
          <w:rFonts w:cs="David" w:hint="cs"/>
          <w:sz w:val="24"/>
          <w:szCs w:val="24"/>
          <w:rtl/>
        </w:rPr>
        <w:t>אנו מתחילים בטור של הברוטו:</w:t>
      </w:r>
    </w:p>
    <w:p w:rsidR="009E593C" w:rsidRDefault="009E593C" w:rsidP="001B557D">
      <w:pPr>
        <w:spacing w:line="360" w:lineRule="auto"/>
        <w:jc w:val="both"/>
        <w:rPr>
          <w:rFonts w:cs="David"/>
          <w:sz w:val="24"/>
          <w:szCs w:val="24"/>
          <w:rtl/>
        </w:rPr>
      </w:pPr>
      <w:proofErr w:type="spellStart"/>
      <w:r w:rsidRPr="002A2ADF">
        <w:rPr>
          <w:rFonts w:cs="David" w:hint="cs"/>
          <w:b/>
          <w:bCs/>
          <w:sz w:val="24"/>
          <w:szCs w:val="24"/>
          <w:rtl/>
        </w:rPr>
        <w:t>בי.פ</w:t>
      </w:r>
      <w:proofErr w:type="spellEnd"/>
      <w:r>
        <w:rPr>
          <w:rFonts w:cs="David" w:hint="cs"/>
          <w:sz w:val="24"/>
          <w:szCs w:val="24"/>
          <w:rtl/>
        </w:rPr>
        <w:t>- אנו רושמים את היתרה של הרווח באותו תאריך. בדוג</w:t>
      </w:r>
      <w:r w:rsidRPr="009E593C">
        <w:rPr>
          <w:rFonts w:cs="David" w:hint="cs"/>
          <w:sz w:val="24"/>
          <w:szCs w:val="24"/>
          <w:rtl/>
        </w:rPr>
        <w:t xml:space="preserve">מא שלנו נדרש פקודת יומן לשנת 2008 אז </w:t>
      </w:r>
      <w:proofErr w:type="spellStart"/>
      <w:r w:rsidRPr="009E593C">
        <w:rPr>
          <w:rFonts w:cs="David" w:hint="cs"/>
          <w:sz w:val="24"/>
          <w:szCs w:val="24"/>
          <w:rtl/>
        </w:rPr>
        <w:t>י"פ</w:t>
      </w:r>
      <w:proofErr w:type="spellEnd"/>
      <w:r w:rsidRPr="009E593C">
        <w:rPr>
          <w:rFonts w:cs="David" w:hint="cs"/>
          <w:sz w:val="24"/>
          <w:szCs w:val="24"/>
          <w:rtl/>
        </w:rPr>
        <w:t xml:space="preserve"> זה 31/12/07 </w:t>
      </w:r>
      <w:proofErr w:type="spellStart"/>
      <w:r w:rsidRPr="009E593C">
        <w:rPr>
          <w:rFonts w:cs="David" w:hint="cs"/>
          <w:sz w:val="24"/>
          <w:szCs w:val="24"/>
          <w:rtl/>
        </w:rPr>
        <w:t>אצלינו</w:t>
      </w:r>
      <w:proofErr w:type="spellEnd"/>
      <w:r w:rsidRPr="009E593C">
        <w:rPr>
          <w:rFonts w:cs="David" w:hint="cs"/>
          <w:sz w:val="24"/>
          <w:szCs w:val="24"/>
          <w:rtl/>
        </w:rPr>
        <w:t xml:space="preserve"> העסקה בין א ל-ב נעשתה השנה ולכן </w:t>
      </w:r>
      <w:proofErr w:type="spellStart"/>
      <w:r w:rsidRPr="009E593C">
        <w:rPr>
          <w:rFonts w:cs="David" w:hint="cs"/>
          <w:sz w:val="24"/>
          <w:szCs w:val="24"/>
          <w:rtl/>
        </w:rPr>
        <w:t>י"פ</w:t>
      </w:r>
      <w:proofErr w:type="spellEnd"/>
      <w:r w:rsidRPr="009E593C">
        <w:rPr>
          <w:rFonts w:cs="David" w:hint="cs"/>
          <w:sz w:val="24"/>
          <w:szCs w:val="24"/>
          <w:rtl/>
        </w:rPr>
        <w:t xml:space="preserve"> 0 </w:t>
      </w:r>
    </w:p>
    <w:p w:rsidR="007D4C46" w:rsidRDefault="009E593C" w:rsidP="001B557D">
      <w:pPr>
        <w:spacing w:line="360" w:lineRule="auto"/>
        <w:jc w:val="both"/>
        <w:rPr>
          <w:rFonts w:cs="David"/>
          <w:sz w:val="24"/>
          <w:szCs w:val="24"/>
          <w:rtl/>
        </w:rPr>
      </w:pPr>
      <w:proofErr w:type="spellStart"/>
      <w:r w:rsidRPr="002A2ADF">
        <w:rPr>
          <w:rFonts w:cs="David" w:hint="cs"/>
          <w:b/>
          <w:bCs/>
          <w:sz w:val="24"/>
          <w:szCs w:val="24"/>
          <w:rtl/>
        </w:rPr>
        <w:t>בי.ס</w:t>
      </w:r>
      <w:proofErr w:type="spellEnd"/>
      <w:r>
        <w:rPr>
          <w:rFonts w:cs="David" w:hint="cs"/>
          <w:sz w:val="24"/>
          <w:szCs w:val="24"/>
          <w:rtl/>
        </w:rPr>
        <w:t xml:space="preserve">- אנו רושמים את יתרת הרווח באותו תאריך. אצלנו ב31/12/08 היתרה של הרווח שגלומה במלאי שנמצא ב31/12/08 היא </w:t>
      </w:r>
      <w:r w:rsidR="007D4C46">
        <w:rPr>
          <w:rFonts w:cs="David" w:hint="cs"/>
          <w:sz w:val="24"/>
          <w:szCs w:val="24"/>
          <w:rtl/>
        </w:rPr>
        <w:t>9,000.</w:t>
      </w:r>
    </w:p>
    <w:p w:rsidR="007D4C46" w:rsidRPr="002A2ADF" w:rsidRDefault="007D4C46" w:rsidP="00C71AD2">
      <w:pPr>
        <w:pStyle w:val="a7"/>
        <w:numPr>
          <w:ilvl w:val="0"/>
          <w:numId w:val="2"/>
        </w:numPr>
        <w:spacing w:line="360" w:lineRule="auto"/>
        <w:jc w:val="both"/>
        <w:rPr>
          <w:rFonts w:cs="David"/>
          <w:b/>
          <w:bCs/>
          <w:sz w:val="24"/>
          <w:szCs w:val="24"/>
          <w:rtl/>
        </w:rPr>
      </w:pPr>
      <w:r w:rsidRPr="002A2ADF">
        <w:rPr>
          <w:rFonts w:cs="David" w:hint="cs"/>
          <w:b/>
          <w:bCs/>
          <w:sz w:val="24"/>
          <w:szCs w:val="24"/>
          <w:rtl/>
        </w:rPr>
        <w:t xml:space="preserve">השורה של </w:t>
      </w:r>
      <w:proofErr w:type="spellStart"/>
      <w:r w:rsidRPr="002A2ADF">
        <w:rPr>
          <w:rFonts w:cs="David" w:hint="cs"/>
          <w:b/>
          <w:bCs/>
          <w:sz w:val="24"/>
          <w:szCs w:val="24"/>
          <w:rtl/>
        </w:rPr>
        <w:t>הי"פ</w:t>
      </w:r>
      <w:proofErr w:type="spellEnd"/>
      <w:r w:rsidRPr="002A2ADF">
        <w:rPr>
          <w:rFonts w:cs="David" w:hint="cs"/>
          <w:b/>
          <w:bCs/>
          <w:sz w:val="24"/>
          <w:szCs w:val="24"/>
          <w:rtl/>
        </w:rPr>
        <w:t xml:space="preserve"> משפיעה לנו אך ורק על העודפים </w:t>
      </w:r>
      <w:proofErr w:type="spellStart"/>
      <w:r w:rsidRPr="002A2ADF">
        <w:rPr>
          <w:rFonts w:cs="David" w:hint="cs"/>
          <w:b/>
          <w:bCs/>
          <w:sz w:val="24"/>
          <w:szCs w:val="24"/>
          <w:rtl/>
        </w:rPr>
        <w:t>י"פ</w:t>
      </w:r>
      <w:proofErr w:type="spellEnd"/>
      <w:r w:rsidRPr="002A2ADF">
        <w:rPr>
          <w:rFonts w:cs="David" w:hint="cs"/>
          <w:b/>
          <w:bCs/>
          <w:sz w:val="24"/>
          <w:szCs w:val="24"/>
          <w:rtl/>
        </w:rPr>
        <w:t xml:space="preserve"> של השנה כפי שנראה בהמשך.</w:t>
      </w:r>
    </w:p>
    <w:p w:rsidR="007D4C46" w:rsidRPr="002A2ADF" w:rsidRDefault="007D4C46" w:rsidP="00C71AD2">
      <w:pPr>
        <w:pStyle w:val="a7"/>
        <w:numPr>
          <w:ilvl w:val="0"/>
          <w:numId w:val="2"/>
        </w:numPr>
        <w:spacing w:line="360" w:lineRule="auto"/>
        <w:jc w:val="both"/>
        <w:rPr>
          <w:rFonts w:cs="David"/>
          <w:b/>
          <w:bCs/>
          <w:sz w:val="24"/>
          <w:szCs w:val="24"/>
          <w:rtl/>
        </w:rPr>
      </w:pPr>
      <w:r w:rsidRPr="002A2ADF">
        <w:rPr>
          <w:rFonts w:cs="David" w:hint="cs"/>
          <w:b/>
          <w:bCs/>
          <w:sz w:val="24"/>
          <w:szCs w:val="24"/>
          <w:rtl/>
        </w:rPr>
        <w:t xml:space="preserve">השורה של השינוי משפיעה על סעיפים </w:t>
      </w:r>
      <w:proofErr w:type="spellStart"/>
      <w:r w:rsidRPr="002A2ADF">
        <w:rPr>
          <w:rFonts w:cs="David" w:hint="cs"/>
          <w:b/>
          <w:bCs/>
          <w:sz w:val="24"/>
          <w:szCs w:val="24"/>
          <w:rtl/>
        </w:rPr>
        <w:t>תוצאתים</w:t>
      </w:r>
      <w:proofErr w:type="spellEnd"/>
      <w:r w:rsidRPr="002A2ADF">
        <w:rPr>
          <w:rFonts w:cs="David" w:hint="cs"/>
          <w:b/>
          <w:bCs/>
          <w:sz w:val="24"/>
          <w:szCs w:val="24"/>
          <w:rtl/>
        </w:rPr>
        <w:t xml:space="preserve"> כלומר, על דו"ח על הרווח הכולל</w:t>
      </w:r>
    </w:p>
    <w:p w:rsidR="007D4C46" w:rsidRPr="002A2ADF" w:rsidRDefault="007D4C46" w:rsidP="00C71AD2">
      <w:pPr>
        <w:pStyle w:val="a7"/>
        <w:numPr>
          <w:ilvl w:val="0"/>
          <w:numId w:val="2"/>
        </w:numPr>
        <w:spacing w:line="360" w:lineRule="auto"/>
        <w:jc w:val="both"/>
        <w:rPr>
          <w:rFonts w:cs="David"/>
          <w:b/>
          <w:bCs/>
          <w:sz w:val="24"/>
          <w:szCs w:val="24"/>
          <w:rtl/>
        </w:rPr>
      </w:pPr>
      <w:r w:rsidRPr="002A2ADF">
        <w:rPr>
          <w:rFonts w:cs="David" w:hint="cs"/>
          <w:b/>
          <w:bCs/>
          <w:sz w:val="24"/>
          <w:szCs w:val="24"/>
          <w:rtl/>
        </w:rPr>
        <w:t xml:space="preserve">השורה של </w:t>
      </w:r>
      <w:proofErr w:type="spellStart"/>
      <w:r w:rsidRPr="002A2ADF">
        <w:rPr>
          <w:rFonts w:cs="David" w:hint="cs"/>
          <w:b/>
          <w:bCs/>
          <w:sz w:val="24"/>
          <w:szCs w:val="24"/>
          <w:rtl/>
        </w:rPr>
        <w:t>י"ס</w:t>
      </w:r>
      <w:proofErr w:type="spellEnd"/>
      <w:r w:rsidRPr="002A2ADF">
        <w:rPr>
          <w:rFonts w:cs="David" w:hint="cs"/>
          <w:b/>
          <w:bCs/>
          <w:sz w:val="24"/>
          <w:szCs w:val="24"/>
          <w:rtl/>
        </w:rPr>
        <w:t xml:space="preserve"> משפיעה על דו"ח על המצב הכספי - מאזן</w:t>
      </w:r>
    </w:p>
    <w:p w:rsidR="00973472" w:rsidRDefault="007D4C46" w:rsidP="001B557D">
      <w:pPr>
        <w:spacing w:line="360" w:lineRule="auto"/>
        <w:jc w:val="both"/>
        <w:rPr>
          <w:rFonts w:cs="David"/>
          <w:sz w:val="24"/>
          <w:szCs w:val="24"/>
          <w:rtl/>
        </w:rPr>
      </w:pPr>
      <w:r w:rsidRPr="002A2ADF">
        <w:rPr>
          <w:rFonts w:cs="David" w:hint="cs"/>
          <w:b/>
          <w:bCs/>
          <w:sz w:val="24"/>
          <w:szCs w:val="24"/>
          <w:rtl/>
        </w:rPr>
        <w:t>לגבי הכיוון</w:t>
      </w:r>
      <w:r>
        <w:rPr>
          <w:rFonts w:cs="David" w:hint="cs"/>
          <w:sz w:val="24"/>
          <w:szCs w:val="24"/>
          <w:rtl/>
        </w:rPr>
        <w:t xml:space="preserve"> </w:t>
      </w:r>
      <w:r>
        <w:rPr>
          <w:rFonts w:cs="David"/>
          <w:sz w:val="24"/>
          <w:szCs w:val="24"/>
          <w:rtl/>
        </w:rPr>
        <w:t>–</w:t>
      </w:r>
      <w:r>
        <w:rPr>
          <w:rFonts w:cs="David" w:hint="cs"/>
          <w:sz w:val="24"/>
          <w:szCs w:val="24"/>
          <w:rtl/>
        </w:rPr>
        <w:t xml:space="preserve"> אם רוצים להקטין את הרווח שגלום במלאי אז לגבי הסעיף </w:t>
      </w:r>
      <w:proofErr w:type="spellStart"/>
      <w:r>
        <w:rPr>
          <w:rFonts w:cs="David" w:hint="cs"/>
          <w:sz w:val="24"/>
          <w:szCs w:val="24"/>
          <w:rtl/>
        </w:rPr>
        <w:t>המאזני</w:t>
      </w:r>
      <w:proofErr w:type="spellEnd"/>
      <w:r>
        <w:rPr>
          <w:rFonts w:cs="David" w:hint="cs"/>
          <w:sz w:val="24"/>
          <w:szCs w:val="24"/>
          <w:rtl/>
        </w:rPr>
        <w:t xml:space="preserve"> אנו בעצם רוצים להקטין את הניפוח במלאי ולכן זה יהיה במינוס</w:t>
      </w:r>
    </w:p>
    <w:p w:rsidR="007D4C46" w:rsidRDefault="007D4C46" w:rsidP="001B557D">
      <w:pPr>
        <w:spacing w:line="360" w:lineRule="auto"/>
        <w:jc w:val="both"/>
        <w:rPr>
          <w:rFonts w:cs="David"/>
          <w:sz w:val="24"/>
          <w:szCs w:val="24"/>
          <w:rtl/>
        </w:rPr>
      </w:pPr>
      <w:r w:rsidRPr="002A2ADF">
        <w:rPr>
          <w:rFonts w:cs="David" w:hint="cs"/>
          <w:b/>
          <w:bCs/>
          <w:sz w:val="24"/>
          <w:szCs w:val="24"/>
          <w:rtl/>
        </w:rPr>
        <w:t>לגבי השורה של השינוי</w:t>
      </w:r>
      <w:r>
        <w:rPr>
          <w:rFonts w:cs="David" w:hint="cs"/>
          <w:sz w:val="24"/>
          <w:szCs w:val="24"/>
          <w:rtl/>
        </w:rPr>
        <w:t xml:space="preserve"> </w:t>
      </w:r>
      <w:r>
        <w:rPr>
          <w:rFonts w:cs="David"/>
          <w:sz w:val="24"/>
          <w:szCs w:val="24"/>
          <w:rtl/>
        </w:rPr>
        <w:t>–</w:t>
      </w:r>
      <w:r>
        <w:rPr>
          <w:rFonts w:cs="David" w:hint="cs"/>
          <w:sz w:val="24"/>
          <w:szCs w:val="24"/>
          <w:rtl/>
        </w:rPr>
        <w:t xml:space="preserve"> היא מתקבלת כפלג </w:t>
      </w:r>
      <w:proofErr w:type="spellStart"/>
      <w:r>
        <w:rPr>
          <w:rFonts w:cs="David" w:hint="cs"/>
          <w:sz w:val="24"/>
          <w:szCs w:val="24"/>
          <w:rtl/>
        </w:rPr>
        <w:t>נמבר</w:t>
      </w:r>
      <w:proofErr w:type="spellEnd"/>
      <w:r>
        <w:rPr>
          <w:rFonts w:cs="David" w:hint="cs"/>
          <w:sz w:val="24"/>
          <w:szCs w:val="24"/>
          <w:rtl/>
        </w:rPr>
        <w:t xml:space="preserve"> </w:t>
      </w:r>
      <w:r>
        <w:rPr>
          <w:rFonts w:cs="David" w:hint="cs"/>
          <w:sz w:val="24"/>
          <w:szCs w:val="24"/>
        </w:rPr>
        <w:t>P.N</w:t>
      </w:r>
      <w:r>
        <w:rPr>
          <w:rFonts w:cs="David" w:hint="cs"/>
          <w:sz w:val="24"/>
          <w:szCs w:val="24"/>
          <w:rtl/>
        </w:rPr>
        <w:t xml:space="preserve"> ואת זה אנו פותחים לסעיפים </w:t>
      </w:r>
      <w:proofErr w:type="spellStart"/>
      <w:r>
        <w:rPr>
          <w:rFonts w:cs="David" w:hint="cs"/>
          <w:sz w:val="24"/>
          <w:szCs w:val="24"/>
          <w:rtl/>
        </w:rPr>
        <w:t>התוצאתים</w:t>
      </w:r>
      <w:proofErr w:type="spellEnd"/>
      <w:r>
        <w:rPr>
          <w:rFonts w:cs="David" w:hint="cs"/>
          <w:sz w:val="24"/>
          <w:szCs w:val="24"/>
          <w:rtl/>
        </w:rPr>
        <w:t xml:space="preserve"> שקשורים לעסקה. אם מדובר בע"פ של מלאי אז אנו פותחים את זה לשני סעיפים:</w:t>
      </w:r>
    </w:p>
    <w:p w:rsidR="007D4C46" w:rsidRDefault="007D4C46" w:rsidP="00C71AD2">
      <w:pPr>
        <w:pStyle w:val="a7"/>
        <w:numPr>
          <w:ilvl w:val="0"/>
          <w:numId w:val="1"/>
        </w:numPr>
        <w:spacing w:line="360" w:lineRule="auto"/>
        <w:jc w:val="both"/>
        <w:rPr>
          <w:rFonts w:cs="David"/>
          <w:sz w:val="24"/>
          <w:szCs w:val="24"/>
        </w:rPr>
      </w:pPr>
      <w:r>
        <w:rPr>
          <w:rFonts w:cs="David" w:hint="cs"/>
          <w:b/>
          <w:bCs/>
          <w:sz w:val="24"/>
          <w:szCs w:val="24"/>
          <w:rtl/>
        </w:rPr>
        <w:t xml:space="preserve">מכירות- </w:t>
      </w:r>
      <w:r>
        <w:rPr>
          <w:rFonts w:cs="David" w:hint="cs"/>
          <w:sz w:val="24"/>
          <w:szCs w:val="24"/>
          <w:rtl/>
        </w:rPr>
        <w:t xml:space="preserve">יש לבטל את </w:t>
      </w:r>
      <w:r>
        <w:rPr>
          <w:rFonts w:cs="David" w:hint="cs"/>
          <w:b/>
          <w:bCs/>
          <w:sz w:val="24"/>
          <w:szCs w:val="24"/>
          <w:rtl/>
        </w:rPr>
        <w:t xml:space="preserve">כל </w:t>
      </w:r>
      <w:r w:rsidR="002A2ADF">
        <w:rPr>
          <w:rFonts w:cs="David" w:hint="cs"/>
          <w:sz w:val="24"/>
          <w:szCs w:val="24"/>
          <w:rtl/>
        </w:rPr>
        <w:t xml:space="preserve">המכירות שהיו בין א' ל-ב' </w:t>
      </w:r>
      <w:r w:rsidR="002A2ADF">
        <w:rPr>
          <w:rFonts w:cs="David" w:hint="cs"/>
          <w:sz w:val="24"/>
          <w:szCs w:val="24"/>
          <w:u w:val="single"/>
          <w:rtl/>
        </w:rPr>
        <w:t xml:space="preserve">השנה בלבד </w:t>
      </w:r>
      <w:r w:rsidR="002A2ADF">
        <w:rPr>
          <w:rFonts w:cs="David" w:hint="cs"/>
          <w:sz w:val="24"/>
          <w:szCs w:val="24"/>
          <w:rtl/>
        </w:rPr>
        <w:t>בדוגמא שלנו יש לבטל 30,000 לגבי הכיוון להקטין הכנסה זה במינוס</w:t>
      </w:r>
    </w:p>
    <w:p w:rsidR="002A2ADF" w:rsidRDefault="002A2ADF" w:rsidP="00C71AD2">
      <w:pPr>
        <w:pStyle w:val="a7"/>
        <w:numPr>
          <w:ilvl w:val="0"/>
          <w:numId w:val="1"/>
        </w:numPr>
        <w:spacing w:line="360" w:lineRule="auto"/>
        <w:jc w:val="both"/>
        <w:rPr>
          <w:rFonts w:cs="David"/>
          <w:sz w:val="24"/>
          <w:szCs w:val="24"/>
        </w:rPr>
      </w:pPr>
      <w:r>
        <w:rPr>
          <w:rFonts w:cs="David" w:hint="cs"/>
          <w:b/>
          <w:bCs/>
          <w:sz w:val="24"/>
          <w:szCs w:val="24"/>
          <w:rtl/>
        </w:rPr>
        <w:t>עלות המכר-</w:t>
      </w:r>
      <w:r>
        <w:rPr>
          <w:rFonts w:cs="David" w:hint="cs"/>
          <w:sz w:val="24"/>
          <w:szCs w:val="24"/>
          <w:rtl/>
        </w:rPr>
        <w:t xml:space="preserve"> אותה נקבל כ- </w:t>
      </w:r>
      <w:r>
        <w:rPr>
          <w:rFonts w:cs="David" w:hint="cs"/>
          <w:sz w:val="24"/>
          <w:szCs w:val="24"/>
        </w:rPr>
        <w:t>P.N</w:t>
      </w:r>
    </w:p>
    <w:p w:rsidR="001014FC" w:rsidRDefault="001014FC" w:rsidP="001B557D">
      <w:pPr>
        <w:spacing w:line="360" w:lineRule="auto"/>
        <w:jc w:val="both"/>
        <w:rPr>
          <w:rFonts w:cs="David"/>
          <w:sz w:val="24"/>
          <w:szCs w:val="24"/>
          <w:rtl/>
        </w:rPr>
      </w:pPr>
      <w:r>
        <w:rPr>
          <w:rFonts w:cs="David" w:hint="cs"/>
          <w:sz w:val="24"/>
          <w:szCs w:val="24"/>
          <w:rtl/>
        </w:rPr>
        <w:t>אם מדובר בע"פ של רכוש קבוע אז אנו פותחים את זה לשני סעיפים:</w:t>
      </w:r>
    </w:p>
    <w:p w:rsidR="001014FC" w:rsidRDefault="001014FC" w:rsidP="00C71AD2">
      <w:pPr>
        <w:pStyle w:val="a7"/>
        <w:numPr>
          <w:ilvl w:val="0"/>
          <w:numId w:val="4"/>
        </w:numPr>
        <w:spacing w:line="360" w:lineRule="auto"/>
        <w:jc w:val="both"/>
        <w:rPr>
          <w:rFonts w:cs="David"/>
          <w:sz w:val="24"/>
          <w:szCs w:val="24"/>
        </w:rPr>
      </w:pPr>
      <w:proofErr w:type="spellStart"/>
      <w:r w:rsidRPr="001014FC">
        <w:rPr>
          <w:rFonts w:cs="David" w:hint="cs"/>
          <w:b/>
          <w:bCs/>
          <w:sz w:val="24"/>
          <w:szCs w:val="24"/>
          <w:rtl/>
        </w:rPr>
        <w:t>רוו"ה</w:t>
      </w:r>
      <w:proofErr w:type="spellEnd"/>
      <w:r w:rsidRPr="001014FC">
        <w:rPr>
          <w:rFonts w:cs="David" w:hint="cs"/>
          <w:b/>
          <w:bCs/>
          <w:sz w:val="24"/>
          <w:szCs w:val="24"/>
          <w:rtl/>
        </w:rPr>
        <w:t xml:space="preserve">- כל </w:t>
      </w:r>
      <w:r w:rsidRPr="001014FC">
        <w:rPr>
          <w:rFonts w:cs="David" w:hint="cs"/>
          <w:sz w:val="24"/>
          <w:szCs w:val="24"/>
          <w:rtl/>
        </w:rPr>
        <w:t xml:space="preserve">הרווח שהיה בין א' ל-ב' </w:t>
      </w:r>
      <w:r w:rsidRPr="001014FC">
        <w:rPr>
          <w:rFonts w:cs="David" w:hint="cs"/>
          <w:sz w:val="24"/>
          <w:szCs w:val="24"/>
          <w:u w:val="single"/>
          <w:rtl/>
        </w:rPr>
        <w:t xml:space="preserve">השנה בלבד </w:t>
      </w:r>
    </w:p>
    <w:p w:rsidR="001014FC" w:rsidRPr="001014FC" w:rsidRDefault="001014FC" w:rsidP="00C71AD2">
      <w:pPr>
        <w:pStyle w:val="a7"/>
        <w:numPr>
          <w:ilvl w:val="0"/>
          <w:numId w:val="4"/>
        </w:numPr>
        <w:spacing w:line="360" w:lineRule="auto"/>
        <w:jc w:val="both"/>
        <w:rPr>
          <w:rFonts w:cs="David"/>
          <w:sz w:val="24"/>
          <w:szCs w:val="24"/>
          <w:rtl/>
        </w:rPr>
      </w:pPr>
      <w:r>
        <w:rPr>
          <w:rFonts w:cs="David" w:hint="cs"/>
          <w:b/>
          <w:bCs/>
          <w:sz w:val="24"/>
          <w:szCs w:val="24"/>
          <w:rtl/>
        </w:rPr>
        <w:t>הוצאות פחת</w:t>
      </w:r>
      <w:r w:rsidRPr="001014FC">
        <w:rPr>
          <w:rFonts w:cs="David" w:hint="cs"/>
          <w:b/>
          <w:bCs/>
          <w:sz w:val="24"/>
          <w:szCs w:val="24"/>
          <w:rtl/>
        </w:rPr>
        <w:t>-</w:t>
      </w:r>
      <w:r>
        <w:rPr>
          <w:rFonts w:cs="David" w:hint="cs"/>
          <w:sz w:val="24"/>
          <w:szCs w:val="24"/>
          <w:rtl/>
        </w:rPr>
        <w:t xml:space="preserve"> אותן</w:t>
      </w:r>
      <w:r w:rsidRPr="001014FC">
        <w:rPr>
          <w:rFonts w:cs="David" w:hint="cs"/>
          <w:sz w:val="24"/>
          <w:szCs w:val="24"/>
          <w:rtl/>
        </w:rPr>
        <w:t xml:space="preserve"> נקבל כ- </w:t>
      </w:r>
      <w:r w:rsidRPr="001014FC">
        <w:rPr>
          <w:rFonts w:cs="David" w:hint="cs"/>
          <w:sz w:val="24"/>
          <w:szCs w:val="24"/>
        </w:rPr>
        <w:t>P.N</w:t>
      </w:r>
      <w:r>
        <w:rPr>
          <w:rFonts w:cs="David" w:hint="cs"/>
          <w:sz w:val="24"/>
          <w:szCs w:val="24"/>
          <w:rtl/>
        </w:rPr>
        <w:t xml:space="preserve"> מדובר על הוצאות הפחת שמייצגות את הניפוח של הוצאות הפחת</w:t>
      </w:r>
    </w:p>
    <w:p w:rsidR="002A2ADF" w:rsidRDefault="002A2ADF" w:rsidP="001B557D">
      <w:pPr>
        <w:spacing w:line="360" w:lineRule="auto"/>
        <w:jc w:val="both"/>
        <w:rPr>
          <w:rFonts w:cs="David"/>
          <w:sz w:val="24"/>
          <w:szCs w:val="24"/>
          <w:rtl/>
        </w:rPr>
      </w:pPr>
      <w:r>
        <w:rPr>
          <w:rFonts w:cs="David" w:hint="cs"/>
          <w:sz w:val="24"/>
          <w:szCs w:val="24"/>
          <w:rtl/>
        </w:rPr>
        <w:t>נעבור לטור של המס:</w:t>
      </w:r>
    </w:p>
    <w:p w:rsidR="002A2ADF" w:rsidRDefault="002A2ADF" w:rsidP="001B557D">
      <w:pPr>
        <w:spacing w:line="360" w:lineRule="auto"/>
        <w:jc w:val="both"/>
        <w:rPr>
          <w:rFonts w:cs="David"/>
          <w:sz w:val="24"/>
          <w:szCs w:val="24"/>
          <w:rtl/>
        </w:rPr>
      </w:pPr>
      <w:r>
        <w:rPr>
          <w:rFonts w:cs="David" w:hint="cs"/>
          <w:sz w:val="24"/>
          <w:szCs w:val="24"/>
          <w:rtl/>
        </w:rPr>
        <w:t>את כל הטור של הברוטו מכפילים בשיעור המס והופכים כיוון.</w:t>
      </w:r>
    </w:p>
    <w:p w:rsidR="002A2ADF" w:rsidRDefault="002A2ADF" w:rsidP="001B557D">
      <w:pPr>
        <w:spacing w:line="360" w:lineRule="auto"/>
        <w:jc w:val="both"/>
        <w:rPr>
          <w:rFonts w:cs="David"/>
          <w:b/>
          <w:bCs/>
          <w:sz w:val="24"/>
          <w:szCs w:val="24"/>
          <w:rtl/>
        </w:rPr>
      </w:pPr>
      <w:r>
        <w:rPr>
          <w:rFonts w:cs="David" w:hint="cs"/>
          <w:b/>
          <w:bCs/>
          <w:sz w:val="24"/>
          <w:szCs w:val="24"/>
          <w:rtl/>
        </w:rPr>
        <w:lastRenderedPageBreak/>
        <w:t>נדגיש: שהטור של המס מיצג את המס הנדחה שאנו יוצרים בגין העסקה הפנימית, שהרי מדובר בהפרש זמני. ולכן את הטור הזה יש ליצור לפי שיעור המס שיחול ביום ההיפוך.</w:t>
      </w:r>
    </w:p>
    <w:p w:rsidR="002A2ADF" w:rsidRDefault="002A2ADF" w:rsidP="000C7C21">
      <w:pPr>
        <w:spacing w:line="360" w:lineRule="auto"/>
        <w:jc w:val="both"/>
        <w:rPr>
          <w:rFonts w:cs="David"/>
          <w:sz w:val="24"/>
          <w:szCs w:val="24"/>
          <w:rtl/>
        </w:rPr>
      </w:pPr>
      <w:r>
        <w:rPr>
          <w:rFonts w:cs="David" w:hint="cs"/>
          <w:sz w:val="24"/>
          <w:szCs w:val="24"/>
          <w:rtl/>
        </w:rPr>
        <w:t>נעבור לטור של הנטו : הטור של הברוטו בניכוי הטור של המס.</w:t>
      </w:r>
    </w:p>
    <w:p w:rsidR="002A2ADF" w:rsidRDefault="002A2ADF" w:rsidP="001B557D">
      <w:pPr>
        <w:spacing w:line="360" w:lineRule="auto"/>
        <w:jc w:val="both"/>
        <w:rPr>
          <w:rFonts w:cs="David"/>
          <w:sz w:val="24"/>
          <w:szCs w:val="24"/>
          <w:rtl/>
        </w:rPr>
      </w:pPr>
      <w:r>
        <w:rPr>
          <w:rFonts w:cs="David" w:hint="cs"/>
          <w:sz w:val="24"/>
          <w:szCs w:val="24"/>
          <w:rtl/>
        </w:rPr>
        <w:t>בדוגמא שלנו:</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2922"/>
        <w:gridCol w:w="765"/>
        <w:gridCol w:w="914"/>
      </w:tblGrid>
      <w:tr w:rsidR="002A2ADF" w:rsidRPr="007D4C46" w:rsidTr="00A816A4">
        <w:tc>
          <w:tcPr>
            <w:tcW w:w="0" w:type="auto"/>
            <w:vAlign w:val="center"/>
          </w:tcPr>
          <w:p w:rsidR="002A2ADF" w:rsidRDefault="002A2ADF" w:rsidP="001B557D">
            <w:pPr>
              <w:spacing w:line="360" w:lineRule="auto"/>
              <w:jc w:val="both"/>
              <w:rPr>
                <w:rFonts w:cs="David"/>
                <w:sz w:val="24"/>
                <w:szCs w:val="24"/>
                <w:rtl/>
              </w:rPr>
            </w:pPr>
          </w:p>
        </w:tc>
        <w:tc>
          <w:tcPr>
            <w:tcW w:w="0" w:type="auto"/>
            <w:vAlign w:val="center"/>
          </w:tcPr>
          <w:p w:rsidR="002A2ADF" w:rsidRPr="007D4C46" w:rsidRDefault="002A2ADF" w:rsidP="001B557D">
            <w:pPr>
              <w:spacing w:line="360" w:lineRule="auto"/>
              <w:jc w:val="both"/>
              <w:rPr>
                <w:rFonts w:cs="David"/>
                <w:b/>
                <w:bCs/>
                <w:sz w:val="24"/>
                <w:szCs w:val="24"/>
                <w:u w:val="single"/>
                <w:rtl/>
              </w:rPr>
            </w:pPr>
            <w:r>
              <w:rPr>
                <w:rFonts w:cs="David" w:hint="cs"/>
                <w:b/>
                <w:bCs/>
                <w:sz w:val="24"/>
                <w:szCs w:val="24"/>
                <w:u w:val="single"/>
                <w:rtl/>
              </w:rPr>
              <w:t>ברוטו</w:t>
            </w:r>
          </w:p>
        </w:tc>
        <w:tc>
          <w:tcPr>
            <w:tcW w:w="0" w:type="auto"/>
            <w:vAlign w:val="center"/>
          </w:tcPr>
          <w:p w:rsidR="002A2ADF" w:rsidRPr="007D4C46" w:rsidRDefault="002A2ADF" w:rsidP="001B557D">
            <w:pPr>
              <w:spacing w:line="360" w:lineRule="auto"/>
              <w:jc w:val="both"/>
              <w:rPr>
                <w:rFonts w:cs="David"/>
                <w:b/>
                <w:bCs/>
                <w:sz w:val="24"/>
                <w:szCs w:val="24"/>
                <w:u w:val="single"/>
                <w:rtl/>
              </w:rPr>
            </w:pPr>
            <w:r>
              <w:rPr>
                <w:rFonts w:cs="David" w:hint="cs"/>
                <w:b/>
                <w:bCs/>
                <w:sz w:val="24"/>
                <w:szCs w:val="24"/>
                <w:u w:val="single"/>
                <w:rtl/>
              </w:rPr>
              <w:t>מס</w:t>
            </w:r>
          </w:p>
        </w:tc>
        <w:tc>
          <w:tcPr>
            <w:tcW w:w="0" w:type="auto"/>
            <w:vAlign w:val="center"/>
          </w:tcPr>
          <w:p w:rsidR="002A2ADF" w:rsidRPr="007D4C46" w:rsidRDefault="002A2ADF" w:rsidP="001B557D">
            <w:pPr>
              <w:spacing w:line="360" w:lineRule="auto"/>
              <w:jc w:val="both"/>
              <w:rPr>
                <w:rFonts w:cs="David"/>
                <w:b/>
                <w:bCs/>
                <w:sz w:val="24"/>
                <w:szCs w:val="24"/>
                <w:u w:val="single"/>
                <w:rtl/>
              </w:rPr>
            </w:pPr>
            <w:r>
              <w:rPr>
                <w:rFonts w:cs="David" w:hint="cs"/>
                <w:b/>
                <w:bCs/>
                <w:sz w:val="24"/>
                <w:szCs w:val="24"/>
                <w:u w:val="single"/>
                <w:rtl/>
              </w:rPr>
              <w:t>נטו</w:t>
            </w:r>
          </w:p>
        </w:tc>
      </w:tr>
      <w:tr w:rsidR="002A2ADF" w:rsidTr="00A816A4">
        <w:tc>
          <w:tcPr>
            <w:tcW w:w="0" w:type="auto"/>
            <w:vAlign w:val="center"/>
          </w:tcPr>
          <w:p w:rsidR="002A2ADF" w:rsidRDefault="002A2ADF" w:rsidP="001B557D">
            <w:pPr>
              <w:spacing w:line="360" w:lineRule="auto"/>
              <w:jc w:val="both"/>
              <w:rPr>
                <w:rFonts w:cs="David"/>
                <w:sz w:val="24"/>
                <w:szCs w:val="24"/>
                <w:rtl/>
              </w:rPr>
            </w:pPr>
            <w:r>
              <w:rPr>
                <w:rFonts w:cs="David" w:hint="cs"/>
                <w:sz w:val="24"/>
                <w:szCs w:val="24"/>
                <w:rtl/>
              </w:rPr>
              <w:t>י.פ:</w:t>
            </w:r>
          </w:p>
        </w:tc>
        <w:tc>
          <w:tcPr>
            <w:tcW w:w="0" w:type="auto"/>
            <w:vAlign w:val="center"/>
          </w:tcPr>
          <w:p w:rsidR="002A2ADF" w:rsidRDefault="002A2ADF" w:rsidP="001B557D">
            <w:pPr>
              <w:spacing w:line="360" w:lineRule="auto"/>
              <w:jc w:val="both"/>
              <w:rPr>
                <w:rFonts w:cs="David"/>
                <w:sz w:val="24"/>
                <w:szCs w:val="24"/>
              </w:rPr>
            </w:pPr>
            <w:r>
              <w:rPr>
                <w:rFonts w:cs="David"/>
                <w:sz w:val="24"/>
                <w:szCs w:val="24"/>
              </w:rPr>
              <w:t>0</w:t>
            </w:r>
          </w:p>
        </w:tc>
        <w:tc>
          <w:tcPr>
            <w:tcW w:w="0" w:type="auto"/>
            <w:vAlign w:val="center"/>
          </w:tcPr>
          <w:p w:rsidR="002A2ADF" w:rsidRDefault="002A2ADF" w:rsidP="001B557D">
            <w:pPr>
              <w:spacing w:line="360" w:lineRule="auto"/>
              <w:jc w:val="both"/>
              <w:rPr>
                <w:rFonts w:cs="David"/>
                <w:sz w:val="24"/>
                <w:szCs w:val="24"/>
                <w:rtl/>
              </w:rPr>
            </w:pPr>
            <w:r>
              <w:rPr>
                <w:rFonts w:cs="David"/>
                <w:sz w:val="24"/>
                <w:szCs w:val="24"/>
              </w:rPr>
              <w:t>0</w:t>
            </w:r>
          </w:p>
        </w:tc>
        <w:tc>
          <w:tcPr>
            <w:tcW w:w="0" w:type="auto"/>
            <w:vAlign w:val="center"/>
          </w:tcPr>
          <w:p w:rsidR="002A2ADF" w:rsidRDefault="002A2ADF" w:rsidP="001B557D">
            <w:pPr>
              <w:spacing w:line="360" w:lineRule="auto"/>
              <w:jc w:val="both"/>
              <w:rPr>
                <w:rFonts w:cs="David"/>
                <w:sz w:val="24"/>
                <w:szCs w:val="24"/>
                <w:rtl/>
              </w:rPr>
            </w:pPr>
            <w:r>
              <w:rPr>
                <w:rFonts w:cs="David"/>
                <w:sz w:val="24"/>
                <w:szCs w:val="24"/>
              </w:rPr>
              <w:t>0</w:t>
            </w:r>
          </w:p>
        </w:tc>
      </w:tr>
      <w:tr w:rsidR="002A2ADF" w:rsidTr="00A816A4">
        <w:tc>
          <w:tcPr>
            <w:tcW w:w="0" w:type="auto"/>
            <w:vAlign w:val="center"/>
          </w:tcPr>
          <w:p w:rsidR="002A2ADF" w:rsidRDefault="002A2ADF" w:rsidP="001B557D">
            <w:pPr>
              <w:spacing w:line="360" w:lineRule="auto"/>
              <w:jc w:val="both"/>
              <w:rPr>
                <w:rFonts w:cs="David"/>
                <w:sz w:val="24"/>
                <w:szCs w:val="24"/>
                <w:rtl/>
              </w:rPr>
            </w:pPr>
            <w:r w:rsidRPr="007D4C46">
              <w:rPr>
                <w:rFonts w:cs="David"/>
                <w:sz w:val="24"/>
                <w:szCs w:val="24"/>
              </w:rPr>
              <w:sym w:font="Wingdings" w:char="F0DF"/>
            </w:r>
            <w:r>
              <w:rPr>
                <w:rFonts w:cs="David" w:hint="cs"/>
                <w:sz w:val="24"/>
                <w:szCs w:val="24"/>
                <w:rtl/>
              </w:rPr>
              <w:t xml:space="preserve"> שינוי</w:t>
            </w:r>
          </w:p>
        </w:tc>
        <w:tc>
          <w:tcPr>
            <w:tcW w:w="0" w:type="auto"/>
            <w:vAlign w:val="center"/>
          </w:tcPr>
          <w:p w:rsidR="002A2ADF" w:rsidRDefault="002A2ADF" w:rsidP="001B557D">
            <w:pPr>
              <w:spacing w:line="360" w:lineRule="auto"/>
              <w:jc w:val="both"/>
              <w:rPr>
                <w:rFonts w:cs="David"/>
                <w:sz w:val="24"/>
                <w:szCs w:val="24"/>
                <w:rtl/>
              </w:rPr>
            </w:pPr>
            <w:r>
              <w:rPr>
                <w:rFonts w:cs="David" w:hint="cs"/>
                <w:sz w:val="24"/>
                <w:szCs w:val="24"/>
                <w:rtl/>
              </w:rPr>
              <w:t>(9,000)</w:t>
            </w:r>
          </w:p>
        </w:tc>
        <w:tc>
          <w:tcPr>
            <w:tcW w:w="0" w:type="auto"/>
            <w:vAlign w:val="center"/>
          </w:tcPr>
          <w:p w:rsidR="002A2ADF" w:rsidRDefault="002A2ADF" w:rsidP="001B557D">
            <w:pPr>
              <w:spacing w:line="360" w:lineRule="auto"/>
              <w:jc w:val="both"/>
              <w:rPr>
                <w:rFonts w:cs="David"/>
                <w:sz w:val="24"/>
                <w:szCs w:val="24"/>
                <w:rtl/>
              </w:rPr>
            </w:pPr>
            <w:r>
              <w:rPr>
                <w:rFonts w:cs="David"/>
                <w:sz w:val="24"/>
                <w:szCs w:val="24"/>
              </w:rPr>
              <w:t>2,250</w:t>
            </w:r>
          </w:p>
        </w:tc>
        <w:tc>
          <w:tcPr>
            <w:tcW w:w="0" w:type="auto"/>
            <w:vAlign w:val="center"/>
          </w:tcPr>
          <w:p w:rsidR="002A2ADF" w:rsidRDefault="002A2ADF" w:rsidP="001B557D">
            <w:pPr>
              <w:spacing w:line="360" w:lineRule="auto"/>
              <w:jc w:val="both"/>
              <w:rPr>
                <w:rFonts w:cs="David"/>
                <w:sz w:val="24"/>
                <w:szCs w:val="24"/>
                <w:rtl/>
              </w:rPr>
            </w:pPr>
            <w:r>
              <w:rPr>
                <w:rFonts w:cs="David"/>
                <w:sz w:val="24"/>
                <w:szCs w:val="24"/>
              </w:rPr>
              <w:t>(7,750)</w:t>
            </w:r>
          </w:p>
        </w:tc>
      </w:tr>
      <w:tr w:rsidR="002A2ADF" w:rsidRPr="002A2ADF" w:rsidTr="00A816A4">
        <w:tc>
          <w:tcPr>
            <w:tcW w:w="0" w:type="auto"/>
            <w:vAlign w:val="center"/>
          </w:tcPr>
          <w:p w:rsidR="002A2ADF" w:rsidRDefault="002A2ADF" w:rsidP="001B557D">
            <w:pPr>
              <w:spacing w:line="360" w:lineRule="auto"/>
              <w:jc w:val="both"/>
              <w:rPr>
                <w:rFonts w:cs="David"/>
                <w:sz w:val="24"/>
                <w:szCs w:val="24"/>
                <w:rtl/>
              </w:rPr>
            </w:pPr>
            <w:proofErr w:type="spellStart"/>
            <w:r>
              <w:rPr>
                <w:rFonts w:cs="David" w:hint="cs"/>
                <w:sz w:val="24"/>
                <w:szCs w:val="24"/>
                <w:rtl/>
              </w:rPr>
              <w:t>י"ס</w:t>
            </w:r>
            <w:proofErr w:type="spellEnd"/>
          </w:p>
        </w:tc>
        <w:tc>
          <w:tcPr>
            <w:tcW w:w="0" w:type="auto"/>
            <w:vAlign w:val="center"/>
          </w:tcPr>
          <w:p w:rsidR="002A2ADF" w:rsidRPr="002A2ADF" w:rsidRDefault="002A2ADF" w:rsidP="001B557D">
            <w:pPr>
              <w:bidi w:val="0"/>
              <w:spacing w:line="360" w:lineRule="auto"/>
              <w:jc w:val="both"/>
              <w:rPr>
                <w:rFonts w:cs="David"/>
                <w:b/>
                <w:bCs/>
                <w:sz w:val="24"/>
                <w:szCs w:val="24"/>
                <w:rtl/>
              </w:rPr>
            </w:pPr>
            <m:oMathPara>
              <m:oMath>
                <m:r>
                  <m:rPr>
                    <m:sty m:val="b"/>
                  </m:rPr>
                  <w:rPr>
                    <w:rFonts w:ascii="Cambria Math" w:hAnsi="Cambria Math" w:cs="David"/>
                    <w:sz w:val="24"/>
                    <w:szCs w:val="24"/>
                  </w:rPr>
                  <m:t>30%*30,000=(9,000)</m:t>
                </m:r>
              </m:oMath>
            </m:oMathPara>
          </w:p>
        </w:tc>
        <w:tc>
          <w:tcPr>
            <w:tcW w:w="0" w:type="auto"/>
            <w:vAlign w:val="center"/>
          </w:tcPr>
          <w:p w:rsidR="002A2ADF" w:rsidRPr="002A2ADF" w:rsidRDefault="002A2ADF" w:rsidP="001B557D">
            <w:pPr>
              <w:spacing w:line="360" w:lineRule="auto"/>
              <w:jc w:val="both"/>
              <w:rPr>
                <w:rFonts w:cs="David"/>
                <w:b/>
                <w:bCs/>
                <w:sz w:val="24"/>
                <w:szCs w:val="24"/>
                <w:rtl/>
              </w:rPr>
            </w:pPr>
            <w:r>
              <w:rPr>
                <w:rFonts w:cs="David"/>
                <w:b/>
                <w:bCs/>
                <w:sz w:val="24"/>
                <w:szCs w:val="24"/>
              </w:rPr>
              <w:t>2,250</w:t>
            </w:r>
          </w:p>
        </w:tc>
        <w:tc>
          <w:tcPr>
            <w:tcW w:w="0" w:type="auto"/>
            <w:vAlign w:val="center"/>
          </w:tcPr>
          <w:p w:rsidR="002A2ADF" w:rsidRPr="002A2ADF" w:rsidRDefault="002A2ADF" w:rsidP="001B557D">
            <w:pPr>
              <w:spacing w:line="360" w:lineRule="auto"/>
              <w:jc w:val="both"/>
              <w:rPr>
                <w:rFonts w:cs="David"/>
                <w:b/>
                <w:bCs/>
                <w:sz w:val="24"/>
                <w:szCs w:val="24"/>
                <w:rtl/>
              </w:rPr>
            </w:pPr>
            <w:r>
              <w:rPr>
                <w:rFonts w:cs="David"/>
                <w:b/>
                <w:bCs/>
                <w:sz w:val="24"/>
                <w:szCs w:val="24"/>
              </w:rPr>
              <w:t>(7,750)</w:t>
            </w:r>
          </w:p>
        </w:tc>
      </w:tr>
    </w:tbl>
    <w:p w:rsidR="002A2ADF" w:rsidRPr="002A2ADF" w:rsidRDefault="002A2ADF" w:rsidP="00C71AD2">
      <w:pPr>
        <w:pStyle w:val="a7"/>
        <w:numPr>
          <w:ilvl w:val="0"/>
          <w:numId w:val="3"/>
        </w:numPr>
        <w:spacing w:line="360" w:lineRule="auto"/>
        <w:jc w:val="both"/>
        <w:rPr>
          <w:rFonts w:cs="David"/>
          <w:b/>
          <w:bCs/>
          <w:sz w:val="24"/>
          <w:szCs w:val="24"/>
          <w:rtl/>
        </w:rPr>
      </w:pPr>
      <w:r w:rsidRPr="002A2ADF">
        <w:rPr>
          <w:rFonts w:cs="David" w:hint="cs"/>
          <w:b/>
          <w:bCs/>
          <w:sz w:val="24"/>
          <w:szCs w:val="24"/>
          <w:rtl/>
        </w:rPr>
        <w:t xml:space="preserve">הטור של הנטו משמש אותנו לצורך החלוקות בשלב השלישי כאשר אם א' מכרה לב' </w:t>
      </w:r>
      <w:proofErr w:type="spellStart"/>
      <w:r w:rsidRPr="002A2ADF">
        <w:rPr>
          <w:rFonts w:cs="David" w:hint="cs"/>
          <w:b/>
          <w:bCs/>
          <w:sz w:val="24"/>
          <w:szCs w:val="24"/>
          <w:rtl/>
        </w:rPr>
        <w:t>הע"פ</w:t>
      </w:r>
      <w:proofErr w:type="spellEnd"/>
      <w:r w:rsidRPr="002A2ADF">
        <w:rPr>
          <w:rFonts w:cs="David" w:hint="cs"/>
          <w:b/>
          <w:bCs/>
          <w:sz w:val="24"/>
          <w:szCs w:val="24"/>
          <w:rtl/>
        </w:rPr>
        <w:t xml:space="preserve"> תיכנס לתרומות של א' אם ב' מכרה לא' </w:t>
      </w:r>
      <w:proofErr w:type="spellStart"/>
      <w:r w:rsidRPr="002A2ADF">
        <w:rPr>
          <w:rFonts w:cs="David" w:hint="cs"/>
          <w:b/>
          <w:bCs/>
          <w:sz w:val="24"/>
          <w:szCs w:val="24"/>
          <w:rtl/>
        </w:rPr>
        <w:t>הע"פ</w:t>
      </w:r>
      <w:proofErr w:type="spellEnd"/>
      <w:r w:rsidRPr="002A2ADF">
        <w:rPr>
          <w:rFonts w:cs="David" w:hint="cs"/>
          <w:b/>
          <w:bCs/>
          <w:sz w:val="24"/>
          <w:szCs w:val="24"/>
          <w:rtl/>
        </w:rPr>
        <w:t xml:space="preserve"> תיכנס לתרומות של ב'.</w:t>
      </w:r>
    </w:p>
    <w:p w:rsidR="002A2ADF" w:rsidRDefault="002A2ADF" w:rsidP="001B557D">
      <w:pPr>
        <w:spacing w:line="360" w:lineRule="auto"/>
        <w:jc w:val="both"/>
        <w:rPr>
          <w:rFonts w:cs="David"/>
          <w:sz w:val="24"/>
          <w:szCs w:val="24"/>
          <w:rtl/>
        </w:rPr>
      </w:pPr>
      <w:r>
        <w:rPr>
          <w:rFonts w:cs="David" w:hint="cs"/>
          <w:sz w:val="24"/>
          <w:szCs w:val="24"/>
          <w:rtl/>
        </w:rPr>
        <w:t>הטורים של הברוטו והמס ישמשו אותנו לפקודת היומן שיש לרשום בדו"ח המאוחד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08"/>
        <w:gridCol w:w="808"/>
      </w:tblGrid>
      <w:tr w:rsidR="002A2ADF" w:rsidTr="00A816A4">
        <w:tc>
          <w:tcPr>
            <w:tcW w:w="0" w:type="auto"/>
          </w:tcPr>
          <w:p w:rsidR="002A2ADF" w:rsidRDefault="002A2ADF" w:rsidP="001B557D">
            <w:pPr>
              <w:spacing w:line="360" w:lineRule="auto"/>
              <w:jc w:val="both"/>
              <w:rPr>
                <w:rFonts w:cs="David"/>
                <w:sz w:val="24"/>
                <w:szCs w:val="24"/>
                <w:rtl/>
              </w:rPr>
            </w:pPr>
          </w:p>
        </w:tc>
        <w:tc>
          <w:tcPr>
            <w:tcW w:w="0" w:type="auto"/>
          </w:tcPr>
          <w:p w:rsidR="002A2ADF" w:rsidRDefault="002A2ADF" w:rsidP="001B557D">
            <w:pPr>
              <w:spacing w:line="360" w:lineRule="auto"/>
              <w:jc w:val="both"/>
              <w:rPr>
                <w:rFonts w:cs="David"/>
                <w:sz w:val="24"/>
                <w:szCs w:val="24"/>
                <w:rtl/>
              </w:rPr>
            </w:pPr>
            <w:r>
              <w:rPr>
                <w:rFonts w:cs="David" w:hint="cs"/>
                <w:sz w:val="24"/>
                <w:szCs w:val="24"/>
                <w:rtl/>
              </w:rPr>
              <w:t>חובה</w:t>
            </w:r>
          </w:p>
        </w:tc>
        <w:tc>
          <w:tcPr>
            <w:tcW w:w="0" w:type="auto"/>
          </w:tcPr>
          <w:p w:rsidR="002A2ADF" w:rsidRDefault="002A2ADF" w:rsidP="001B557D">
            <w:pPr>
              <w:spacing w:line="360" w:lineRule="auto"/>
              <w:jc w:val="both"/>
              <w:rPr>
                <w:rFonts w:cs="David"/>
                <w:sz w:val="24"/>
                <w:szCs w:val="24"/>
                <w:rtl/>
              </w:rPr>
            </w:pPr>
            <w:r>
              <w:rPr>
                <w:rFonts w:cs="David" w:hint="cs"/>
                <w:sz w:val="24"/>
                <w:szCs w:val="24"/>
                <w:rtl/>
              </w:rPr>
              <w:t>זכות</w:t>
            </w:r>
          </w:p>
        </w:tc>
      </w:tr>
      <w:tr w:rsidR="002A2ADF" w:rsidTr="00A816A4">
        <w:tc>
          <w:tcPr>
            <w:tcW w:w="0" w:type="auto"/>
          </w:tcPr>
          <w:p w:rsidR="002A2ADF" w:rsidRDefault="002A2ADF" w:rsidP="001B557D">
            <w:pPr>
              <w:spacing w:line="360" w:lineRule="auto"/>
              <w:jc w:val="both"/>
              <w:rPr>
                <w:rFonts w:cs="David"/>
                <w:sz w:val="24"/>
                <w:szCs w:val="24"/>
                <w:rtl/>
              </w:rPr>
            </w:pPr>
            <w:r>
              <w:rPr>
                <w:rFonts w:cs="David" w:hint="cs"/>
                <w:sz w:val="24"/>
                <w:szCs w:val="24"/>
                <w:rtl/>
              </w:rPr>
              <w:t>מכירות</w:t>
            </w:r>
          </w:p>
        </w:tc>
        <w:tc>
          <w:tcPr>
            <w:tcW w:w="0" w:type="auto"/>
          </w:tcPr>
          <w:p w:rsidR="002A2ADF" w:rsidRDefault="002A2ADF" w:rsidP="001B557D">
            <w:pPr>
              <w:spacing w:line="360" w:lineRule="auto"/>
              <w:jc w:val="both"/>
              <w:rPr>
                <w:rFonts w:cs="David"/>
                <w:sz w:val="24"/>
                <w:szCs w:val="24"/>
                <w:rtl/>
              </w:rPr>
            </w:pPr>
            <w:r>
              <w:rPr>
                <w:rFonts w:cs="David" w:hint="cs"/>
                <w:sz w:val="24"/>
                <w:szCs w:val="24"/>
                <w:rtl/>
              </w:rPr>
              <w:t>30,000</w:t>
            </w:r>
          </w:p>
        </w:tc>
        <w:tc>
          <w:tcPr>
            <w:tcW w:w="0" w:type="auto"/>
          </w:tcPr>
          <w:p w:rsidR="002A2ADF" w:rsidRDefault="002A2ADF" w:rsidP="001B557D">
            <w:pPr>
              <w:spacing w:line="360" w:lineRule="auto"/>
              <w:jc w:val="both"/>
              <w:rPr>
                <w:rFonts w:cs="David"/>
                <w:sz w:val="24"/>
                <w:szCs w:val="24"/>
                <w:rtl/>
              </w:rPr>
            </w:pPr>
          </w:p>
        </w:tc>
      </w:tr>
      <w:tr w:rsidR="002A2ADF" w:rsidTr="00A816A4">
        <w:tc>
          <w:tcPr>
            <w:tcW w:w="0" w:type="auto"/>
          </w:tcPr>
          <w:p w:rsidR="002A2ADF" w:rsidRDefault="002A2ADF" w:rsidP="001B557D">
            <w:pPr>
              <w:spacing w:line="360" w:lineRule="auto"/>
              <w:jc w:val="both"/>
              <w:rPr>
                <w:rFonts w:cs="David"/>
                <w:sz w:val="24"/>
                <w:szCs w:val="24"/>
                <w:rtl/>
              </w:rPr>
            </w:pPr>
            <w:proofErr w:type="spellStart"/>
            <w:r>
              <w:rPr>
                <w:rFonts w:cs="David" w:hint="cs"/>
                <w:sz w:val="24"/>
                <w:szCs w:val="24"/>
                <w:rtl/>
              </w:rPr>
              <w:t>עלה"מ</w:t>
            </w:r>
            <w:proofErr w:type="spellEnd"/>
          </w:p>
        </w:tc>
        <w:tc>
          <w:tcPr>
            <w:tcW w:w="0" w:type="auto"/>
          </w:tcPr>
          <w:p w:rsidR="002A2ADF" w:rsidRDefault="002A2ADF" w:rsidP="001B557D">
            <w:pPr>
              <w:spacing w:line="360" w:lineRule="auto"/>
              <w:jc w:val="both"/>
              <w:rPr>
                <w:rFonts w:cs="David"/>
                <w:sz w:val="24"/>
                <w:szCs w:val="24"/>
                <w:rtl/>
              </w:rPr>
            </w:pPr>
          </w:p>
        </w:tc>
        <w:tc>
          <w:tcPr>
            <w:tcW w:w="0" w:type="auto"/>
          </w:tcPr>
          <w:p w:rsidR="002A2ADF" w:rsidRDefault="002A2ADF" w:rsidP="001B557D">
            <w:pPr>
              <w:spacing w:line="360" w:lineRule="auto"/>
              <w:jc w:val="both"/>
              <w:rPr>
                <w:rFonts w:cs="David"/>
                <w:sz w:val="24"/>
                <w:szCs w:val="24"/>
                <w:rtl/>
              </w:rPr>
            </w:pPr>
            <w:r>
              <w:rPr>
                <w:rFonts w:cs="David" w:hint="cs"/>
                <w:sz w:val="24"/>
                <w:szCs w:val="24"/>
                <w:rtl/>
              </w:rPr>
              <w:t>21,000</w:t>
            </w:r>
          </w:p>
        </w:tc>
      </w:tr>
      <w:tr w:rsidR="002A2ADF" w:rsidTr="00A816A4">
        <w:tc>
          <w:tcPr>
            <w:tcW w:w="0" w:type="auto"/>
          </w:tcPr>
          <w:p w:rsidR="002A2ADF" w:rsidRDefault="002A2ADF" w:rsidP="001B557D">
            <w:pPr>
              <w:spacing w:line="360" w:lineRule="auto"/>
              <w:jc w:val="both"/>
              <w:rPr>
                <w:rFonts w:cs="David"/>
                <w:sz w:val="24"/>
                <w:szCs w:val="24"/>
                <w:rtl/>
              </w:rPr>
            </w:pPr>
            <w:r>
              <w:rPr>
                <w:rFonts w:cs="David" w:hint="cs"/>
                <w:sz w:val="24"/>
                <w:szCs w:val="24"/>
                <w:rtl/>
              </w:rPr>
              <w:t xml:space="preserve">הוצאות </w:t>
            </w:r>
            <w:proofErr w:type="spellStart"/>
            <w:r>
              <w:rPr>
                <w:rFonts w:cs="David" w:hint="cs"/>
                <w:sz w:val="24"/>
                <w:szCs w:val="24"/>
                <w:rtl/>
              </w:rPr>
              <w:t>מ"נ</w:t>
            </w:r>
            <w:proofErr w:type="spellEnd"/>
          </w:p>
        </w:tc>
        <w:tc>
          <w:tcPr>
            <w:tcW w:w="0" w:type="auto"/>
          </w:tcPr>
          <w:p w:rsidR="002A2ADF" w:rsidRDefault="002A2ADF" w:rsidP="001B557D">
            <w:pPr>
              <w:spacing w:line="360" w:lineRule="auto"/>
              <w:jc w:val="both"/>
              <w:rPr>
                <w:rFonts w:cs="David"/>
                <w:sz w:val="24"/>
                <w:szCs w:val="24"/>
                <w:rtl/>
              </w:rPr>
            </w:pPr>
          </w:p>
        </w:tc>
        <w:tc>
          <w:tcPr>
            <w:tcW w:w="0" w:type="auto"/>
          </w:tcPr>
          <w:p w:rsidR="002A2ADF" w:rsidRDefault="002A2ADF" w:rsidP="001B557D">
            <w:pPr>
              <w:spacing w:line="360" w:lineRule="auto"/>
              <w:jc w:val="both"/>
              <w:rPr>
                <w:rFonts w:cs="David"/>
                <w:sz w:val="24"/>
                <w:szCs w:val="24"/>
                <w:rtl/>
              </w:rPr>
            </w:pPr>
            <w:r>
              <w:rPr>
                <w:rFonts w:cs="David" w:hint="cs"/>
                <w:sz w:val="24"/>
                <w:szCs w:val="24"/>
                <w:rtl/>
              </w:rPr>
              <w:t>2,250</w:t>
            </w:r>
          </w:p>
        </w:tc>
      </w:tr>
      <w:tr w:rsidR="00A816A4" w:rsidTr="00A816A4">
        <w:tc>
          <w:tcPr>
            <w:tcW w:w="0" w:type="auto"/>
          </w:tcPr>
          <w:p w:rsidR="00A816A4" w:rsidRDefault="00A816A4" w:rsidP="001B557D">
            <w:pPr>
              <w:spacing w:line="360" w:lineRule="auto"/>
              <w:jc w:val="both"/>
              <w:rPr>
                <w:rFonts w:cs="David"/>
                <w:sz w:val="24"/>
                <w:szCs w:val="24"/>
                <w:rtl/>
              </w:rPr>
            </w:pPr>
            <w:r>
              <w:rPr>
                <w:rFonts w:cs="David" w:hint="cs"/>
                <w:sz w:val="24"/>
                <w:szCs w:val="24"/>
                <w:rtl/>
              </w:rPr>
              <w:t>מלאי</w:t>
            </w:r>
          </w:p>
        </w:tc>
        <w:tc>
          <w:tcPr>
            <w:tcW w:w="0" w:type="auto"/>
          </w:tcPr>
          <w:p w:rsidR="00A816A4" w:rsidRDefault="00A816A4" w:rsidP="001B557D">
            <w:pPr>
              <w:spacing w:line="360" w:lineRule="auto"/>
              <w:jc w:val="both"/>
              <w:rPr>
                <w:rFonts w:cs="David"/>
                <w:sz w:val="24"/>
                <w:szCs w:val="24"/>
                <w:rtl/>
              </w:rPr>
            </w:pPr>
          </w:p>
        </w:tc>
        <w:tc>
          <w:tcPr>
            <w:tcW w:w="0" w:type="auto"/>
          </w:tcPr>
          <w:p w:rsidR="00A816A4" w:rsidRDefault="00A816A4" w:rsidP="001B557D">
            <w:pPr>
              <w:spacing w:line="360" w:lineRule="auto"/>
              <w:jc w:val="both"/>
              <w:rPr>
                <w:rFonts w:cs="David"/>
                <w:sz w:val="24"/>
                <w:szCs w:val="24"/>
                <w:rtl/>
              </w:rPr>
            </w:pPr>
            <w:r>
              <w:rPr>
                <w:rFonts w:cs="David" w:hint="cs"/>
                <w:sz w:val="24"/>
                <w:szCs w:val="24"/>
                <w:rtl/>
              </w:rPr>
              <w:t>9,000</w:t>
            </w:r>
          </w:p>
        </w:tc>
      </w:tr>
      <w:tr w:rsidR="00A816A4" w:rsidTr="00A816A4">
        <w:tc>
          <w:tcPr>
            <w:tcW w:w="0" w:type="auto"/>
          </w:tcPr>
          <w:p w:rsidR="00A816A4" w:rsidRDefault="00A816A4" w:rsidP="001B557D">
            <w:pPr>
              <w:spacing w:line="360" w:lineRule="auto"/>
              <w:jc w:val="both"/>
              <w:rPr>
                <w:rFonts w:cs="David"/>
                <w:sz w:val="24"/>
                <w:szCs w:val="24"/>
                <w:rtl/>
              </w:rPr>
            </w:pPr>
            <w:proofErr w:type="spellStart"/>
            <w:r>
              <w:rPr>
                <w:rFonts w:cs="David" w:hint="cs"/>
                <w:sz w:val="24"/>
                <w:szCs w:val="24"/>
                <w:rtl/>
              </w:rPr>
              <w:t>מ"נ</w:t>
            </w:r>
            <w:proofErr w:type="spellEnd"/>
          </w:p>
        </w:tc>
        <w:tc>
          <w:tcPr>
            <w:tcW w:w="0" w:type="auto"/>
          </w:tcPr>
          <w:p w:rsidR="00A816A4" w:rsidRDefault="00A816A4" w:rsidP="001B557D">
            <w:pPr>
              <w:spacing w:line="360" w:lineRule="auto"/>
              <w:jc w:val="both"/>
              <w:rPr>
                <w:rFonts w:cs="David"/>
                <w:sz w:val="24"/>
                <w:szCs w:val="24"/>
                <w:rtl/>
              </w:rPr>
            </w:pPr>
            <w:r>
              <w:rPr>
                <w:rFonts w:cs="David" w:hint="cs"/>
                <w:sz w:val="24"/>
                <w:szCs w:val="24"/>
                <w:rtl/>
              </w:rPr>
              <w:t>2,250</w:t>
            </w:r>
          </w:p>
        </w:tc>
        <w:tc>
          <w:tcPr>
            <w:tcW w:w="0" w:type="auto"/>
          </w:tcPr>
          <w:p w:rsidR="00A816A4" w:rsidRDefault="00A816A4" w:rsidP="001B557D">
            <w:pPr>
              <w:spacing w:line="360" w:lineRule="auto"/>
              <w:jc w:val="both"/>
              <w:rPr>
                <w:rFonts w:cs="David"/>
                <w:sz w:val="24"/>
                <w:szCs w:val="24"/>
                <w:rtl/>
              </w:rPr>
            </w:pPr>
          </w:p>
        </w:tc>
      </w:tr>
    </w:tbl>
    <w:p w:rsidR="00A816A4" w:rsidRDefault="00A816A4" w:rsidP="001B557D">
      <w:pPr>
        <w:spacing w:line="360" w:lineRule="auto"/>
        <w:jc w:val="both"/>
        <w:rPr>
          <w:rFonts w:cs="David" w:hint="cs"/>
          <w:b/>
          <w:bCs/>
          <w:sz w:val="24"/>
          <w:szCs w:val="24"/>
          <w:rtl/>
        </w:rPr>
      </w:pPr>
      <w:r>
        <w:rPr>
          <w:rFonts w:cs="David" w:hint="cs"/>
          <w:b/>
          <w:bCs/>
          <w:sz w:val="24"/>
          <w:szCs w:val="24"/>
          <w:rtl/>
        </w:rPr>
        <w:t>במאזן:</w:t>
      </w:r>
    </w:p>
    <w:p w:rsidR="00A816A4" w:rsidRDefault="00A816A4" w:rsidP="001B557D">
      <w:pPr>
        <w:spacing w:line="360" w:lineRule="auto"/>
        <w:jc w:val="both"/>
        <w:rPr>
          <w:rFonts w:cs="David"/>
          <w:b/>
          <w:bCs/>
          <w:sz w:val="24"/>
          <w:szCs w:val="24"/>
          <w:rtl/>
        </w:rPr>
      </w:pPr>
      <w:r>
        <w:rPr>
          <w:rFonts w:cs="David" w:hint="cs"/>
          <w:b/>
          <w:bCs/>
          <w:sz w:val="24"/>
          <w:szCs w:val="24"/>
          <w:rtl/>
        </w:rPr>
        <w:t>(</w:t>
      </w:r>
      <w:r>
        <w:rPr>
          <w:rFonts w:cs="David" w:hint="cs"/>
          <w:b/>
          <w:bCs/>
          <w:sz w:val="24"/>
          <w:szCs w:val="24"/>
        </w:rPr>
        <w:t>XX</w:t>
      </w:r>
      <w:r>
        <w:rPr>
          <w:rFonts w:cs="David" w:hint="cs"/>
          <w:b/>
          <w:bCs/>
          <w:sz w:val="24"/>
          <w:szCs w:val="24"/>
          <w:rtl/>
        </w:rPr>
        <w:t>)</w:t>
      </w:r>
      <w:r>
        <w:rPr>
          <w:rFonts w:cs="David" w:hint="cs"/>
          <w:b/>
          <w:bCs/>
          <w:sz w:val="24"/>
          <w:szCs w:val="24"/>
        </w:rPr>
        <w:t xml:space="preserve"> </w:t>
      </w:r>
      <w:r>
        <w:rPr>
          <w:rFonts w:cs="David" w:hint="cs"/>
          <w:b/>
          <w:bCs/>
          <w:sz w:val="24"/>
          <w:szCs w:val="24"/>
          <w:rtl/>
        </w:rPr>
        <w:t xml:space="preserve"> להקטין נכס</w:t>
      </w:r>
    </w:p>
    <w:p w:rsidR="00A816A4" w:rsidRDefault="00A816A4" w:rsidP="001B557D">
      <w:pPr>
        <w:spacing w:line="360" w:lineRule="auto"/>
        <w:jc w:val="both"/>
        <w:rPr>
          <w:rFonts w:cs="David"/>
          <w:b/>
          <w:bCs/>
          <w:sz w:val="24"/>
          <w:szCs w:val="24"/>
          <w:rtl/>
        </w:rPr>
      </w:pPr>
      <w:r>
        <w:rPr>
          <w:rFonts w:cs="David" w:hint="cs"/>
          <w:b/>
          <w:bCs/>
          <w:sz w:val="24"/>
          <w:szCs w:val="24"/>
        </w:rPr>
        <w:t>XX</w:t>
      </w:r>
      <w:r>
        <w:rPr>
          <w:rFonts w:cs="David" w:hint="cs"/>
          <w:b/>
          <w:bCs/>
          <w:sz w:val="24"/>
          <w:szCs w:val="24"/>
          <w:rtl/>
        </w:rPr>
        <w:t xml:space="preserve"> להגדיל נכס</w:t>
      </w:r>
    </w:p>
    <w:p w:rsidR="00A816A4" w:rsidRDefault="00A816A4" w:rsidP="001B557D">
      <w:pPr>
        <w:spacing w:line="360" w:lineRule="auto"/>
        <w:jc w:val="both"/>
        <w:rPr>
          <w:rFonts w:cs="David"/>
          <w:b/>
          <w:bCs/>
          <w:sz w:val="24"/>
          <w:szCs w:val="24"/>
          <w:rtl/>
        </w:rPr>
      </w:pPr>
      <w:proofErr w:type="spellStart"/>
      <w:r>
        <w:rPr>
          <w:rFonts w:cs="David" w:hint="cs"/>
          <w:b/>
          <w:bCs/>
          <w:sz w:val="24"/>
          <w:szCs w:val="24"/>
          <w:rtl/>
        </w:rPr>
        <w:t>ברוה"ס</w:t>
      </w:r>
      <w:proofErr w:type="spellEnd"/>
      <w:r>
        <w:rPr>
          <w:rFonts w:cs="David" w:hint="cs"/>
          <w:b/>
          <w:bCs/>
          <w:sz w:val="24"/>
          <w:szCs w:val="24"/>
          <w:rtl/>
        </w:rPr>
        <w:t xml:space="preserve"> </w:t>
      </w:r>
    </w:p>
    <w:p w:rsidR="00A816A4" w:rsidRDefault="00A816A4" w:rsidP="001B557D">
      <w:pPr>
        <w:spacing w:line="360" w:lineRule="auto"/>
        <w:jc w:val="both"/>
        <w:rPr>
          <w:rFonts w:cs="David"/>
          <w:b/>
          <w:bCs/>
          <w:sz w:val="24"/>
          <w:szCs w:val="24"/>
          <w:rtl/>
        </w:rPr>
      </w:pPr>
      <w:r>
        <w:rPr>
          <w:rFonts w:cs="David" w:hint="cs"/>
          <w:b/>
          <w:bCs/>
          <w:sz w:val="24"/>
          <w:szCs w:val="24"/>
          <w:rtl/>
        </w:rPr>
        <w:t>(</w:t>
      </w:r>
      <w:r>
        <w:rPr>
          <w:rFonts w:cs="David" w:hint="cs"/>
          <w:b/>
          <w:bCs/>
          <w:sz w:val="24"/>
          <w:szCs w:val="24"/>
        </w:rPr>
        <w:t>XX</w:t>
      </w:r>
      <w:r>
        <w:rPr>
          <w:rFonts w:cs="David" w:hint="cs"/>
          <w:b/>
          <w:bCs/>
          <w:sz w:val="24"/>
          <w:szCs w:val="24"/>
          <w:rtl/>
        </w:rPr>
        <w:t>) הוצאה</w:t>
      </w:r>
    </w:p>
    <w:p w:rsidR="00A816A4" w:rsidRDefault="00A816A4" w:rsidP="001B557D">
      <w:pPr>
        <w:spacing w:line="360" w:lineRule="auto"/>
        <w:jc w:val="both"/>
        <w:rPr>
          <w:rFonts w:cs="David"/>
          <w:b/>
          <w:bCs/>
          <w:sz w:val="24"/>
          <w:szCs w:val="24"/>
          <w:rtl/>
        </w:rPr>
      </w:pPr>
      <w:r>
        <w:rPr>
          <w:rFonts w:cs="David" w:hint="cs"/>
          <w:b/>
          <w:bCs/>
          <w:sz w:val="24"/>
          <w:szCs w:val="24"/>
        </w:rPr>
        <w:t>XX</w:t>
      </w:r>
      <w:r>
        <w:rPr>
          <w:rFonts w:cs="David" w:hint="cs"/>
          <w:b/>
          <w:bCs/>
          <w:sz w:val="24"/>
          <w:szCs w:val="24"/>
          <w:rtl/>
        </w:rPr>
        <w:t xml:space="preserve"> הכנסה</w:t>
      </w:r>
    </w:p>
    <w:p w:rsidR="00973472" w:rsidRPr="000C7C21" w:rsidRDefault="00D364B7" w:rsidP="000C7C21">
      <w:pPr>
        <w:spacing w:line="360" w:lineRule="auto"/>
        <w:jc w:val="both"/>
        <w:rPr>
          <w:rFonts w:cs="David"/>
          <w:b/>
          <w:bCs/>
          <w:color w:val="00B050"/>
          <w:sz w:val="24"/>
          <w:szCs w:val="24"/>
          <w:u w:val="single"/>
          <w:rtl/>
        </w:rPr>
      </w:pPr>
      <w:r w:rsidRPr="00D364B7">
        <w:rPr>
          <w:rFonts w:cs="David" w:hint="cs"/>
          <w:b/>
          <w:bCs/>
          <w:color w:val="00B050"/>
          <w:sz w:val="24"/>
          <w:szCs w:val="24"/>
          <w:u w:val="single"/>
          <w:rtl/>
        </w:rPr>
        <w:t>המשך דוגמא 9 במחברת</w:t>
      </w:r>
      <w:r>
        <w:rPr>
          <w:rFonts w:cs="David" w:hint="cs"/>
          <w:b/>
          <w:bCs/>
          <w:color w:val="00B050"/>
          <w:sz w:val="24"/>
          <w:szCs w:val="24"/>
          <w:u w:val="single"/>
          <w:rtl/>
        </w:rPr>
        <w:t xml:space="preserve"> עמוד 20</w:t>
      </w:r>
    </w:p>
    <w:p w:rsidR="00973472" w:rsidRDefault="00BD2016" w:rsidP="001B557D">
      <w:pPr>
        <w:spacing w:line="360" w:lineRule="auto"/>
        <w:jc w:val="both"/>
        <w:rPr>
          <w:rFonts w:cs="David"/>
          <w:b/>
          <w:bCs/>
          <w:sz w:val="24"/>
          <w:szCs w:val="24"/>
          <w:u w:val="single"/>
          <w:rtl/>
        </w:rPr>
      </w:pPr>
      <w:r>
        <w:rPr>
          <w:rFonts w:cs="David" w:hint="cs"/>
          <w:b/>
          <w:bCs/>
          <w:sz w:val="24"/>
          <w:szCs w:val="24"/>
          <w:u w:val="single"/>
          <w:rtl/>
        </w:rPr>
        <w:t>יתרות הדדיות</w:t>
      </w:r>
    </w:p>
    <w:p w:rsidR="00BD2016" w:rsidRDefault="00BD2016" w:rsidP="001B557D">
      <w:pPr>
        <w:spacing w:line="360" w:lineRule="auto"/>
        <w:jc w:val="both"/>
        <w:rPr>
          <w:rFonts w:cs="David"/>
          <w:sz w:val="24"/>
          <w:szCs w:val="24"/>
          <w:rtl/>
        </w:rPr>
      </w:pPr>
      <w:r>
        <w:rPr>
          <w:rFonts w:cs="David" w:hint="cs"/>
          <w:sz w:val="24"/>
          <w:szCs w:val="24"/>
          <w:rtl/>
        </w:rPr>
        <w:t xml:space="preserve">הכוונה היא ליתרות מאזניות או </w:t>
      </w:r>
      <w:proofErr w:type="spellStart"/>
      <w:r>
        <w:rPr>
          <w:rFonts w:cs="David" w:hint="cs"/>
          <w:sz w:val="24"/>
          <w:szCs w:val="24"/>
          <w:rtl/>
        </w:rPr>
        <w:t>תוצאתיות</w:t>
      </w:r>
      <w:proofErr w:type="spellEnd"/>
      <w:r>
        <w:rPr>
          <w:rFonts w:cs="David" w:hint="cs"/>
          <w:sz w:val="24"/>
          <w:szCs w:val="24"/>
          <w:rtl/>
        </w:rPr>
        <w:t xml:space="preserve">, שבחברה אחת רשומה בדיוק אותה היתרה שבחברה השנייה. </w:t>
      </w:r>
      <w:r>
        <w:rPr>
          <w:rFonts w:cs="David" w:hint="cs"/>
          <w:b/>
          <w:bCs/>
          <w:sz w:val="24"/>
          <w:szCs w:val="24"/>
          <w:rtl/>
        </w:rPr>
        <w:t xml:space="preserve">למשל: א' נתנה לב' הלוואה נניח 100,000 בחברה א' רשום הלוואה לקבל 100,000 </w:t>
      </w:r>
      <w:proofErr w:type="spellStart"/>
      <w:r>
        <w:rPr>
          <w:rFonts w:cs="David" w:hint="cs"/>
          <w:b/>
          <w:bCs/>
          <w:sz w:val="24"/>
          <w:szCs w:val="24"/>
          <w:rtl/>
        </w:rPr>
        <w:t>וב</w:t>
      </w:r>
      <w:proofErr w:type="spellEnd"/>
      <w:r>
        <w:rPr>
          <w:rFonts w:cs="David" w:hint="cs"/>
          <w:b/>
          <w:bCs/>
          <w:sz w:val="24"/>
          <w:szCs w:val="24"/>
          <w:rtl/>
        </w:rPr>
        <w:t xml:space="preserve">-ב' רשום הלוואה לשלם 100,000 . </w:t>
      </w:r>
      <w:r>
        <w:rPr>
          <w:rFonts w:cs="David" w:hint="cs"/>
          <w:sz w:val="24"/>
          <w:szCs w:val="24"/>
          <w:rtl/>
        </w:rPr>
        <w:t>פקודת היומן לביטול היתרון ההדדיות היא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914"/>
      </w:tblGrid>
      <w:tr w:rsidR="00BD2016" w:rsidTr="00BD2016">
        <w:tc>
          <w:tcPr>
            <w:tcW w:w="0" w:type="auto"/>
            <w:vAlign w:val="center"/>
          </w:tcPr>
          <w:p w:rsidR="00BD2016" w:rsidRDefault="00BD2016" w:rsidP="001B557D">
            <w:pPr>
              <w:spacing w:line="360" w:lineRule="auto"/>
              <w:jc w:val="both"/>
              <w:rPr>
                <w:rFonts w:cs="David"/>
                <w:sz w:val="24"/>
                <w:szCs w:val="24"/>
                <w:rtl/>
              </w:rPr>
            </w:pPr>
            <w:r>
              <w:rPr>
                <w:rFonts w:cs="David" w:hint="cs"/>
                <w:sz w:val="24"/>
                <w:szCs w:val="24"/>
                <w:rtl/>
              </w:rPr>
              <w:t>ח' הלוואה לשלם</w:t>
            </w:r>
          </w:p>
          <w:p w:rsidR="00BD2016" w:rsidRPr="00BD2016" w:rsidRDefault="00BD2016" w:rsidP="001B557D">
            <w:pPr>
              <w:spacing w:line="360" w:lineRule="auto"/>
              <w:jc w:val="both"/>
              <w:rPr>
                <w:rFonts w:cs="David"/>
                <w:sz w:val="24"/>
                <w:szCs w:val="24"/>
                <w:rtl/>
              </w:rPr>
            </w:pPr>
            <w:r>
              <w:rPr>
                <w:rFonts w:cs="David" w:hint="cs"/>
                <w:sz w:val="24"/>
                <w:szCs w:val="24"/>
                <w:rtl/>
              </w:rPr>
              <w:t xml:space="preserve">   ז' הלוואה לקבל</w:t>
            </w:r>
          </w:p>
        </w:tc>
        <w:tc>
          <w:tcPr>
            <w:tcW w:w="0" w:type="auto"/>
            <w:vAlign w:val="center"/>
          </w:tcPr>
          <w:p w:rsidR="00BD2016" w:rsidRPr="00BD2016" w:rsidRDefault="00BD2016" w:rsidP="001B557D">
            <w:pPr>
              <w:spacing w:line="360" w:lineRule="auto"/>
              <w:jc w:val="both"/>
              <w:rPr>
                <w:rFonts w:cs="David"/>
                <w:sz w:val="24"/>
                <w:szCs w:val="24"/>
                <w:rtl/>
              </w:rPr>
            </w:pPr>
            <w:r>
              <w:rPr>
                <w:rFonts w:cs="David" w:hint="cs"/>
                <w:sz w:val="24"/>
                <w:szCs w:val="24"/>
                <w:rtl/>
              </w:rPr>
              <w:t>100,000</w:t>
            </w:r>
          </w:p>
        </w:tc>
      </w:tr>
    </w:tbl>
    <w:p w:rsidR="000C7C21" w:rsidRDefault="000C7C21" w:rsidP="001B557D">
      <w:pPr>
        <w:spacing w:line="360" w:lineRule="auto"/>
        <w:jc w:val="both"/>
        <w:rPr>
          <w:rFonts w:cs="David"/>
          <w:sz w:val="24"/>
          <w:szCs w:val="24"/>
          <w:rtl/>
        </w:rPr>
      </w:pPr>
    </w:p>
    <w:p w:rsidR="00BD2016" w:rsidRDefault="00BD2016" w:rsidP="001B557D">
      <w:pPr>
        <w:spacing w:line="360" w:lineRule="auto"/>
        <w:jc w:val="both"/>
        <w:rPr>
          <w:rFonts w:cs="David"/>
          <w:sz w:val="24"/>
          <w:szCs w:val="24"/>
          <w:rtl/>
        </w:rPr>
      </w:pPr>
      <w:r>
        <w:rPr>
          <w:rFonts w:cs="David" w:hint="cs"/>
          <w:sz w:val="24"/>
          <w:szCs w:val="24"/>
          <w:rtl/>
        </w:rPr>
        <w:lastRenderedPageBreak/>
        <w:t>נניח כי הריבית בגין ההלוואה 10,000 ₪ פקודת היומן היא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808"/>
      </w:tblGrid>
      <w:tr w:rsidR="00BD2016" w:rsidTr="00BD2016">
        <w:tc>
          <w:tcPr>
            <w:tcW w:w="0" w:type="auto"/>
            <w:vAlign w:val="center"/>
          </w:tcPr>
          <w:p w:rsidR="00BD2016" w:rsidRDefault="00BD2016" w:rsidP="001B557D">
            <w:pPr>
              <w:spacing w:line="360" w:lineRule="auto"/>
              <w:jc w:val="both"/>
              <w:rPr>
                <w:rFonts w:cs="David"/>
                <w:sz w:val="24"/>
                <w:szCs w:val="24"/>
                <w:rtl/>
              </w:rPr>
            </w:pPr>
            <w:r>
              <w:rPr>
                <w:rFonts w:cs="David" w:hint="cs"/>
                <w:sz w:val="24"/>
                <w:szCs w:val="24"/>
                <w:rtl/>
              </w:rPr>
              <w:t>ח' הכנסות ריבית</w:t>
            </w:r>
          </w:p>
          <w:p w:rsidR="00BD2016" w:rsidRDefault="00BD2016" w:rsidP="001B557D">
            <w:pPr>
              <w:spacing w:line="360" w:lineRule="auto"/>
              <w:jc w:val="both"/>
              <w:rPr>
                <w:rFonts w:cs="David"/>
                <w:sz w:val="24"/>
                <w:szCs w:val="24"/>
                <w:rtl/>
              </w:rPr>
            </w:pPr>
            <w:r>
              <w:rPr>
                <w:rFonts w:cs="David" w:hint="cs"/>
                <w:sz w:val="24"/>
                <w:szCs w:val="24"/>
                <w:rtl/>
              </w:rPr>
              <w:t xml:space="preserve">   ז' הוצאות מימון</w:t>
            </w:r>
          </w:p>
        </w:tc>
        <w:tc>
          <w:tcPr>
            <w:tcW w:w="0" w:type="auto"/>
            <w:vAlign w:val="center"/>
          </w:tcPr>
          <w:p w:rsidR="00BD2016" w:rsidRDefault="00BD2016" w:rsidP="001B557D">
            <w:pPr>
              <w:spacing w:line="360" w:lineRule="auto"/>
              <w:jc w:val="both"/>
              <w:rPr>
                <w:rFonts w:cs="David"/>
                <w:sz w:val="24"/>
                <w:szCs w:val="24"/>
                <w:rtl/>
              </w:rPr>
            </w:pPr>
            <w:r>
              <w:rPr>
                <w:rFonts w:cs="David" w:hint="cs"/>
                <w:sz w:val="24"/>
                <w:szCs w:val="24"/>
                <w:rtl/>
              </w:rPr>
              <w:t>10,000</w:t>
            </w:r>
          </w:p>
        </w:tc>
      </w:tr>
    </w:tbl>
    <w:p w:rsidR="00BD2016" w:rsidRPr="00BD2016" w:rsidRDefault="00BD2016" w:rsidP="001B557D">
      <w:pPr>
        <w:spacing w:line="360" w:lineRule="auto"/>
        <w:jc w:val="both"/>
        <w:rPr>
          <w:rFonts w:cs="David"/>
          <w:sz w:val="24"/>
          <w:szCs w:val="24"/>
          <w:rtl/>
        </w:rPr>
      </w:pPr>
      <w:r>
        <w:rPr>
          <w:rFonts w:cs="David" w:hint="cs"/>
          <w:sz w:val="24"/>
          <w:szCs w:val="24"/>
          <w:rtl/>
        </w:rPr>
        <w:t xml:space="preserve">בגלל שמדובר על אותו הסכום וזה אומר שאין השפעה על הרווח או על ההון העצמי אז גם אין השפעה על החלוקות. כלומר, בשלב השלישי של החלוקות לא מתייחסים לזה </w:t>
      </w:r>
    </w:p>
    <w:p w:rsidR="00B052CF" w:rsidRDefault="00BD2016" w:rsidP="001B557D">
      <w:pPr>
        <w:spacing w:line="360" w:lineRule="auto"/>
        <w:jc w:val="both"/>
        <w:rPr>
          <w:rFonts w:cs="David"/>
          <w:b/>
          <w:bCs/>
          <w:sz w:val="24"/>
          <w:szCs w:val="24"/>
          <w:rtl/>
        </w:rPr>
      </w:pPr>
      <w:r>
        <w:rPr>
          <w:rFonts w:cs="David" w:hint="cs"/>
          <w:b/>
          <w:bCs/>
          <w:sz w:val="24"/>
          <w:szCs w:val="24"/>
          <w:rtl/>
        </w:rPr>
        <w:t xml:space="preserve">דוגמא: נניח שחברה א' השכירה לחברה ב' מכונה תמורת 1,000 ₪ לשנה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01"/>
      </w:tblGrid>
      <w:tr w:rsidR="00BD2016" w:rsidTr="00BD2016">
        <w:tc>
          <w:tcPr>
            <w:tcW w:w="0" w:type="auto"/>
            <w:vAlign w:val="center"/>
          </w:tcPr>
          <w:p w:rsidR="00BD2016" w:rsidRDefault="00BD2016" w:rsidP="001B557D">
            <w:pPr>
              <w:spacing w:line="360" w:lineRule="auto"/>
              <w:jc w:val="both"/>
              <w:rPr>
                <w:rFonts w:cs="David"/>
                <w:sz w:val="24"/>
                <w:szCs w:val="24"/>
                <w:rtl/>
              </w:rPr>
            </w:pPr>
            <w:r>
              <w:rPr>
                <w:rFonts w:cs="David" w:hint="cs"/>
                <w:sz w:val="24"/>
                <w:szCs w:val="24"/>
                <w:rtl/>
              </w:rPr>
              <w:t>ח' הכנסות שכירות</w:t>
            </w:r>
          </w:p>
          <w:p w:rsidR="00BD2016" w:rsidRPr="00BD2016" w:rsidRDefault="00BD2016" w:rsidP="001B557D">
            <w:pPr>
              <w:spacing w:line="360" w:lineRule="auto"/>
              <w:jc w:val="both"/>
              <w:rPr>
                <w:rFonts w:cs="David"/>
                <w:sz w:val="24"/>
                <w:szCs w:val="24"/>
                <w:rtl/>
              </w:rPr>
            </w:pPr>
            <w:r>
              <w:rPr>
                <w:rFonts w:cs="David" w:hint="cs"/>
                <w:sz w:val="24"/>
                <w:szCs w:val="24"/>
                <w:rtl/>
              </w:rPr>
              <w:t xml:space="preserve">   ז' הוצאות שכירות </w:t>
            </w:r>
          </w:p>
        </w:tc>
        <w:tc>
          <w:tcPr>
            <w:tcW w:w="0" w:type="auto"/>
            <w:vAlign w:val="center"/>
          </w:tcPr>
          <w:p w:rsidR="00BD2016" w:rsidRPr="00BD2016" w:rsidRDefault="00BD2016" w:rsidP="001B557D">
            <w:pPr>
              <w:spacing w:line="360" w:lineRule="auto"/>
              <w:jc w:val="both"/>
              <w:rPr>
                <w:rFonts w:cs="David"/>
                <w:sz w:val="24"/>
                <w:szCs w:val="24"/>
                <w:rtl/>
              </w:rPr>
            </w:pPr>
            <w:r>
              <w:rPr>
                <w:rFonts w:cs="David" w:hint="cs"/>
                <w:sz w:val="24"/>
                <w:szCs w:val="24"/>
                <w:rtl/>
              </w:rPr>
              <w:t>1,000</w:t>
            </w:r>
          </w:p>
        </w:tc>
      </w:tr>
    </w:tbl>
    <w:p w:rsidR="0057381A" w:rsidRDefault="00BD2016" w:rsidP="001B557D">
      <w:pPr>
        <w:spacing w:line="360" w:lineRule="auto"/>
        <w:jc w:val="both"/>
        <w:rPr>
          <w:rFonts w:cs="David"/>
          <w:sz w:val="24"/>
          <w:szCs w:val="24"/>
          <w:rtl/>
        </w:rPr>
      </w:pPr>
      <w:r>
        <w:rPr>
          <w:rFonts w:cs="David" w:hint="cs"/>
          <w:sz w:val="24"/>
          <w:szCs w:val="24"/>
          <w:rtl/>
        </w:rPr>
        <w:t xml:space="preserve">אין השפעה על הרווח המאוחד ולכן </w:t>
      </w:r>
      <w:r w:rsidRPr="00BD2016">
        <w:rPr>
          <w:rFonts w:cs="David"/>
          <w:sz w:val="24"/>
          <w:szCs w:val="24"/>
        </w:rPr>
        <w:sym w:font="Wingdings" w:char="F0DF"/>
      </w:r>
      <w:r>
        <w:rPr>
          <w:rFonts w:cs="David" w:hint="cs"/>
          <w:sz w:val="24"/>
          <w:szCs w:val="24"/>
          <w:rtl/>
        </w:rPr>
        <w:t xml:space="preserve"> בחלוקות לא עושים כלום</w:t>
      </w:r>
      <w:r w:rsidR="0057381A">
        <w:rPr>
          <w:rFonts w:cs="David" w:hint="cs"/>
          <w:sz w:val="24"/>
          <w:szCs w:val="24"/>
          <w:rtl/>
        </w:rPr>
        <w:t>.</w:t>
      </w:r>
    </w:p>
    <w:p w:rsidR="0057381A" w:rsidRDefault="0057381A" w:rsidP="001B557D">
      <w:pPr>
        <w:spacing w:line="360" w:lineRule="auto"/>
        <w:jc w:val="both"/>
        <w:rPr>
          <w:rFonts w:cs="David"/>
          <w:b/>
          <w:bCs/>
          <w:sz w:val="24"/>
          <w:szCs w:val="24"/>
          <w:rtl/>
        </w:rPr>
      </w:pPr>
      <w:r>
        <w:rPr>
          <w:rFonts w:cs="David" w:hint="cs"/>
          <w:b/>
          <w:bCs/>
          <w:sz w:val="24"/>
          <w:szCs w:val="24"/>
          <w:rtl/>
        </w:rPr>
        <w:t>חלוקת הרווח הנקי המאוחד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2667"/>
      </w:tblGrid>
      <w:tr w:rsidR="0057381A" w:rsidTr="0057381A">
        <w:tc>
          <w:tcPr>
            <w:tcW w:w="0" w:type="auto"/>
            <w:vAlign w:val="center"/>
          </w:tcPr>
          <w:p w:rsidR="0057381A" w:rsidRDefault="0057381A" w:rsidP="001B557D">
            <w:pPr>
              <w:spacing w:line="360" w:lineRule="auto"/>
              <w:jc w:val="both"/>
              <w:rPr>
                <w:rFonts w:cs="David"/>
                <w:sz w:val="24"/>
                <w:szCs w:val="24"/>
                <w:rtl/>
              </w:rPr>
            </w:pPr>
            <w:r>
              <w:rPr>
                <w:rFonts w:cs="David" w:hint="cs"/>
                <w:sz w:val="24"/>
                <w:szCs w:val="24"/>
                <w:rtl/>
              </w:rPr>
              <w:t>תרומה א'</w:t>
            </w:r>
          </w:p>
        </w:tc>
        <w:tc>
          <w:tcPr>
            <w:tcW w:w="0" w:type="auto"/>
            <w:vAlign w:val="center"/>
          </w:tcPr>
          <w:p w:rsidR="0057381A" w:rsidRDefault="0057381A" w:rsidP="001B557D">
            <w:pPr>
              <w:spacing w:line="360" w:lineRule="auto"/>
              <w:jc w:val="both"/>
              <w:rPr>
                <w:rFonts w:cs="David"/>
                <w:sz w:val="24"/>
                <w:szCs w:val="24"/>
                <w:rtl/>
              </w:rPr>
            </w:pPr>
            <w:r>
              <w:rPr>
                <w:rFonts w:cs="David"/>
                <w:sz w:val="24"/>
                <w:szCs w:val="24"/>
              </w:rPr>
              <w:t>-1,000+-…=(1000)</w:t>
            </w:r>
          </w:p>
        </w:tc>
      </w:tr>
      <w:tr w:rsidR="0057381A" w:rsidTr="0057381A">
        <w:tc>
          <w:tcPr>
            <w:tcW w:w="0" w:type="auto"/>
            <w:vAlign w:val="center"/>
          </w:tcPr>
          <w:p w:rsidR="0057381A" w:rsidRDefault="0057381A" w:rsidP="001B557D">
            <w:pPr>
              <w:spacing w:line="360" w:lineRule="auto"/>
              <w:jc w:val="both"/>
              <w:rPr>
                <w:rFonts w:cs="David"/>
                <w:sz w:val="24"/>
                <w:szCs w:val="24"/>
                <w:rtl/>
              </w:rPr>
            </w:pPr>
            <w:r>
              <w:rPr>
                <w:rFonts w:cs="David" w:hint="cs"/>
                <w:sz w:val="24"/>
                <w:szCs w:val="24"/>
                <w:rtl/>
              </w:rPr>
              <w:t>תרומה ב'</w:t>
            </w:r>
          </w:p>
        </w:tc>
        <w:tc>
          <w:tcPr>
            <w:tcW w:w="0" w:type="auto"/>
            <w:vAlign w:val="center"/>
          </w:tcPr>
          <w:p w:rsidR="0057381A" w:rsidRDefault="0057381A" w:rsidP="001B557D">
            <w:pPr>
              <w:spacing w:line="360" w:lineRule="auto"/>
              <w:jc w:val="both"/>
              <w:rPr>
                <w:rFonts w:cs="David"/>
                <w:sz w:val="24"/>
                <w:szCs w:val="24"/>
              </w:rPr>
            </w:pPr>
            <w:r>
              <w:rPr>
                <w:rFonts w:cs="David"/>
                <w:sz w:val="24"/>
                <w:szCs w:val="24"/>
              </w:rPr>
              <w:t>1,000=1,000</w:t>
            </w:r>
          </w:p>
        </w:tc>
      </w:tr>
      <w:tr w:rsidR="0057381A" w:rsidTr="0057381A">
        <w:tc>
          <w:tcPr>
            <w:tcW w:w="0" w:type="auto"/>
            <w:vAlign w:val="center"/>
          </w:tcPr>
          <w:p w:rsidR="0057381A" w:rsidRDefault="0057381A" w:rsidP="001B557D">
            <w:pPr>
              <w:spacing w:line="360" w:lineRule="auto"/>
              <w:jc w:val="both"/>
              <w:rPr>
                <w:rFonts w:cs="David"/>
                <w:sz w:val="24"/>
                <w:szCs w:val="24"/>
                <w:rtl/>
              </w:rPr>
            </w:pPr>
          </w:p>
        </w:tc>
        <w:tc>
          <w:tcPr>
            <w:tcW w:w="0" w:type="auto"/>
            <w:vAlign w:val="center"/>
          </w:tcPr>
          <w:p w:rsidR="0057381A" w:rsidRPr="0057381A" w:rsidRDefault="0057381A" w:rsidP="001B557D">
            <w:pPr>
              <w:spacing w:line="360" w:lineRule="auto"/>
              <w:jc w:val="both"/>
              <w:rPr>
                <w:rFonts w:cs="David"/>
                <w:b/>
                <w:bCs/>
                <w:sz w:val="24"/>
                <w:szCs w:val="24"/>
              </w:rPr>
            </w:pPr>
            <w:r w:rsidRPr="0057381A">
              <w:rPr>
                <w:rFonts w:cs="David"/>
                <w:b/>
                <w:bCs/>
                <w:sz w:val="24"/>
                <w:szCs w:val="24"/>
              </w:rPr>
              <w:t>0</w:t>
            </w:r>
          </w:p>
        </w:tc>
      </w:tr>
      <w:tr w:rsidR="0057381A" w:rsidTr="0057381A">
        <w:tc>
          <w:tcPr>
            <w:tcW w:w="0" w:type="auto"/>
            <w:vAlign w:val="center"/>
          </w:tcPr>
          <w:p w:rsidR="0057381A" w:rsidRDefault="0057381A" w:rsidP="001B557D">
            <w:pPr>
              <w:spacing w:line="360" w:lineRule="auto"/>
              <w:jc w:val="both"/>
              <w:rPr>
                <w:rFonts w:cs="David"/>
                <w:sz w:val="24"/>
                <w:szCs w:val="24"/>
                <w:rtl/>
              </w:rPr>
            </w:pPr>
            <w:r>
              <w:rPr>
                <w:rFonts w:cs="David" w:hint="cs"/>
                <w:sz w:val="24"/>
                <w:szCs w:val="24"/>
                <w:rtl/>
              </w:rPr>
              <w:t>שייך לא'</w:t>
            </w:r>
          </w:p>
        </w:tc>
        <w:tc>
          <w:tcPr>
            <w:tcW w:w="0" w:type="auto"/>
            <w:vAlign w:val="center"/>
          </w:tcPr>
          <w:p w:rsidR="0057381A" w:rsidRPr="0057381A" w:rsidRDefault="0057381A" w:rsidP="001B557D">
            <w:pPr>
              <w:spacing w:line="360" w:lineRule="auto"/>
              <w:jc w:val="both"/>
              <w:rPr>
                <w:rFonts w:cs="David"/>
                <w:sz w:val="24"/>
                <w:szCs w:val="24"/>
                <w:rtl/>
              </w:rPr>
            </w:pPr>
            <w:r>
              <w:rPr>
                <w:rFonts w:cs="David"/>
                <w:sz w:val="24"/>
                <w:szCs w:val="24"/>
              </w:rPr>
              <w:t>-1,000+80%*1,000=(200)</w:t>
            </w:r>
          </w:p>
        </w:tc>
      </w:tr>
      <w:tr w:rsidR="0057381A" w:rsidTr="0057381A">
        <w:tc>
          <w:tcPr>
            <w:tcW w:w="0" w:type="auto"/>
            <w:vAlign w:val="center"/>
          </w:tcPr>
          <w:p w:rsidR="0057381A" w:rsidRDefault="0057381A" w:rsidP="001B557D">
            <w:pPr>
              <w:spacing w:line="360" w:lineRule="auto"/>
              <w:jc w:val="both"/>
              <w:rPr>
                <w:rFonts w:cs="David"/>
                <w:sz w:val="24"/>
                <w:szCs w:val="24"/>
                <w:rtl/>
              </w:rPr>
            </w:pPr>
            <w:r>
              <w:rPr>
                <w:rFonts w:cs="David" w:hint="cs"/>
                <w:sz w:val="24"/>
                <w:szCs w:val="24"/>
                <w:rtl/>
              </w:rPr>
              <w:t xml:space="preserve">שייך </w:t>
            </w:r>
            <w:proofErr w:type="spellStart"/>
            <w:r>
              <w:rPr>
                <w:rFonts w:cs="David" w:hint="cs"/>
                <w:sz w:val="24"/>
                <w:szCs w:val="24"/>
                <w:rtl/>
              </w:rPr>
              <w:t>לז"ש</w:t>
            </w:r>
            <w:proofErr w:type="spellEnd"/>
          </w:p>
        </w:tc>
        <w:tc>
          <w:tcPr>
            <w:tcW w:w="0" w:type="auto"/>
            <w:vAlign w:val="center"/>
          </w:tcPr>
          <w:p w:rsidR="0057381A" w:rsidRPr="0057381A" w:rsidRDefault="0057381A" w:rsidP="001B557D">
            <w:pPr>
              <w:spacing w:line="360" w:lineRule="auto"/>
              <w:jc w:val="both"/>
              <w:rPr>
                <w:rFonts w:cs="David"/>
                <w:sz w:val="24"/>
                <w:szCs w:val="24"/>
              </w:rPr>
            </w:pPr>
            <w:r>
              <w:rPr>
                <w:rFonts w:cs="David"/>
                <w:sz w:val="24"/>
                <w:szCs w:val="24"/>
              </w:rPr>
              <w:t>20%*1,000=200</w:t>
            </w:r>
          </w:p>
        </w:tc>
      </w:tr>
      <w:tr w:rsidR="0057381A" w:rsidTr="0057381A">
        <w:tc>
          <w:tcPr>
            <w:tcW w:w="0" w:type="auto"/>
            <w:vAlign w:val="center"/>
          </w:tcPr>
          <w:p w:rsidR="0057381A" w:rsidRDefault="0057381A" w:rsidP="001B557D">
            <w:pPr>
              <w:spacing w:line="360" w:lineRule="auto"/>
              <w:jc w:val="both"/>
              <w:rPr>
                <w:rFonts w:cs="David"/>
                <w:sz w:val="24"/>
                <w:szCs w:val="24"/>
                <w:rtl/>
              </w:rPr>
            </w:pPr>
          </w:p>
        </w:tc>
        <w:tc>
          <w:tcPr>
            <w:tcW w:w="0" w:type="auto"/>
            <w:vAlign w:val="center"/>
          </w:tcPr>
          <w:p w:rsidR="0057381A" w:rsidRPr="0057381A" w:rsidRDefault="0057381A" w:rsidP="001B557D">
            <w:pPr>
              <w:spacing w:line="360" w:lineRule="auto"/>
              <w:jc w:val="both"/>
              <w:rPr>
                <w:rFonts w:cs="David"/>
                <w:sz w:val="24"/>
                <w:szCs w:val="24"/>
              </w:rPr>
            </w:pPr>
            <w:r>
              <w:rPr>
                <w:rFonts w:cs="David"/>
                <w:sz w:val="24"/>
                <w:szCs w:val="24"/>
              </w:rPr>
              <w:t>0</w:t>
            </w:r>
          </w:p>
        </w:tc>
      </w:tr>
    </w:tbl>
    <w:p w:rsidR="0057381A" w:rsidRDefault="0057381A" w:rsidP="001B557D">
      <w:pPr>
        <w:spacing w:line="360" w:lineRule="auto"/>
        <w:jc w:val="both"/>
        <w:rPr>
          <w:rFonts w:cs="David"/>
          <w:sz w:val="24"/>
          <w:szCs w:val="24"/>
          <w:rtl/>
        </w:rPr>
      </w:pPr>
      <w:r w:rsidRPr="0057381A">
        <w:rPr>
          <w:rFonts w:cs="David" w:hint="cs"/>
          <w:b/>
          <w:bCs/>
          <w:sz w:val="24"/>
          <w:szCs w:val="24"/>
          <w:rtl/>
        </w:rPr>
        <w:t>מסקנה :</w:t>
      </w:r>
      <w:r>
        <w:rPr>
          <w:rFonts w:cs="David" w:hint="cs"/>
          <w:sz w:val="24"/>
          <w:szCs w:val="24"/>
          <w:rtl/>
        </w:rPr>
        <w:t xml:space="preserve"> בלי שנבצע כל שינוי התוצאה הרצויה מתקבלת אוטומטית והתוצאה היא שחברה א' שילמה לחיצוניים (</w:t>
      </w:r>
      <w:proofErr w:type="spellStart"/>
      <w:r>
        <w:rPr>
          <w:rFonts w:cs="David" w:hint="cs"/>
          <w:sz w:val="24"/>
          <w:szCs w:val="24"/>
          <w:rtl/>
        </w:rPr>
        <w:t>זשמ"ש</w:t>
      </w:r>
      <w:proofErr w:type="spellEnd"/>
      <w:r>
        <w:rPr>
          <w:rFonts w:cs="David" w:hint="cs"/>
          <w:sz w:val="24"/>
          <w:szCs w:val="24"/>
          <w:rtl/>
        </w:rPr>
        <w:t xml:space="preserve">) 200 ₪ אז אנו רואים שעבר מא' </w:t>
      </w:r>
      <w:proofErr w:type="spellStart"/>
      <w:r>
        <w:rPr>
          <w:rFonts w:cs="David" w:hint="cs"/>
          <w:sz w:val="24"/>
          <w:szCs w:val="24"/>
          <w:rtl/>
        </w:rPr>
        <w:t>לזשמ"ש</w:t>
      </w:r>
      <w:proofErr w:type="spellEnd"/>
      <w:r>
        <w:rPr>
          <w:rFonts w:cs="David" w:hint="cs"/>
          <w:sz w:val="24"/>
          <w:szCs w:val="24"/>
          <w:rtl/>
        </w:rPr>
        <w:t xml:space="preserve"> 200 ₪ .</w:t>
      </w:r>
    </w:p>
    <w:p w:rsidR="000C7C21" w:rsidRDefault="000C7C21" w:rsidP="001B557D">
      <w:pPr>
        <w:spacing w:line="360" w:lineRule="auto"/>
        <w:jc w:val="both"/>
        <w:rPr>
          <w:rFonts w:cs="David"/>
          <w:b/>
          <w:bCs/>
          <w:sz w:val="24"/>
          <w:szCs w:val="24"/>
          <w:u w:val="single"/>
          <w:rtl/>
        </w:rPr>
      </w:pPr>
    </w:p>
    <w:p w:rsidR="000C7C21" w:rsidRDefault="000C7C21" w:rsidP="001B557D">
      <w:pPr>
        <w:spacing w:line="360" w:lineRule="auto"/>
        <w:jc w:val="both"/>
        <w:rPr>
          <w:rFonts w:cs="David"/>
          <w:b/>
          <w:bCs/>
          <w:sz w:val="24"/>
          <w:szCs w:val="24"/>
          <w:u w:val="single"/>
        </w:rPr>
      </w:pPr>
    </w:p>
    <w:p w:rsidR="000C7C21" w:rsidRDefault="000C7C21" w:rsidP="001B557D">
      <w:pPr>
        <w:spacing w:line="360" w:lineRule="auto"/>
        <w:jc w:val="both"/>
        <w:rPr>
          <w:rFonts w:cs="David"/>
          <w:b/>
          <w:bCs/>
          <w:sz w:val="24"/>
          <w:szCs w:val="24"/>
          <w:u w:val="single"/>
        </w:rPr>
      </w:pPr>
    </w:p>
    <w:p w:rsidR="000C7C21" w:rsidRDefault="000C7C21" w:rsidP="001B557D">
      <w:pPr>
        <w:spacing w:line="360" w:lineRule="auto"/>
        <w:jc w:val="both"/>
        <w:rPr>
          <w:rFonts w:cs="David"/>
          <w:b/>
          <w:bCs/>
          <w:sz w:val="24"/>
          <w:szCs w:val="24"/>
          <w:u w:val="single"/>
        </w:rPr>
      </w:pPr>
    </w:p>
    <w:p w:rsidR="000C7C21" w:rsidRDefault="000C7C21" w:rsidP="001B557D">
      <w:pPr>
        <w:spacing w:line="360" w:lineRule="auto"/>
        <w:jc w:val="both"/>
        <w:rPr>
          <w:rFonts w:cs="David"/>
          <w:b/>
          <w:bCs/>
          <w:sz w:val="24"/>
          <w:szCs w:val="24"/>
          <w:u w:val="single"/>
        </w:rPr>
      </w:pPr>
    </w:p>
    <w:p w:rsidR="000C7C21" w:rsidRDefault="000C7C21" w:rsidP="001B557D">
      <w:pPr>
        <w:spacing w:line="360" w:lineRule="auto"/>
        <w:jc w:val="both"/>
        <w:rPr>
          <w:rFonts w:cs="David"/>
          <w:b/>
          <w:bCs/>
          <w:sz w:val="24"/>
          <w:szCs w:val="24"/>
          <w:u w:val="single"/>
        </w:rPr>
      </w:pPr>
    </w:p>
    <w:p w:rsidR="000C7C21" w:rsidRDefault="000C7C21" w:rsidP="001B557D">
      <w:pPr>
        <w:spacing w:line="360" w:lineRule="auto"/>
        <w:jc w:val="both"/>
        <w:rPr>
          <w:rFonts w:cs="David"/>
          <w:b/>
          <w:bCs/>
          <w:sz w:val="24"/>
          <w:szCs w:val="24"/>
          <w:u w:val="single"/>
        </w:rPr>
      </w:pPr>
    </w:p>
    <w:p w:rsidR="000C7C21" w:rsidRDefault="000C7C21" w:rsidP="001B557D">
      <w:pPr>
        <w:spacing w:line="360" w:lineRule="auto"/>
        <w:jc w:val="both"/>
        <w:rPr>
          <w:rFonts w:cs="David"/>
          <w:b/>
          <w:bCs/>
          <w:sz w:val="24"/>
          <w:szCs w:val="24"/>
          <w:u w:val="single"/>
          <w:rtl/>
        </w:rPr>
      </w:pPr>
    </w:p>
    <w:p w:rsidR="000C7C21" w:rsidRDefault="000C7C21" w:rsidP="001B557D">
      <w:pPr>
        <w:spacing w:line="360" w:lineRule="auto"/>
        <w:jc w:val="both"/>
        <w:rPr>
          <w:rFonts w:cs="David"/>
          <w:b/>
          <w:bCs/>
          <w:sz w:val="24"/>
          <w:szCs w:val="24"/>
          <w:u w:val="single"/>
        </w:rPr>
      </w:pPr>
    </w:p>
    <w:p w:rsidR="000C7C21" w:rsidRDefault="000C7C21" w:rsidP="001B557D">
      <w:pPr>
        <w:spacing w:line="360" w:lineRule="auto"/>
        <w:jc w:val="both"/>
        <w:rPr>
          <w:rFonts w:cs="David"/>
          <w:b/>
          <w:bCs/>
          <w:sz w:val="24"/>
          <w:szCs w:val="24"/>
          <w:u w:val="single"/>
          <w:rtl/>
        </w:rPr>
      </w:pPr>
    </w:p>
    <w:p w:rsidR="0057381A" w:rsidRDefault="005614DF" w:rsidP="001B557D">
      <w:pPr>
        <w:spacing w:line="360" w:lineRule="auto"/>
        <w:jc w:val="both"/>
        <w:rPr>
          <w:rFonts w:cs="David"/>
          <w:b/>
          <w:bCs/>
          <w:sz w:val="24"/>
          <w:szCs w:val="24"/>
          <w:u w:val="single"/>
          <w:rtl/>
        </w:rPr>
      </w:pPr>
      <w:r>
        <w:rPr>
          <w:rFonts w:cs="David" w:hint="cs"/>
          <w:b/>
          <w:bCs/>
          <w:sz w:val="24"/>
          <w:szCs w:val="24"/>
          <w:u w:val="single"/>
          <w:rtl/>
        </w:rPr>
        <w:lastRenderedPageBreak/>
        <w:t>עסקה פנימית של מלאי כשנתון שווי מימוש נטו</w:t>
      </w:r>
    </w:p>
    <w:p w:rsidR="000C7C21" w:rsidRDefault="005614DF" w:rsidP="000C7C21">
      <w:pPr>
        <w:spacing w:line="360" w:lineRule="auto"/>
        <w:jc w:val="both"/>
        <w:rPr>
          <w:rFonts w:cs="David"/>
          <w:b/>
          <w:bCs/>
          <w:sz w:val="24"/>
          <w:szCs w:val="24"/>
          <w:rtl/>
        </w:rPr>
      </w:pPr>
      <w:r>
        <w:rPr>
          <w:rFonts w:cs="David" w:hint="cs"/>
          <w:sz w:val="24"/>
          <w:szCs w:val="24"/>
          <w:rtl/>
        </w:rPr>
        <w:t xml:space="preserve">במקרה כזה הדרך הפשוטה ביותר היא לבדוק בכל תאריך מאזן כמה המלאי רשום בספרי החברה הרוכשת, מול כמה המלאי צ"ל רשום בדו"ח המאוחד לולא העסקה הפנימית כשבכל מקרה המלאי צ"ל רשום לפי הכלל של עלות </w:t>
      </w:r>
      <w:r w:rsidR="000C7C21">
        <w:rPr>
          <w:rFonts w:cs="David" w:hint="cs"/>
          <w:sz w:val="24"/>
          <w:szCs w:val="24"/>
          <w:rtl/>
        </w:rPr>
        <w:t>או שווי מימוש נטו כנמוך מבניהם.</w:t>
      </w:r>
    </w:p>
    <w:p w:rsidR="005614DF" w:rsidRDefault="005614DF" w:rsidP="000C7C21">
      <w:pPr>
        <w:spacing w:line="360" w:lineRule="auto"/>
        <w:jc w:val="both"/>
        <w:rPr>
          <w:rFonts w:cs="David"/>
          <w:b/>
          <w:bCs/>
          <w:sz w:val="24"/>
          <w:szCs w:val="24"/>
          <w:rtl/>
        </w:rPr>
      </w:pPr>
      <w:r>
        <w:rPr>
          <w:rFonts w:cs="David" w:hint="cs"/>
          <w:b/>
          <w:bCs/>
          <w:sz w:val="24"/>
          <w:szCs w:val="24"/>
          <w:rtl/>
        </w:rPr>
        <w:t>דוגמא: א מכרה לב' מלאי תמורת 10,000 ₪ ברווח גלום של 30%. שווי מימוש נטו לסוף השנה 8,000₪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270"/>
        <w:gridCol w:w="535"/>
        <w:gridCol w:w="655"/>
      </w:tblGrid>
      <w:tr w:rsidR="001B557D" w:rsidTr="001B557D">
        <w:tc>
          <w:tcPr>
            <w:tcW w:w="0" w:type="auto"/>
            <w:vAlign w:val="center"/>
          </w:tcPr>
          <w:p w:rsidR="005614DF" w:rsidRDefault="005614DF" w:rsidP="001B557D">
            <w:pPr>
              <w:spacing w:line="360" w:lineRule="auto"/>
              <w:rPr>
                <w:rFonts w:cs="David"/>
                <w:b/>
                <w:bCs/>
                <w:sz w:val="24"/>
                <w:szCs w:val="24"/>
                <w:rtl/>
              </w:rPr>
            </w:pPr>
          </w:p>
        </w:tc>
        <w:tc>
          <w:tcPr>
            <w:tcW w:w="0" w:type="auto"/>
            <w:vAlign w:val="center"/>
          </w:tcPr>
          <w:p w:rsidR="005614DF" w:rsidRDefault="005614DF" w:rsidP="001B557D">
            <w:pPr>
              <w:spacing w:line="360" w:lineRule="auto"/>
              <w:rPr>
                <w:rFonts w:cs="David"/>
                <w:b/>
                <w:bCs/>
                <w:sz w:val="24"/>
                <w:szCs w:val="24"/>
                <w:rtl/>
              </w:rPr>
            </w:pPr>
            <w:r>
              <w:rPr>
                <w:rFonts w:cs="David" w:hint="cs"/>
                <w:b/>
                <w:bCs/>
                <w:sz w:val="24"/>
                <w:szCs w:val="24"/>
                <w:rtl/>
              </w:rPr>
              <w:t>ברוטו</w:t>
            </w:r>
          </w:p>
        </w:tc>
        <w:tc>
          <w:tcPr>
            <w:tcW w:w="0" w:type="auto"/>
            <w:vAlign w:val="center"/>
          </w:tcPr>
          <w:p w:rsidR="005614DF" w:rsidRDefault="005614DF" w:rsidP="001B557D">
            <w:pPr>
              <w:spacing w:line="360" w:lineRule="auto"/>
              <w:rPr>
                <w:rFonts w:cs="David"/>
                <w:b/>
                <w:bCs/>
                <w:sz w:val="24"/>
                <w:szCs w:val="24"/>
                <w:rtl/>
              </w:rPr>
            </w:pPr>
            <w:r>
              <w:rPr>
                <w:rFonts w:cs="David" w:hint="cs"/>
                <w:b/>
                <w:bCs/>
                <w:sz w:val="24"/>
                <w:szCs w:val="24"/>
                <w:rtl/>
              </w:rPr>
              <w:t>מס</w:t>
            </w:r>
          </w:p>
        </w:tc>
        <w:tc>
          <w:tcPr>
            <w:tcW w:w="0" w:type="auto"/>
            <w:vAlign w:val="center"/>
          </w:tcPr>
          <w:p w:rsidR="005614DF" w:rsidRDefault="005614DF" w:rsidP="001B557D">
            <w:pPr>
              <w:spacing w:line="360" w:lineRule="auto"/>
              <w:rPr>
                <w:rFonts w:cs="David"/>
                <w:b/>
                <w:bCs/>
                <w:sz w:val="24"/>
                <w:szCs w:val="24"/>
                <w:rtl/>
              </w:rPr>
            </w:pPr>
            <w:r>
              <w:rPr>
                <w:rFonts w:cs="David" w:hint="cs"/>
                <w:b/>
                <w:bCs/>
                <w:sz w:val="24"/>
                <w:szCs w:val="24"/>
                <w:rtl/>
              </w:rPr>
              <w:t>נטו</w:t>
            </w:r>
          </w:p>
        </w:tc>
      </w:tr>
      <w:tr w:rsidR="001B557D" w:rsidTr="001B557D">
        <w:tc>
          <w:tcPr>
            <w:tcW w:w="0" w:type="auto"/>
            <w:vAlign w:val="center"/>
          </w:tcPr>
          <w:p w:rsidR="005614DF" w:rsidRDefault="005614DF" w:rsidP="001B557D">
            <w:pPr>
              <w:spacing w:line="360" w:lineRule="auto"/>
              <w:rPr>
                <w:rFonts w:cs="David"/>
                <w:b/>
                <w:bCs/>
                <w:sz w:val="24"/>
                <w:szCs w:val="24"/>
                <w:rtl/>
              </w:rPr>
            </w:pPr>
            <w:proofErr w:type="spellStart"/>
            <w:r>
              <w:rPr>
                <w:rFonts w:cs="David" w:hint="cs"/>
                <w:b/>
                <w:bCs/>
                <w:sz w:val="24"/>
                <w:szCs w:val="24"/>
                <w:rtl/>
              </w:rPr>
              <w:t>י"פ</w:t>
            </w:r>
            <w:proofErr w:type="spellEnd"/>
          </w:p>
        </w:tc>
        <w:tc>
          <w:tcPr>
            <w:tcW w:w="0" w:type="auto"/>
            <w:vAlign w:val="center"/>
          </w:tcPr>
          <w:p w:rsidR="005614DF" w:rsidRPr="005614DF" w:rsidRDefault="005614DF" w:rsidP="001B557D">
            <w:pPr>
              <w:spacing w:line="360" w:lineRule="auto"/>
              <w:rPr>
                <w:rFonts w:cs="David"/>
                <w:sz w:val="24"/>
                <w:szCs w:val="24"/>
                <w:rtl/>
              </w:rPr>
            </w:pPr>
            <w:r>
              <w:rPr>
                <w:rFonts w:cs="David" w:hint="cs"/>
                <w:sz w:val="24"/>
                <w:szCs w:val="24"/>
                <w:rtl/>
              </w:rPr>
              <w:t>0</w:t>
            </w:r>
          </w:p>
        </w:tc>
        <w:tc>
          <w:tcPr>
            <w:tcW w:w="0" w:type="auto"/>
            <w:vAlign w:val="center"/>
          </w:tcPr>
          <w:p w:rsidR="005614DF" w:rsidRPr="005614DF" w:rsidRDefault="001B557D" w:rsidP="001B557D">
            <w:pPr>
              <w:spacing w:line="360" w:lineRule="auto"/>
              <w:rPr>
                <w:rFonts w:cs="David"/>
                <w:sz w:val="24"/>
                <w:szCs w:val="24"/>
                <w:rtl/>
              </w:rPr>
            </w:pPr>
            <w:r>
              <w:rPr>
                <w:rFonts w:cs="David" w:hint="cs"/>
                <w:sz w:val="24"/>
                <w:szCs w:val="24"/>
                <w:rtl/>
              </w:rPr>
              <w:t>0</w:t>
            </w:r>
          </w:p>
        </w:tc>
        <w:tc>
          <w:tcPr>
            <w:tcW w:w="0" w:type="auto"/>
            <w:vAlign w:val="center"/>
          </w:tcPr>
          <w:p w:rsidR="005614DF" w:rsidRPr="005614DF" w:rsidRDefault="001B557D" w:rsidP="001B557D">
            <w:pPr>
              <w:spacing w:line="360" w:lineRule="auto"/>
              <w:rPr>
                <w:rFonts w:cs="David"/>
                <w:sz w:val="24"/>
                <w:szCs w:val="24"/>
                <w:rtl/>
              </w:rPr>
            </w:pPr>
            <w:r>
              <w:rPr>
                <w:rFonts w:cs="David" w:hint="cs"/>
                <w:sz w:val="24"/>
                <w:szCs w:val="24"/>
                <w:rtl/>
              </w:rPr>
              <w:t>0</w:t>
            </w:r>
          </w:p>
        </w:tc>
      </w:tr>
      <w:tr w:rsidR="001B557D" w:rsidTr="001B557D">
        <w:tc>
          <w:tcPr>
            <w:tcW w:w="0" w:type="auto"/>
            <w:vAlign w:val="center"/>
          </w:tcPr>
          <w:p w:rsidR="005614DF" w:rsidRDefault="005614DF" w:rsidP="001B557D">
            <w:pPr>
              <w:spacing w:line="360" w:lineRule="auto"/>
              <w:rPr>
                <w:rFonts w:cs="David"/>
                <w:b/>
                <w:bCs/>
                <w:sz w:val="24"/>
                <w:szCs w:val="24"/>
                <w:rtl/>
              </w:rPr>
            </w:pPr>
            <w:r w:rsidRPr="005614DF">
              <w:rPr>
                <w:rFonts w:cs="David"/>
                <w:b/>
                <w:bCs/>
                <w:sz w:val="24"/>
                <w:szCs w:val="24"/>
              </w:rPr>
              <w:sym w:font="Wingdings" w:char="F0DF"/>
            </w:r>
            <w:r>
              <w:rPr>
                <w:rFonts w:cs="David" w:hint="cs"/>
                <w:b/>
                <w:bCs/>
                <w:sz w:val="24"/>
                <w:szCs w:val="24"/>
                <w:rtl/>
              </w:rPr>
              <w:t xml:space="preserve"> שינוי</w:t>
            </w:r>
          </w:p>
        </w:tc>
        <w:tc>
          <w:tcPr>
            <w:tcW w:w="0" w:type="auto"/>
            <w:vAlign w:val="center"/>
          </w:tcPr>
          <w:p w:rsidR="005614DF" w:rsidRPr="005614DF" w:rsidRDefault="005614DF" w:rsidP="001B557D">
            <w:pPr>
              <w:spacing w:line="360" w:lineRule="auto"/>
              <w:rPr>
                <w:rFonts w:cs="David"/>
                <w:sz w:val="24"/>
                <w:szCs w:val="24"/>
                <w:rtl/>
              </w:rPr>
            </w:pPr>
            <w:r>
              <w:rPr>
                <w:rFonts w:cs="David" w:hint="cs"/>
                <w:noProof/>
                <w:sz w:val="24"/>
                <w:szCs w:val="24"/>
                <w:rtl/>
              </w:rPr>
              <w:drawing>
                <wp:inline distT="0" distB="0" distL="0" distR="0">
                  <wp:extent cx="1939586" cy="926276"/>
                  <wp:effectExtent l="0" t="0" r="0" b="2667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0" w:type="auto"/>
            <w:vAlign w:val="center"/>
          </w:tcPr>
          <w:p w:rsidR="005614DF" w:rsidRPr="005614DF" w:rsidRDefault="001B557D" w:rsidP="001B557D">
            <w:pPr>
              <w:spacing w:line="360" w:lineRule="auto"/>
              <w:rPr>
                <w:rFonts w:cs="David"/>
                <w:sz w:val="24"/>
                <w:szCs w:val="24"/>
                <w:rtl/>
              </w:rPr>
            </w:pPr>
            <w:r>
              <w:rPr>
                <w:rFonts w:cs="David" w:hint="cs"/>
                <w:sz w:val="24"/>
                <w:szCs w:val="24"/>
                <w:rtl/>
              </w:rPr>
              <w:t>200</w:t>
            </w:r>
          </w:p>
        </w:tc>
        <w:tc>
          <w:tcPr>
            <w:tcW w:w="0" w:type="auto"/>
            <w:vAlign w:val="center"/>
          </w:tcPr>
          <w:p w:rsidR="005614DF" w:rsidRPr="005614DF" w:rsidRDefault="001B557D" w:rsidP="001B557D">
            <w:pPr>
              <w:spacing w:line="360" w:lineRule="auto"/>
              <w:rPr>
                <w:rFonts w:cs="David"/>
                <w:sz w:val="24"/>
                <w:szCs w:val="24"/>
                <w:rtl/>
              </w:rPr>
            </w:pPr>
            <w:r>
              <w:rPr>
                <w:rFonts w:cs="David" w:hint="cs"/>
                <w:sz w:val="24"/>
                <w:szCs w:val="24"/>
                <w:rtl/>
              </w:rPr>
              <w:t>(800)</w:t>
            </w:r>
          </w:p>
        </w:tc>
      </w:tr>
      <w:tr w:rsidR="001B557D" w:rsidTr="001B557D">
        <w:tc>
          <w:tcPr>
            <w:tcW w:w="0" w:type="auto"/>
            <w:vAlign w:val="center"/>
          </w:tcPr>
          <w:p w:rsidR="005614DF" w:rsidRDefault="005614DF" w:rsidP="001B557D">
            <w:pPr>
              <w:spacing w:line="360" w:lineRule="auto"/>
              <w:rPr>
                <w:rFonts w:cs="David"/>
                <w:b/>
                <w:bCs/>
                <w:sz w:val="24"/>
                <w:szCs w:val="24"/>
                <w:rtl/>
              </w:rPr>
            </w:pPr>
            <w:proofErr w:type="spellStart"/>
            <w:r>
              <w:rPr>
                <w:rFonts w:cs="David" w:hint="cs"/>
                <w:b/>
                <w:bCs/>
                <w:sz w:val="24"/>
                <w:szCs w:val="24"/>
                <w:rtl/>
              </w:rPr>
              <w:t>י"ס</w:t>
            </w:r>
            <w:proofErr w:type="spellEnd"/>
            <w:r>
              <w:rPr>
                <w:rFonts w:cs="David" w:hint="cs"/>
                <w:b/>
                <w:bCs/>
                <w:sz w:val="24"/>
                <w:szCs w:val="24"/>
                <w:rtl/>
              </w:rPr>
              <w:t xml:space="preserve"> *</w:t>
            </w:r>
          </w:p>
        </w:tc>
        <w:tc>
          <w:tcPr>
            <w:tcW w:w="0" w:type="auto"/>
            <w:vAlign w:val="center"/>
          </w:tcPr>
          <w:p w:rsidR="005614DF" w:rsidRPr="005614DF" w:rsidRDefault="005614DF" w:rsidP="001B557D">
            <w:pPr>
              <w:spacing w:line="360" w:lineRule="auto"/>
              <w:rPr>
                <w:rFonts w:cs="David"/>
                <w:sz w:val="24"/>
                <w:szCs w:val="24"/>
                <w:rtl/>
              </w:rPr>
            </w:pPr>
            <w:r>
              <w:rPr>
                <w:rFonts w:cs="David" w:hint="cs"/>
                <w:sz w:val="24"/>
                <w:szCs w:val="24"/>
                <w:rtl/>
              </w:rPr>
              <w:t>(1,000)</w:t>
            </w:r>
          </w:p>
        </w:tc>
        <w:tc>
          <w:tcPr>
            <w:tcW w:w="0" w:type="auto"/>
            <w:vAlign w:val="center"/>
          </w:tcPr>
          <w:p w:rsidR="005614DF" w:rsidRPr="005614DF" w:rsidRDefault="001B557D" w:rsidP="001B557D">
            <w:pPr>
              <w:spacing w:line="360" w:lineRule="auto"/>
              <w:rPr>
                <w:rFonts w:cs="David"/>
                <w:sz w:val="24"/>
                <w:szCs w:val="24"/>
                <w:rtl/>
              </w:rPr>
            </w:pPr>
            <w:r>
              <w:rPr>
                <w:rFonts w:cs="David" w:hint="cs"/>
                <w:sz w:val="24"/>
                <w:szCs w:val="24"/>
                <w:rtl/>
              </w:rPr>
              <w:t>200</w:t>
            </w:r>
          </w:p>
        </w:tc>
        <w:tc>
          <w:tcPr>
            <w:tcW w:w="0" w:type="auto"/>
            <w:vAlign w:val="center"/>
          </w:tcPr>
          <w:p w:rsidR="005614DF" w:rsidRPr="005614DF" w:rsidRDefault="001B557D" w:rsidP="001B557D">
            <w:pPr>
              <w:spacing w:line="360" w:lineRule="auto"/>
              <w:rPr>
                <w:rFonts w:cs="David"/>
                <w:sz w:val="24"/>
                <w:szCs w:val="24"/>
                <w:rtl/>
              </w:rPr>
            </w:pPr>
            <w:r>
              <w:rPr>
                <w:rFonts w:cs="David" w:hint="cs"/>
                <w:sz w:val="24"/>
                <w:szCs w:val="24"/>
                <w:rtl/>
              </w:rPr>
              <w:t>(800)</w:t>
            </w:r>
          </w:p>
        </w:tc>
      </w:tr>
    </w:tbl>
    <w:p w:rsidR="005614DF" w:rsidRDefault="005614DF" w:rsidP="00C71AD2">
      <w:pPr>
        <w:pStyle w:val="a7"/>
        <w:numPr>
          <w:ilvl w:val="0"/>
          <w:numId w:val="5"/>
        </w:numPr>
        <w:spacing w:line="360" w:lineRule="auto"/>
        <w:jc w:val="both"/>
        <w:rPr>
          <w:rFonts w:cs="David"/>
          <w:sz w:val="24"/>
          <w:szCs w:val="24"/>
        </w:rPr>
      </w:pPr>
      <w:r>
        <w:rPr>
          <w:rFonts w:cs="David" w:hint="cs"/>
          <w:sz w:val="24"/>
          <w:szCs w:val="24"/>
          <w:rtl/>
        </w:rPr>
        <w:t>יתרת סגירה: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808"/>
        <w:gridCol w:w="1544"/>
      </w:tblGrid>
      <w:tr w:rsidR="005614DF" w:rsidTr="001B557D">
        <w:tc>
          <w:tcPr>
            <w:tcW w:w="0" w:type="auto"/>
          </w:tcPr>
          <w:p w:rsidR="005614DF" w:rsidRDefault="005614DF" w:rsidP="001B557D">
            <w:pPr>
              <w:pStyle w:val="a7"/>
              <w:spacing w:line="360" w:lineRule="auto"/>
              <w:ind w:left="0"/>
              <w:jc w:val="both"/>
              <w:rPr>
                <w:rFonts w:cs="David"/>
                <w:sz w:val="24"/>
                <w:szCs w:val="24"/>
                <w:rtl/>
              </w:rPr>
            </w:pPr>
          </w:p>
        </w:tc>
        <w:tc>
          <w:tcPr>
            <w:tcW w:w="0" w:type="auto"/>
          </w:tcPr>
          <w:p w:rsidR="005614DF" w:rsidRDefault="005614DF" w:rsidP="001B557D">
            <w:pPr>
              <w:pStyle w:val="a7"/>
              <w:spacing w:line="360" w:lineRule="auto"/>
              <w:ind w:left="0"/>
              <w:jc w:val="both"/>
              <w:rPr>
                <w:rFonts w:cs="David"/>
                <w:sz w:val="24"/>
                <w:szCs w:val="24"/>
                <w:rtl/>
              </w:rPr>
            </w:pPr>
            <w:r>
              <w:rPr>
                <w:rFonts w:cs="David" w:hint="cs"/>
                <w:sz w:val="24"/>
                <w:szCs w:val="24"/>
                <w:rtl/>
              </w:rPr>
              <w:t>עלות</w:t>
            </w:r>
          </w:p>
        </w:tc>
        <w:tc>
          <w:tcPr>
            <w:tcW w:w="0" w:type="auto"/>
          </w:tcPr>
          <w:p w:rsidR="005614DF" w:rsidRDefault="005614DF" w:rsidP="001B557D">
            <w:pPr>
              <w:pStyle w:val="a7"/>
              <w:spacing w:line="360" w:lineRule="auto"/>
              <w:ind w:left="0"/>
              <w:jc w:val="both"/>
              <w:rPr>
                <w:rFonts w:cs="David"/>
                <w:sz w:val="24"/>
                <w:szCs w:val="24"/>
                <w:rtl/>
              </w:rPr>
            </w:pPr>
            <w:r>
              <w:rPr>
                <w:rFonts w:cs="David" w:hint="cs"/>
                <w:sz w:val="24"/>
                <w:szCs w:val="24"/>
                <w:rtl/>
              </w:rPr>
              <w:t>שווי מימוש נטו</w:t>
            </w:r>
          </w:p>
        </w:tc>
      </w:tr>
      <w:tr w:rsidR="005614DF" w:rsidTr="001B557D">
        <w:tc>
          <w:tcPr>
            <w:tcW w:w="0" w:type="auto"/>
          </w:tcPr>
          <w:p w:rsidR="005614DF" w:rsidRDefault="005614DF" w:rsidP="001B557D">
            <w:pPr>
              <w:pStyle w:val="a7"/>
              <w:spacing w:line="360" w:lineRule="auto"/>
              <w:ind w:left="0"/>
              <w:jc w:val="both"/>
              <w:rPr>
                <w:rFonts w:cs="David"/>
                <w:sz w:val="24"/>
                <w:szCs w:val="24"/>
                <w:rtl/>
              </w:rPr>
            </w:pPr>
            <w:r>
              <w:rPr>
                <w:rFonts w:cs="David" w:hint="cs"/>
                <w:sz w:val="24"/>
                <w:szCs w:val="24"/>
                <w:rtl/>
              </w:rPr>
              <w:t>המלאי רשום בספרי ב':</w:t>
            </w:r>
          </w:p>
        </w:tc>
        <w:tc>
          <w:tcPr>
            <w:tcW w:w="0" w:type="auto"/>
          </w:tcPr>
          <w:p w:rsidR="005614DF" w:rsidRDefault="005614DF" w:rsidP="001B557D">
            <w:pPr>
              <w:pStyle w:val="a7"/>
              <w:spacing w:line="360" w:lineRule="auto"/>
              <w:ind w:left="0"/>
              <w:jc w:val="both"/>
              <w:rPr>
                <w:rFonts w:cs="David"/>
                <w:sz w:val="24"/>
                <w:szCs w:val="24"/>
                <w:rtl/>
              </w:rPr>
            </w:pPr>
            <w:r>
              <w:rPr>
                <w:rFonts w:cs="David" w:hint="cs"/>
                <w:sz w:val="24"/>
                <w:szCs w:val="24"/>
                <w:rtl/>
              </w:rPr>
              <w:t>10,000</w:t>
            </w:r>
          </w:p>
        </w:tc>
        <w:tc>
          <w:tcPr>
            <w:tcW w:w="0" w:type="auto"/>
          </w:tcPr>
          <w:p w:rsidR="005614DF" w:rsidRPr="005614DF" w:rsidRDefault="005614DF" w:rsidP="001B557D">
            <w:pPr>
              <w:pStyle w:val="a7"/>
              <w:spacing w:line="360" w:lineRule="auto"/>
              <w:ind w:left="0"/>
              <w:jc w:val="both"/>
              <w:rPr>
                <w:rFonts w:cs="David"/>
                <w:b/>
                <w:bCs/>
                <w:sz w:val="24"/>
                <w:szCs w:val="24"/>
                <w:rtl/>
              </w:rPr>
            </w:pPr>
            <w:r>
              <w:rPr>
                <w:rFonts w:cs="David" w:hint="cs"/>
                <w:b/>
                <w:bCs/>
                <w:sz w:val="24"/>
                <w:szCs w:val="24"/>
                <w:rtl/>
              </w:rPr>
              <w:t>8,000</w:t>
            </w:r>
          </w:p>
        </w:tc>
      </w:tr>
      <w:tr w:rsidR="005614DF" w:rsidTr="001B557D">
        <w:tc>
          <w:tcPr>
            <w:tcW w:w="0" w:type="auto"/>
          </w:tcPr>
          <w:p w:rsidR="005614DF" w:rsidRDefault="005614DF" w:rsidP="001B557D">
            <w:pPr>
              <w:pStyle w:val="a7"/>
              <w:spacing w:line="360" w:lineRule="auto"/>
              <w:ind w:left="0"/>
              <w:jc w:val="both"/>
              <w:rPr>
                <w:rFonts w:cs="David"/>
                <w:sz w:val="24"/>
                <w:szCs w:val="24"/>
                <w:rtl/>
              </w:rPr>
            </w:pPr>
            <w:r>
              <w:rPr>
                <w:rFonts w:cs="David" w:hint="cs"/>
                <w:sz w:val="24"/>
                <w:szCs w:val="24"/>
                <w:rtl/>
              </w:rPr>
              <w:t>המלאי צ"ל במאוחד ללא ע"פ:</w:t>
            </w:r>
          </w:p>
        </w:tc>
        <w:tc>
          <w:tcPr>
            <w:tcW w:w="0" w:type="auto"/>
          </w:tcPr>
          <w:p w:rsidR="005614DF" w:rsidRPr="005614DF" w:rsidRDefault="005614DF" w:rsidP="001B557D">
            <w:pPr>
              <w:pStyle w:val="a7"/>
              <w:spacing w:line="360" w:lineRule="auto"/>
              <w:ind w:left="0"/>
              <w:jc w:val="both"/>
              <w:rPr>
                <w:rFonts w:cs="David"/>
                <w:b/>
                <w:bCs/>
                <w:sz w:val="24"/>
                <w:szCs w:val="24"/>
                <w:rtl/>
              </w:rPr>
            </w:pPr>
            <w:r>
              <w:rPr>
                <w:rFonts w:cs="David" w:hint="cs"/>
                <w:b/>
                <w:bCs/>
                <w:sz w:val="24"/>
                <w:szCs w:val="24"/>
                <w:rtl/>
              </w:rPr>
              <w:t>7,000</w:t>
            </w:r>
          </w:p>
        </w:tc>
        <w:tc>
          <w:tcPr>
            <w:tcW w:w="0" w:type="auto"/>
          </w:tcPr>
          <w:p w:rsidR="005614DF" w:rsidRDefault="005614DF" w:rsidP="001B557D">
            <w:pPr>
              <w:pStyle w:val="a7"/>
              <w:spacing w:line="360" w:lineRule="auto"/>
              <w:ind w:left="0"/>
              <w:jc w:val="both"/>
              <w:rPr>
                <w:rFonts w:cs="David"/>
                <w:sz w:val="24"/>
                <w:szCs w:val="24"/>
                <w:rtl/>
              </w:rPr>
            </w:pPr>
            <w:r>
              <w:rPr>
                <w:rFonts w:cs="David" w:hint="cs"/>
                <w:sz w:val="24"/>
                <w:szCs w:val="24"/>
                <w:rtl/>
              </w:rPr>
              <w:t>8,000</w:t>
            </w:r>
          </w:p>
        </w:tc>
      </w:tr>
    </w:tbl>
    <w:p w:rsidR="005614DF" w:rsidRDefault="001B557D" w:rsidP="00C71AD2">
      <w:pPr>
        <w:pStyle w:val="a7"/>
        <w:numPr>
          <w:ilvl w:val="0"/>
          <w:numId w:val="6"/>
        </w:numPr>
        <w:spacing w:line="360" w:lineRule="auto"/>
        <w:jc w:val="both"/>
        <w:rPr>
          <w:rFonts w:cs="David"/>
          <w:sz w:val="24"/>
          <w:szCs w:val="24"/>
        </w:rPr>
      </w:pPr>
      <w:r>
        <w:rPr>
          <w:rFonts w:cs="David" w:hint="cs"/>
          <w:sz w:val="24"/>
          <w:szCs w:val="24"/>
          <w:rtl/>
        </w:rPr>
        <w:t>9,000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106"/>
        <w:gridCol w:w="1133"/>
        <w:gridCol w:w="741"/>
      </w:tblGrid>
      <w:tr w:rsidR="001B557D" w:rsidTr="001B557D">
        <w:tc>
          <w:tcPr>
            <w:tcW w:w="0" w:type="auto"/>
            <w:vAlign w:val="center"/>
          </w:tcPr>
          <w:p w:rsidR="001B557D" w:rsidRDefault="001B557D" w:rsidP="001B557D">
            <w:pPr>
              <w:pStyle w:val="a7"/>
              <w:spacing w:line="360" w:lineRule="auto"/>
              <w:ind w:left="0"/>
              <w:rPr>
                <w:rFonts w:cs="David"/>
                <w:sz w:val="24"/>
                <w:szCs w:val="24"/>
                <w:rtl/>
              </w:rPr>
            </w:pP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רשום ב-ב'</w:t>
            </w: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רשום ב-א'</w:t>
            </w: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 xml:space="preserve">צ"ל </w:t>
            </w:r>
            <w:r>
              <w:rPr>
                <w:rFonts w:cs="David" w:hint="cs"/>
                <w:sz w:val="24"/>
                <w:szCs w:val="24"/>
              </w:rPr>
              <w:t>A</w:t>
            </w:r>
          </w:p>
        </w:tc>
      </w:tr>
      <w:tr w:rsidR="001B557D" w:rsidTr="001B557D">
        <w:tc>
          <w:tcPr>
            <w:tcW w:w="0" w:type="auto"/>
            <w:vAlign w:val="center"/>
          </w:tcPr>
          <w:p w:rsidR="001B557D" w:rsidRDefault="001B557D" w:rsidP="001B557D">
            <w:pPr>
              <w:pStyle w:val="a7"/>
              <w:spacing w:line="360" w:lineRule="auto"/>
              <w:ind w:left="0"/>
              <w:rPr>
                <w:rFonts w:cs="David"/>
                <w:sz w:val="24"/>
                <w:szCs w:val="24"/>
                <w:rtl/>
              </w:rPr>
            </w:pPr>
            <w:proofErr w:type="spellStart"/>
            <w:r>
              <w:rPr>
                <w:rFonts w:cs="David" w:hint="cs"/>
                <w:sz w:val="24"/>
                <w:szCs w:val="24"/>
                <w:rtl/>
              </w:rPr>
              <w:t>עלה"מ</w:t>
            </w:r>
            <w:proofErr w:type="spellEnd"/>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0</w:t>
            </w: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7,000</w:t>
            </w: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0</w:t>
            </w:r>
          </w:p>
        </w:tc>
      </w:tr>
      <w:tr w:rsidR="001B557D" w:rsidTr="001B557D">
        <w:tc>
          <w:tcPr>
            <w:tcW w:w="0" w:type="auto"/>
            <w:vAlign w:val="center"/>
          </w:tcPr>
          <w:p w:rsidR="001B557D" w:rsidRDefault="001B557D" w:rsidP="001B557D">
            <w:pPr>
              <w:pStyle w:val="a7"/>
              <w:spacing w:line="360" w:lineRule="auto"/>
              <w:ind w:left="0"/>
              <w:rPr>
                <w:rFonts w:cs="David"/>
                <w:sz w:val="24"/>
                <w:szCs w:val="24"/>
                <w:rtl/>
              </w:rPr>
            </w:pPr>
            <w:proofErr w:type="spellStart"/>
            <w:r>
              <w:rPr>
                <w:rFonts w:cs="David" w:hint="cs"/>
                <w:sz w:val="24"/>
                <w:szCs w:val="24"/>
                <w:rtl/>
              </w:rPr>
              <w:t>י.ערך</w:t>
            </w:r>
            <w:proofErr w:type="spellEnd"/>
            <w:r>
              <w:rPr>
                <w:rFonts w:cs="David" w:hint="cs"/>
                <w:sz w:val="24"/>
                <w:szCs w:val="24"/>
                <w:rtl/>
              </w:rPr>
              <w:t xml:space="preserve"> מלאי</w:t>
            </w:r>
          </w:p>
          <w:p w:rsidR="001B557D" w:rsidRDefault="001B557D" w:rsidP="001B557D">
            <w:pPr>
              <w:pStyle w:val="a7"/>
              <w:spacing w:line="360" w:lineRule="auto"/>
              <w:ind w:left="0"/>
              <w:rPr>
                <w:rFonts w:cs="David"/>
                <w:sz w:val="24"/>
                <w:szCs w:val="24"/>
                <w:rtl/>
              </w:rPr>
            </w:pPr>
            <w:r>
              <w:rPr>
                <w:rFonts w:cs="David" w:hint="cs"/>
                <w:sz w:val="24"/>
                <w:szCs w:val="24"/>
                <w:rtl/>
              </w:rPr>
              <w:t>(בסעיף עלות המכר)</w:t>
            </w: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2,000</w:t>
            </w: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0</w:t>
            </w:r>
          </w:p>
        </w:tc>
        <w:tc>
          <w:tcPr>
            <w:tcW w:w="0" w:type="auto"/>
            <w:vAlign w:val="center"/>
          </w:tcPr>
          <w:p w:rsidR="001B557D" w:rsidRDefault="001B557D" w:rsidP="001B557D">
            <w:pPr>
              <w:pStyle w:val="a7"/>
              <w:spacing w:line="360" w:lineRule="auto"/>
              <w:ind w:left="0"/>
              <w:rPr>
                <w:rFonts w:cs="David"/>
                <w:sz w:val="24"/>
                <w:szCs w:val="24"/>
                <w:rtl/>
              </w:rPr>
            </w:pPr>
            <w:r>
              <w:rPr>
                <w:rFonts w:cs="David" w:hint="cs"/>
                <w:sz w:val="24"/>
                <w:szCs w:val="24"/>
                <w:rtl/>
              </w:rPr>
              <w:t>0</w:t>
            </w:r>
          </w:p>
        </w:tc>
      </w:tr>
    </w:tbl>
    <w:p w:rsidR="001B557D" w:rsidRDefault="001B557D" w:rsidP="001B557D">
      <w:pPr>
        <w:pStyle w:val="a7"/>
        <w:spacing w:line="360" w:lineRule="auto"/>
        <w:jc w:val="both"/>
        <w:rPr>
          <w:rFonts w:cs="David"/>
          <w:sz w:val="24"/>
          <w:szCs w:val="24"/>
          <w:rtl/>
        </w:rPr>
      </w:pPr>
      <w:r>
        <w:rPr>
          <w:rFonts w:cs="David" w:hint="cs"/>
          <w:sz w:val="24"/>
          <w:szCs w:val="24"/>
          <w:rtl/>
        </w:rPr>
        <w:t xml:space="preserve">יש להקטין </w:t>
      </w:r>
      <w:proofErr w:type="spellStart"/>
      <w:r>
        <w:rPr>
          <w:rFonts w:cs="David" w:hint="cs"/>
          <w:sz w:val="24"/>
          <w:szCs w:val="24"/>
          <w:rtl/>
        </w:rPr>
        <w:t>בעלה"מ</w:t>
      </w:r>
      <w:proofErr w:type="spellEnd"/>
      <w:r>
        <w:rPr>
          <w:rFonts w:cs="David" w:hint="cs"/>
          <w:sz w:val="24"/>
          <w:szCs w:val="24"/>
          <w:rtl/>
        </w:rPr>
        <w:t xml:space="preserve"> :9,000</w:t>
      </w:r>
    </w:p>
    <w:p w:rsidR="001B557D" w:rsidRPr="001B557D" w:rsidRDefault="001B557D" w:rsidP="00613317">
      <w:pPr>
        <w:spacing w:line="360" w:lineRule="auto"/>
        <w:jc w:val="both"/>
        <w:rPr>
          <w:rFonts w:cs="David"/>
          <w:b/>
          <w:bCs/>
          <w:sz w:val="24"/>
          <w:szCs w:val="24"/>
          <w:u w:val="single"/>
          <w:rtl/>
        </w:rPr>
      </w:pPr>
      <w:r>
        <w:rPr>
          <w:rFonts w:cs="David" w:hint="cs"/>
          <w:b/>
          <w:bCs/>
          <w:sz w:val="24"/>
          <w:szCs w:val="24"/>
          <w:u w:val="single"/>
          <w:rtl/>
        </w:rPr>
        <w:t xml:space="preserve">ע"פ של </w:t>
      </w:r>
      <w:proofErr w:type="spellStart"/>
      <w:r>
        <w:rPr>
          <w:rFonts w:cs="David" w:hint="cs"/>
          <w:b/>
          <w:bCs/>
          <w:sz w:val="24"/>
          <w:szCs w:val="24"/>
          <w:u w:val="single"/>
          <w:rtl/>
        </w:rPr>
        <w:t>ר"ק</w:t>
      </w:r>
      <w:proofErr w:type="spellEnd"/>
      <w:r>
        <w:rPr>
          <w:rFonts w:cs="David" w:hint="cs"/>
          <w:b/>
          <w:bCs/>
          <w:sz w:val="24"/>
          <w:szCs w:val="24"/>
          <w:u w:val="single"/>
          <w:rtl/>
        </w:rPr>
        <w:t xml:space="preserve"> כשנתון </w:t>
      </w:r>
      <w:proofErr w:type="spellStart"/>
      <w:r>
        <w:rPr>
          <w:rFonts w:cs="David" w:hint="cs"/>
          <w:b/>
          <w:bCs/>
          <w:sz w:val="24"/>
          <w:szCs w:val="24"/>
          <w:u w:val="single"/>
          <w:rtl/>
        </w:rPr>
        <w:t>סב"ה</w:t>
      </w:r>
      <w:proofErr w:type="spellEnd"/>
    </w:p>
    <w:p w:rsidR="001B557D" w:rsidRDefault="001B557D" w:rsidP="00613317">
      <w:pPr>
        <w:spacing w:line="360" w:lineRule="auto"/>
        <w:jc w:val="both"/>
        <w:rPr>
          <w:rFonts w:cs="David"/>
          <w:sz w:val="24"/>
          <w:szCs w:val="24"/>
          <w:rtl/>
        </w:rPr>
      </w:pPr>
      <w:r w:rsidRPr="001B557D">
        <w:rPr>
          <w:rFonts w:cs="David" w:hint="cs"/>
          <w:sz w:val="24"/>
          <w:szCs w:val="24"/>
          <w:rtl/>
        </w:rPr>
        <w:t xml:space="preserve">במקרה זה הדרך הפשוטה ביותר לבדוק בכל תאריך מאזן כמה רשום </w:t>
      </w:r>
      <w:proofErr w:type="spellStart"/>
      <w:r w:rsidRPr="001B557D">
        <w:rPr>
          <w:rFonts w:cs="David" w:hint="cs"/>
          <w:sz w:val="24"/>
          <w:szCs w:val="24"/>
          <w:rtl/>
        </w:rPr>
        <w:t>בר"ק</w:t>
      </w:r>
      <w:proofErr w:type="spellEnd"/>
      <w:r w:rsidRPr="001B557D">
        <w:rPr>
          <w:rFonts w:cs="David" w:hint="cs"/>
          <w:sz w:val="24"/>
          <w:szCs w:val="24"/>
          <w:rtl/>
        </w:rPr>
        <w:t xml:space="preserve"> בספרי הרוכשת מול כמה הוא צריך להיות במאוחד לולא </w:t>
      </w:r>
      <w:proofErr w:type="spellStart"/>
      <w:r w:rsidRPr="001B557D">
        <w:rPr>
          <w:rFonts w:cs="David" w:hint="cs"/>
          <w:sz w:val="24"/>
          <w:szCs w:val="24"/>
          <w:rtl/>
        </w:rPr>
        <w:t>הע"פ</w:t>
      </w:r>
      <w:proofErr w:type="spellEnd"/>
      <w:r w:rsidRPr="001B557D">
        <w:rPr>
          <w:rFonts w:cs="David" w:hint="cs"/>
          <w:sz w:val="24"/>
          <w:szCs w:val="24"/>
          <w:rtl/>
        </w:rPr>
        <w:t xml:space="preserve"> כשהכלל הוא </w:t>
      </w:r>
      <w:proofErr w:type="spellStart"/>
      <w:r w:rsidRPr="001B557D">
        <w:rPr>
          <w:rFonts w:cs="David" w:hint="cs"/>
          <w:sz w:val="24"/>
          <w:szCs w:val="24"/>
          <w:rtl/>
        </w:rPr>
        <w:t>שר"ק</w:t>
      </w:r>
      <w:proofErr w:type="spellEnd"/>
      <w:r w:rsidRPr="001B557D">
        <w:rPr>
          <w:rFonts w:cs="David" w:hint="cs"/>
          <w:sz w:val="24"/>
          <w:szCs w:val="24"/>
          <w:rtl/>
        </w:rPr>
        <w:t xml:space="preserve"> יהיה רשום לפי עלות מופחתת או </w:t>
      </w:r>
      <w:proofErr w:type="spellStart"/>
      <w:r w:rsidRPr="001B557D">
        <w:rPr>
          <w:rFonts w:cs="David" w:hint="cs"/>
          <w:sz w:val="24"/>
          <w:szCs w:val="24"/>
          <w:rtl/>
        </w:rPr>
        <w:t>סב"ה</w:t>
      </w:r>
      <w:proofErr w:type="spellEnd"/>
      <w:r w:rsidRPr="001B557D">
        <w:rPr>
          <w:rFonts w:cs="David" w:hint="cs"/>
          <w:sz w:val="24"/>
          <w:szCs w:val="24"/>
          <w:rtl/>
        </w:rPr>
        <w:t xml:space="preserve"> כנמוך. </w:t>
      </w:r>
      <w:r>
        <w:rPr>
          <w:rFonts w:cs="David" w:hint="cs"/>
          <w:sz w:val="24"/>
          <w:szCs w:val="24"/>
          <w:rtl/>
        </w:rPr>
        <w:t xml:space="preserve">אם נתונה ע"פ שנתונה בהפסד ונתון שתמורת המכירה מייצגת </w:t>
      </w:r>
      <w:proofErr w:type="spellStart"/>
      <w:r>
        <w:rPr>
          <w:rFonts w:cs="David" w:hint="cs"/>
          <w:sz w:val="24"/>
          <w:szCs w:val="24"/>
          <w:rtl/>
        </w:rPr>
        <w:t>סב"ה</w:t>
      </w:r>
      <w:proofErr w:type="spellEnd"/>
      <w:r>
        <w:rPr>
          <w:rFonts w:cs="David" w:hint="cs"/>
          <w:sz w:val="24"/>
          <w:szCs w:val="24"/>
          <w:rtl/>
        </w:rPr>
        <w:t xml:space="preserve"> אז לא צריך לעשות כלום. אם לא נתון שזה מייצג </w:t>
      </w:r>
      <w:proofErr w:type="spellStart"/>
      <w:r>
        <w:rPr>
          <w:rFonts w:cs="David" w:hint="cs"/>
          <w:sz w:val="24"/>
          <w:szCs w:val="24"/>
          <w:rtl/>
        </w:rPr>
        <w:t>סב"ה</w:t>
      </w:r>
      <w:proofErr w:type="spellEnd"/>
      <w:r>
        <w:rPr>
          <w:rFonts w:cs="David" w:hint="cs"/>
          <w:sz w:val="24"/>
          <w:szCs w:val="24"/>
          <w:rtl/>
        </w:rPr>
        <w:t xml:space="preserve"> אז צריך לדחות את ההפסד בדיוק כמו שדוחים רווח אבל בכיוונים הפוכים. אם נתון </w:t>
      </w:r>
      <w:proofErr w:type="spellStart"/>
      <w:r>
        <w:rPr>
          <w:rFonts w:cs="David" w:hint="cs"/>
          <w:sz w:val="24"/>
          <w:szCs w:val="24"/>
          <w:rtl/>
        </w:rPr>
        <w:t>סב"ה</w:t>
      </w:r>
      <w:proofErr w:type="spellEnd"/>
      <w:r>
        <w:rPr>
          <w:rFonts w:cs="David" w:hint="cs"/>
          <w:sz w:val="24"/>
          <w:szCs w:val="24"/>
          <w:rtl/>
        </w:rPr>
        <w:t xml:space="preserve"> בנפרד אז צריך לבדוק כמה רשום מול כמה צ"ל רשום.</w:t>
      </w:r>
    </w:p>
    <w:p w:rsidR="000C7C21" w:rsidRDefault="000C7C21" w:rsidP="00613317">
      <w:pPr>
        <w:spacing w:line="360" w:lineRule="auto"/>
        <w:jc w:val="both"/>
        <w:rPr>
          <w:rFonts w:cs="David"/>
          <w:b/>
          <w:bCs/>
          <w:sz w:val="24"/>
          <w:szCs w:val="24"/>
          <w:rtl/>
        </w:rPr>
      </w:pPr>
    </w:p>
    <w:p w:rsidR="000C7C21" w:rsidRDefault="000C7C21" w:rsidP="00613317">
      <w:pPr>
        <w:spacing w:line="360" w:lineRule="auto"/>
        <w:jc w:val="both"/>
        <w:rPr>
          <w:rFonts w:cs="David"/>
          <w:b/>
          <w:bCs/>
          <w:sz w:val="24"/>
          <w:szCs w:val="24"/>
          <w:rtl/>
        </w:rPr>
      </w:pPr>
    </w:p>
    <w:p w:rsidR="000C7C21" w:rsidRDefault="000C7C21" w:rsidP="00613317">
      <w:pPr>
        <w:spacing w:line="360" w:lineRule="auto"/>
        <w:jc w:val="both"/>
        <w:rPr>
          <w:rFonts w:cs="David"/>
          <w:b/>
          <w:bCs/>
          <w:sz w:val="24"/>
          <w:szCs w:val="24"/>
          <w:rtl/>
        </w:rPr>
      </w:pPr>
    </w:p>
    <w:p w:rsidR="000C7C21" w:rsidRDefault="000C7C21" w:rsidP="00613317">
      <w:pPr>
        <w:spacing w:line="360" w:lineRule="auto"/>
        <w:jc w:val="both"/>
        <w:rPr>
          <w:rFonts w:cs="David"/>
          <w:b/>
          <w:bCs/>
          <w:sz w:val="24"/>
          <w:szCs w:val="24"/>
          <w:rtl/>
        </w:rPr>
      </w:pPr>
    </w:p>
    <w:p w:rsidR="001B557D" w:rsidRPr="001B557D" w:rsidRDefault="001B557D" w:rsidP="00613317">
      <w:pPr>
        <w:spacing w:line="360" w:lineRule="auto"/>
        <w:jc w:val="both"/>
        <w:rPr>
          <w:rFonts w:cs="David"/>
          <w:b/>
          <w:bCs/>
          <w:sz w:val="24"/>
          <w:szCs w:val="24"/>
          <w:rtl/>
        </w:rPr>
      </w:pPr>
      <w:r>
        <w:rPr>
          <w:rFonts w:cs="David" w:hint="cs"/>
          <w:b/>
          <w:bCs/>
          <w:sz w:val="24"/>
          <w:szCs w:val="24"/>
          <w:rtl/>
        </w:rPr>
        <w:lastRenderedPageBreak/>
        <w:t xml:space="preserve">דוגמא: א' מכרה לב' קרקע שעלותה 7,000 תמורת 4,000 </w:t>
      </w:r>
      <w:proofErr w:type="spellStart"/>
      <w:r>
        <w:rPr>
          <w:rFonts w:cs="David" w:hint="cs"/>
          <w:b/>
          <w:bCs/>
          <w:sz w:val="24"/>
          <w:szCs w:val="24"/>
          <w:rtl/>
        </w:rPr>
        <w:t>סב"ה</w:t>
      </w:r>
      <w:proofErr w:type="spellEnd"/>
      <w:r>
        <w:rPr>
          <w:rFonts w:cs="David" w:hint="cs"/>
          <w:b/>
          <w:bCs/>
          <w:sz w:val="24"/>
          <w:szCs w:val="24"/>
          <w:rtl/>
        </w:rPr>
        <w:t xml:space="preserve"> של הקרקע בסוף השנה הוא 6,000 שיעור המס הוא 10 %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222"/>
        <w:gridCol w:w="655"/>
        <w:gridCol w:w="701"/>
      </w:tblGrid>
      <w:tr w:rsidR="001B557D" w:rsidTr="00C8297B">
        <w:tc>
          <w:tcPr>
            <w:tcW w:w="0" w:type="auto"/>
            <w:vAlign w:val="center"/>
          </w:tcPr>
          <w:p w:rsidR="001B557D" w:rsidRDefault="001B557D" w:rsidP="00C8297B">
            <w:pPr>
              <w:spacing w:line="360" w:lineRule="auto"/>
              <w:rPr>
                <w:rFonts w:cs="David"/>
                <w:b/>
                <w:bCs/>
                <w:sz w:val="24"/>
                <w:szCs w:val="24"/>
                <w:rtl/>
              </w:rPr>
            </w:pPr>
          </w:p>
        </w:tc>
        <w:tc>
          <w:tcPr>
            <w:tcW w:w="0" w:type="auto"/>
            <w:vAlign w:val="center"/>
          </w:tcPr>
          <w:p w:rsidR="001B557D" w:rsidRDefault="001B557D" w:rsidP="00C8297B">
            <w:pPr>
              <w:spacing w:line="360" w:lineRule="auto"/>
              <w:rPr>
                <w:rFonts w:cs="David"/>
                <w:b/>
                <w:bCs/>
                <w:sz w:val="24"/>
                <w:szCs w:val="24"/>
                <w:rtl/>
              </w:rPr>
            </w:pPr>
            <w:r>
              <w:rPr>
                <w:rFonts w:cs="David" w:hint="cs"/>
                <w:b/>
                <w:bCs/>
                <w:sz w:val="24"/>
                <w:szCs w:val="24"/>
                <w:rtl/>
              </w:rPr>
              <w:t>ברוטו</w:t>
            </w:r>
          </w:p>
        </w:tc>
        <w:tc>
          <w:tcPr>
            <w:tcW w:w="0" w:type="auto"/>
            <w:vAlign w:val="center"/>
          </w:tcPr>
          <w:p w:rsidR="001B557D" w:rsidRDefault="001B557D" w:rsidP="00C8297B">
            <w:pPr>
              <w:spacing w:line="360" w:lineRule="auto"/>
              <w:rPr>
                <w:rFonts w:cs="David"/>
                <w:b/>
                <w:bCs/>
                <w:sz w:val="24"/>
                <w:szCs w:val="24"/>
                <w:rtl/>
              </w:rPr>
            </w:pPr>
            <w:r>
              <w:rPr>
                <w:rFonts w:cs="David" w:hint="cs"/>
                <w:b/>
                <w:bCs/>
                <w:sz w:val="24"/>
                <w:szCs w:val="24"/>
                <w:rtl/>
              </w:rPr>
              <w:t>מס</w:t>
            </w:r>
          </w:p>
        </w:tc>
        <w:tc>
          <w:tcPr>
            <w:tcW w:w="0" w:type="auto"/>
            <w:vAlign w:val="center"/>
          </w:tcPr>
          <w:p w:rsidR="001B557D" w:rsidRDefault="001B557D" w:rsidP="00C8297B">
            <w:pPr>
              <w:spacing w:line="360" w:lineRule="auto"/>
              <w:rPr>
                <w:rFonts w:cs="David"/>
                <w:b/>
                <w:bCs/>
                <w:sz w:val="24"/>
                <w:szCs w:val="24"/>
                <w:rtl/>
              </w:rPr>
            </w:pPr>
            <w:r>
              <w:rPr>
                <w:rFonts w:cs="David" w:hint="cs"/>
                <w:b/>
                <w:bCs/>
                <w:sz w:val="24"/>
                <w:szCs w:val="24"/>
                <w:rtl/>
              </w:rPr>
              <w:t>נטו</w:t>
            </w:r>
          </w:p>
        </w:tc>
      </w:tr>
      <w:tr w:rsidR="001B557D" w:rsidRPr="005614DF" w:rsidTr="00C8297B">
        <w:tc>
          <w:tcPr>
            <w:tcW w:w="0" w:type="auto"/>
            <w:vAlign w:val="center"/>
          </w:tcPr>
          <w:p w:rsidR="001B557D" w:rsidRDefault="001B557D" w:rsidP="00C8297B">
            <w:pPr>
              <w:spacing w:line="360" w:lineRule="auto"/>
              <w:rPr>
                <w:rFonts w:cs="David"/>
                <w:b/>
                <w:bCs/>
                <w:sz w:val="24"/>
                <w:szCs w:val="24"/>
                <w:rtl/>
              </w:rPr>
            </w:pPr>
            <w:proofErr w:type="spellStart"/>
            <w:r>
              <w:rPr>
                <w:rFonts w:cs="David" w:hint="cs"/>
                <w:b/>
                <w:bCs/>
                <w:sz w:val="24"/>
                <w:szCs w:val="24"/>
                <w:rtl/>
              </w:rPr>
              <w:t>י"פ</w:t>
            </w:r>
            <w:proofErr w:type="spellEnd"/>
          </w:p>
        </w:tc>
        <w:tc>
          <w:tcPr>
            <w:tcW w:w="0" w:type="auto"/>
            <w:vAlign w:val="center"/>
          </w:tcPr>
          <w:p w:rsidR="001B557D" w:rsidRPr="005614DF" w:rsidRDefault="001B557D" w:rsidP="00C8297B">
            <w:pPr>
              <w:spacing w:line="360" w:lineRule="auto"/>
              <w:rPr>
                <w:rFonts w:cs="David"/>
                <w:sz w:val="24"/>
                <w:szCs w:val="24"/>
                <w:rtl/>
              </w:rPr>
            </w:pPr>
            <w:r>
              <w:rPr>
                <w:rFonts w:cs="David" w:hint="cs"/>
                <w:sz w:val="24"/>
                <w:szCs w:val="24"/>
                <w:rtl/>
              </w:rPr>
              <w:t>0</w:t>
            </w:r>
          </w:p>
        </w:tc>
        <w:tc>
          <w:tcPr>
            <w:tcW w:w="0" w:type="auto"/>
            <w:vAlign w:val="center"/>
          </w:tcPr>
          <w:p w:rsidR="001B557D" w:rsidRPr="005614DF" w:rsidRDefault="001B557D" w:rsidP="00C8297B">
            <w:pPr>
              <w:spacing w:line="360" w:lineRule="auto"/>
              <w:rPr>
                <w:rFonts w:cs="David"/>
                <w:sz w:val="24"/>
                <w:szCs w:val="24"/>
                <w:rtl/>
              </w:rPr>
            </w:pPr>
            <w:r>
              <w:rPr>
                <w:rFonts w:cs="David" w:hint="cs"/>
                <w:sz w:val="24"/>
                <w:szCs w:val="24"/>
                <w:rtl/>
              </w:rPr>
              <w:t>0</w:t>
            </w:r>
          </w:p>
        </w:tc>
        <w:tc>
          <w:tcPr>
            <w:tcW w:w="0" w:type="auto"/>
            <w:vAlign w:val="center"/>
          </w:tcPr>
          <w:p w:rsidR="001B557D" w:rsidRPr="005614DF" w:rsidRDefault="001B557D" w:rsidP="00C8297B">
            <w:pPr>
              <w:spacing w:line="360" w:lineRule="auto"/>
              <w:rPr>
                <w:rFonts w:cs="David"/>
                <w:sz w:val="24"/>
                <w:szCs w:val="24"/>
                <w:rtl/>
              </w:rPr>
            </w:pPr>
            <w:r>
              <w:rPr>
                <w:rFonts w:cs="David" w:hint="cs"/>
                <w:sz w:val="24"/>
                <w:szCs w:val="24"/>
                <w:rtl/>
              </w:rPr>
              <w:t>0</w:t>
            </w:r>
          </w:p>
        </w:tc>
      </w:tr>
      <w:tr w:rsidR="001B557D" w:rsidRPr="005614DF" w:rsidTr="00C8297B">
        <w:tc>
          <w:tcPr>
            <w:tcW w:w="0" w:type="auto"/>
            <w:vAlign w:val="center"/>
          </w:tcPr>
          <w:p w:rsidR="001B557D" w:rsidRDefault="001B557D" w:rsidP="00C8297B">
            <w:pPr>
              <w:spacing w:line="360" w:lineRule="auto"/>
              <w:rPr>
                <w:rFonts w:cs="David"/>
                <w:b/>
                <w:bCs/>
                <w:sz w:val="24"/>
                <w:szCs w:val="24"/>
                <w:rtl/>
              </w:rPr>
            </w:pPr>
            <w:r w:rsidRPr="005614DF">
              <w:rPr>
                <w:rFonts w:cs="David"/>
                <w:b/>
                <w:bCs/>
                <w:sz w:val="24"/>
                <w:szCs w:val="24"/>
              </w:rPr>
              <w:sym w:font="Wingdings" w:char="F0DF"/>
            </w:r>
            <w:r>
              <w:rPr>
                <w:rFonts w:cs="David" w:hint="cs"/>
                <w:b/>
                <w:bCs/>
                <w:sz w:val="24"/>
                <w:szCs w:val="24"/>
                <w:rtl/>
              </w:rPr>
              <w:t xml:space="preserve"> שינוי</w:t>
            </w:r>
          </w:p>
        </w:tc>
        <w:tc>
          <w:tcPr>
            <w:tcW w:w="0" w:type="auto"/>
            <w:vAlign w:val="center"/>
          </w:tcPr>
          <w:p w:rsidR="001B557D" w:rsidRPr="005614DF" w:rsidRDefault="001B557D" w:rsidP="00C8297B">
            <w:pPr>
              <w:spacing w:line="360" w:lineRule="auto"/>
              <w:rPr>
                <w:rFonts w:cs="David"/>
                <w:sz w:val="24"/>
                <w:szCs w:val="24"/>
                <w:rtl/>
              </w:rPr>
            </w:pPr>
            <w:r>
              <w:rPr>
                <w:rFonts w:cs="David" w:hint="cs"/>
                <w:noProof/>
                <w:sz w:val="24"/>
                <w:szCs w:val="24"/>
                <w:rtl/>
              </w:rPr>
              <w:drawing>
                <wp:inline distT="0" distB="0" distL="0" distR="0" wp14:anchorId="24EFDA79" wp14:editId="209D0783">
                  <wp:extent cx="1909412" cy="908463"/>
                  <wp:effectExtent l="0" t="0" r="0" b="2540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0" w:type="auto"/>
            <w:vAlign w:val="center"/>
          </w:tcPr>
          <w:p w:rsidR="001B557D" w:rsidRPr="005614DF" w:rsidRDefault="00613317" w:rsidP="00C8297B">
            <w:pPr>
              <w:spacing w:line="360" w:lineRule="auto"/>
              <w:rPr>
                <w:rFonts w:cs="David"/>
                <w:sz w:val="24"/>
                <w:szCs w:val="24"/>
                <w:rtl/>
              </w:rPr>
            </w:pPr>
            <w:r>
              <w:rPr>
                <w:rFonts w:cs="David" w:hint="cs"/>
                <w:sz w:val="24"/>
                <w:szCs w:val="24"/>
                <w:rtl/>
              </w:rPr>
              <w:t>(200)</w:t>
            </w:r>
          </w:p>
        </w:tc>
        <w:tc>
          <w:tcPr>
            <w:tcW w:w="0" w:type="auto"/>
            <w:vAlign w:val="center"/>
          </w:tcPr>
          <w:p w:rsidR="001B557D" w:rsidRPr="005614DF" w:rsidRDefault="00613317" w:rsidP="00C8297B">
            <w:pPr>
              <w:spacing w:line="360" w:lineRule="auto"/>
              <w:rPr>
                <w:rFonts w:cs="David"/>
                <w:sz w:val="24"/>
                <w:szCs w:val="24"/>
                <w:rtl/>
              </w:rPr>
            </w:pPr>
            <w:r>
              <w:rPr>
                <w:rFonts w:cs="David" w:hint="cs"/>
                <w:sz w:val="24"/>
                <w:szCs w:val="24"/>
                <w:rtl/>
              </w:rPr>
              <w:t>1,800</w:t>
            </w:r>
          </w:p>
        </w:tc>
      </w:tr>
      <w:tr w:rsidR="001B557D" w:rsidRPr="005614DF" w:rsidTr="00C8297B">
        <w:tc>
          <w:tcPr>
            <w:tcW w:w="0" w:type="auto"/>
            <w:vAlign w:val="center"/>
          </w:tcPr>
          <w:p w:rsidR="001B557D" w:rsidRDefault="001B557D" w:rsidP="00C8297B">
            <w:pPr>
              <w:spacing w:line="360" w:lineRule="auto"/>
              <w:rPr>
                <w:rFonts w:cs="David"/>
                <w:b/>
                <w:bCs/>
                <w:sz w:val="24"/>
                <w:szCs w:val="24"/>
                <w:rtl/>
              </w:rPr>
            </w:pPr>
            <w:proofErr w:type="spellStart"/>
            <w:r>
              <w:rPr>
                <w:rFonts w:cs="David" w:hint="cs"/>
                <w:b/>
                <w:bCs/>
                <w:sz w:val="24"/>
                <w:szCs w:val="24"/>
                <w:rtl/>
              </w:rPr>
              <w:t>י"ס</w:t>
            </w:r>
            <w:proofErr w:type="spellEnd"/>
            <w:r>
              <w:rPr>
                <w:rFonts w:cs="David" w:hint="cs"/>
                <w:b/>
                <w:bCs/>
                <w:sz w:val="24"/>
                <w:szCs w:val="24"/>
                <w:rtl/>
              </w:rPr>
              <w:t xml:space="preserve"> *</w:t>
            </w:r>
          </w:p>
        </w:tc>
        <w:tc>
          <w:tcPr>
            <w:tcW w:w="0" w:type="auto"/>
            <w:vAlign w:val="center"/>
          </w:tcPr>
          <w:p w:rsidR="001B557D" w:rsidRPr="005614DF" w:rsidRDefault="001B557D" w:rsidP="00C8297B">
            <w:pPr>
              <w:spacing w:line="360" w:lineRule="auto"/>
              <w:rPr>
                <w:rFonts w:cs="David"/>
                <w:sz w:val="24"/>
                <w:szCs w:val="24"/>
                <w:rtl/>
              </w:rPr>
            </w:pPr>
            <w:r>
              <w:rPr>
                <w:rFonts w:cs="David" w:hint="cs"/>
                <w:sz w:val="24"/>
                <w:szCs w:val="24"/>
                <w:rtl/>
              </w:rPr>
              <w:t>2,000</w:t>
            </w:r>
          </w:p>
        </w:tc>
        <w:tc>
          <w:tcPr>
            <w:tcW w:w="0" w:type="auto"/>
            <w:vAlign w:val="center"/>
          </w:tcPr>
          <w:p w:rsidR="001B557D" w:rsidRPr="005614DF" w:rsidRDefault="00613317" w:rsidP="00C8297B">
            <w:pPr>
              <w:spacing w:line="360" w:lineRule="auto"/>
              <w:rPr>
                <w:rFonts w:cs="David"/>
                <w:sz w:val="24"/>
                <w:szCs w:val="24"/>
                <w:rtl/>
              </w:rPr>
            </w:pPr>
            <w:r>
              <w:rPr>
                <w:rFonts w:cs="David" w:hint="cs"/>
                <w:sz w:val="24"/>
                <w:szCs w:val="24"/>
                <w:rtl/>
              </w:rPr>
              <w:t>(200)</w:t>
            </w:r>
          </w:p>
        </w:tc>
        <w:tc>
          <w:tcPr>
            <w:tcW w:w="0" w:type="auto"/>
            <w:vAlign w:val="center"/>
          </w:tcPr>
          <w:p w:rsidR="001B557D" w:rsidRPr="005614DF" w:rsidRDefault="00613317" w:rsidP="00C8297B">
            <w:pPr>
              <w:spacing w:line="360" w:lineRule="auto"/>
              <w:rPr>
                <w:rFonts w:cs="David"/>
                <w:sz w:val="24"/>
                <w:szCs w:val="24"/>
                <w:rtl/>
              </w:rPr>
            </w:pPr>
            <w:r>
              <w:rPr>
                <w:rFonts w:cs="David" w:hint="cs"/>
                <w:sz w:val="24"/>
                <w:szCs w:val="24"/>
                <w:rtl/>
              </w:rPr>
              <w:t>1,800</w:t>
            </w:r>
          </w:p>
        </w:tc>
      </w:tr>
    </w:tbl>
    <w:p w:rsidR="001B557D" w:rsidRDefault="001B557D" w:rsidP="00C71AD2">
      <w:pPr>
        <w:pStyle w:val="a7"/>
        <w:numPr>
          <w:ilvl w:val="0"/>
          <w:numId w:val="5"/>
        </w:numPr>
        <w:spacing w:line="360" w:lineRule="auto"/>
        <w:jc w:val="both"/>
        <w:rPr>
          <w:rFonts w:cs="David"/>
          <w:sz w:val="24"/>
          <w:szCs w:val="24"/>
        </w:rPr>
      </w:pPr>
      <w:r>
        <w:rPr>
          <w:rFonts w:cs="David" w:hint="cs"/>
          <w:sz w:val="24"/>
          <w:szCs w:val="24"/>
          <w:rtl/>
        </w:rPr>
        <w:t>יתרת סגירה: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08"/>
        <w:gridCol w:w="708"/>
      </w:tblGrid>
      <w:tr w:rsidR="001B557D" w:rsidTr="00C8297B">
        <w:tc>
          <w:tcPr>
            <w:tcW w:w="0" w:type="auto"/>
          </w:tcPr>
          <w:p w:rsidR="001B557D" w:rsidRDefault="001B557D" w:rsidP="00613317">
            <w:pPr>
              <w:pStyle w:val="a7"/>
              <w:spacing w:line="360" w:lineRule="auto"/>
              <w:ind w:left="0"/>
              <w:jc w:val="both"/>
              <w:rPr>
                <w:rFonts w:cs="David"/>
                <w:sz w:val="24"/>
                <w:szCs w:val="24"/>
                <w:rtl/>
              </w:rPr>
            </w:pPr>
          </w:p>
        </w:tc>
        <w:tc>
          <w:tcPr>
            <w:tcW w:w="0" w:type="auto"/>
          </w:tcPr>
          <w:p w:rsidR="001B557D" w:rsidRDefault="001B557D" w:rsidP="00613317">
            <w:pPr>
              <w:pStyle w:val="a7"/>
              <w:spacing w:line="360" w:lineRule="auto"/>
              <w:ind w:left="0"/>
              <w:jc w:val="both"/>
              <w:rPr>
                <w:rFonts w:cs="David"/>
                <w:sz w:val="24"/>
                <w:szCs w:val="24"/>
                <w:rtl/>
              </w:rPr>
            </w:pPr>
            <w:r>
              <w:rPr>
                <w:rFonts w:cs="David" w:hint="cs"/>
                <w:sz w:val="24"/>
                <w:szCs w:val="24"/>
                <w:rtl/>
              </w:rPr>
              <w:t>ע"מ</w:t>
            </w:r>
          </w:p>
        </w:tc>
        <w:tc>
          <w:tcPr>
            <w:tcW w:w="0" w:type="auto"/>
          </w:tcPr>
          <w:p w:rsidR="001B557D" w:rsidRDefault="001B557D" w:rsidP="00613317">
            <w:pPr>
              <w:pStyle w:val="a7"/>
              <w:spacing w:line="360" w:lineRule="auto"/>
              <w:ind w:left="0"/>
              <w:jc w:val="both"/>
              <w:rPr>
                <w:rFonts w:cs="David"/>
                <w:sz w:val="24"/>
                <w:szCs w:val="24"/>
                <w:rtl/>
              </w:rPr>
            </w:pPr>
            <w:proofErr w:type="spellStart"/>
            <w:r>
              <w:rPr>
                <w:rFonts w:cs="David" w:hint="cs"/>
                <w:sz w:val="24"/>
                <w:szCs w:val="24"/>
                <w:rtl/>
              </w:rPr>
              <w:t>סב"ה</w:t>
            </w:r>
            <w:proofErr w:type="spellEnd"/>
          </w:p>
        </w:tc>
      </w:tr>
      <w:tr w:rsidR="001B557D" w:rsidTr="00C8297B">
        <w:tc>
          <w:tcPr>
            <w:tcW w:w="0" w:type="auto"/>
          </w:tcPr>
          <w:p w:rsidR="001B557D" w:rsidRDefault="001B557D" w:rsidP="00613317">
            <w:pPr>
              <w:pStyle w:val="a7"/>
              <w:spacing w:line="360" w:lineRule="auto"/>
              <w:ind w:left="0"/>
              <w:jc w:val="both"/>
              <w:rPr>
                <w:rFonts w:cs="David"/>
                <w:sz w:val="24"/>
                <w:szCs w:val="24"/>
                <w:rtl/>
              </w:rPr>
            </w:pPr>
            <w:r>
              <w:rPr>
                <w:rFonts w:cs="David" w:hint="cs"/>
                <w:sz w:val="24"/>
                <w:szCs w:val="24"/>
                <w:rtl/>
              </w:rPr>
              <w:t>המלאי רשום בספרי ב':</w:t>
            </w:r>
          </w:p>
        </w:tc>
        <w:tc>
          <w:tcPr>
            <w:tcW w:w="0" w:type="auto"/>
          </w:tcPr>
          <w:p w:rsidR="001B557D" w:rsidRPr="001B557D" w:rsidRDefault="001B557D" w:rsidP="00613317">
            <w:pPr>
              <w:pStyle w:val="a7"/>
              <w:spacing w:line="360" w:lineRule="auto"/>
              <w:ind w:left="0"/>
              <w:jc w:val="both"/>
              <w:rPr>
                <w:rFonts w:cs="David"/>
                <w:b/>
                <w:bCs/>
                <w:sz w:val="24"/>
                <w:szCs w:val="24"/>
                <w:rtl/>
              </w:rPr>
            </w:pPr>
            <w:r>
              <w:rPr>
                <w:rFonts w:cs="David" w:hint="cs"/>
                <w:b/>
                <w:bCs/>
                <w:sz w:val="24"/>
                <w:szCs w:val="24"/>
                <w:rtl/>
              </w:rPr>
              <w:t>4</w:t>
            </w:r>
            <w:r w:rsidRPr="001B557D">
              <w:rPr>
                <w:rFonts w:cs="David" w:hint="cs"/>
                <w:b/>
                <w:bCs/>
                <w:sz w:val="24"/>
                <w:szCs w:val="24"/>
                <w:rtl/>
              </w:rPr>
              <w:t>,000</w:t>
            </w:r>
          </w:p>
        </w:tc>
        <w:tc>
          <w:tcPr>
            <w:tcW w:w="0" w:type="auto"/>
          </w:tcPr>
          <w:p w:rsidR="001B557D" w:rsidRPr="001B557D" w:rsidRDefault="001B557D" w:rsidP="00613317">
            <w:pPr>
              <w:pStyle w:val="a7"/>
              <w:spacing w:line="360" w:lineRule="auto"/>
              <w:ind w:left="0"/>
              <w:jc w:val="both"/>
              <w:rPr>
                <w:rFonts w:cs="David"/>
                <w:sz w:val="24"/>
                <w:szCs w:val="24"/>
                <w:rtl/>
              </w:rPr>
            </w:pPr>
            <w:r>
              <w:rPr>
                <w:rFonts w:cs="David" w:hint="cs"/>
                <w:sz w:val="24"/>
                <w:szCs w:val="24"/>
                <w:rtl/>
              </w:rPr>
              <w:t>6</w:t>
            </w:r>
            <w:r w:rsidRPr="001B557D">
              <w:rPr>
                <w:rFonts w:cs="David" w:hint="cs"/>
                <w:sz w:val="24"/>
                <w:szCs w:val="24"/>
                <w:rtl/>
              </w:rPr>
              <w:t>,000</w:t>
            </w:r>
          </w:p>
        </w:tc>
      </w:tr>
      <w:tr w:rsidR="001B557D" w:rsidTr="00C8297B">
        <w:tc>
          <w:tcPr>
            <w:tcW w:w="0" w:type="auto"/>
          </w:tcPr>
          <w:p w:rsidR="001B557D" w:rsidRDefault="001B557D" w:rsidP="00613317">
            <w:pPr>
              <w:pStyle w:val="a7"/>
              <w:spacing w:line="360" w:lineRule="auto"/>
              <w:ind w:left="0"/>
              <w:jc w:val="both"/>
              <w:rPr>
                <w:rFonts w:cs="David"/>
                <w:sz w:val="24"/>
                <w:szCs w:val="24"/>
                <w:rtl/>
              </w:rPr>
            </w:pPr>
            <w:r>
              <w:rPr>
                <w:rFonts w:cs="David" w:hint="cs"/>
                <w:sz w:val="24"/>
                <w:szCs w:val="24"/>
                <w:rtl/>
              </w:rPr>
              <w:t>המלאי צ"ל במאוחד ללא ע"פ:</w:t>
            </w:r>
          </w:p>
        </w:tc>
        <w:tc>
          <w:tcPr>
            <w:tcW w:w="0" w:type="auto"/>
          </w:tcPr>
          <w:p w:rsidR="001B557D" w:rsidRPr="001B557D" w:rsidRDefault="001B557D" w:rsidP="00613317">
            <w:pPr>
              <w:pStyle w:val="a7"/>
              <w:spacing w:line="360" w:lineRule="auto"/>
              <w:ind w:left="0"/>
              <w:jc w:val="both"/>
              <w:rPr>
                <w:rFonts w:cs="David"/>
                <w:sz w:val="24"/>
                <w:szCs w:val="24"/>
                <w:rtl/>
              </w:rPr>
            </w:pPr>
            <w:r w:rsidRPr="001B557D">
              <w:rPr>
                <w:rFonts w:cs="David" w:hint="cs"/>
                <w:sz w:val="24"/>
                <w:szCs w:val="24"/>
                <w:rtl/>
              </w:rPr>
              <w:t>7,000</w:t>
            </w:r>
          </w:p>
        </w:tc>
        <w:tc>
          <w:tcPr>
            <w:tcW w:w="0" w:type="auto"/>
          </w:tcPr>
          <w:p w:rsidR="001B557D" w:rsidRPr="001B557D" w:rsidRDefault="001B557D" w:rsidP="00613317">
            <w:pPr>
              <w:pStyle w:val="a7"/>
              <w:spacing w:line="360" w:lineRule="auto"/>
              <w:ind w:left="0"/>
              <w:jc w:val="both"/>
              <w:rPr>
                <w:rFonts w:cs="David"/>
                <w:b/>
                <w:bCs/>
                <w:sz w:val="24"/>
                <w:szCs w:val="24"/>
                <w:rtl/>
              </w:rPr>
            </w:pPr>
            <w:r w:rsidRPr="001B557D">
              <w:rPr>
                <w:rFonts w:cs="David" w:hint="cs"/>
                <w:b/>
                <w:bCs/>
                <w:sz w:val="24"/>
                <w:szCs w:val="24"/>
                <w:rtl/>
              </w:rPr>
              <w:t>6,000</w:t>
            </w:r>
          </w:p>
        </w:tc>
      </w:tr>
    </w:tbl>
    <w:p w:rsidR="00BD2016" w:rsidRDefault="00613317" w:rsidP="00C71AD2">
      <w:pPr>
        <w:pStyle w:val="a7"/>
        <w:numPr>
          <w:ilvl w:val="0"/>
          <w:numId w:val="7"/>
        </w:numPr>
        <w:spacing w:line="360" w:lineRule="auto"/>
        <w:jc w:val="both"/>
        <w:rPr>
          <w:rFonts w:cs="David"/>
          <w:sz w:val="24"/>
          <w:szCs w:val="24"/>
        </w:rPr>
      </w:pPr>
      <w:r>
        <w:rPr>
          <w:rFonts w:cs="David" w:hint="cs"/>
          <w:sz w:val="24"/>
          <w:szCs w:val="24"/>
          <w:rtl/>
        </w:rPr>
        <w:t>ביטול הפסד הון</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133"/>
        <w:gridCol w:w="1106"/>
        <w:gridCol w:w="821"/>
      </w:tblGrid>
      <w:tr w:rsidR="00613317" w:rsidTr="00C8297B">
        <w:tc>
          <w:tcPr>
            <w:tcW w:w="0" w:type="auto"/>
            <w:vAlign w:val="center"/>
          </w:tcPr>
          <w:p w:rsidR="00613317" w:rsidRDefault="00613317" w:rsidP="00613317">
            <w:pPr>
              <w:pStyle w:val="a7"/>
              <w:spacing w:line="360" w:lineRule="auto"/>
              <w:ind w:left="0"/>
              <w:jc w:val="both"/>
              <w:rPr>
                <w:rFonts w:cs="David"/>
                <w:sz w:val="24"/>
                <w:szCs w:val="24"/>
                <w:rtl/>
              </w:rPr>
            </w:pP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רשום ב-א'</w:t>
            </w: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רשום ב-ב'</w:t>
            </w: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 xml:space="preserve">צ"ל </w:t>
            </w:r>
            <w:r>
              <w:rPr>
                <w:rFonts w:cs="David" w:hint="cs"/>
                <w:sz w:val="24"/>
                <w:szCs w:val="24"/>
              </w:rPr>
              <w:t>A</w:t>
            </w:r>
          </w:p>
        </w:tc>
      </w:tr>
      <w:tr w:rsidR="00613317" w:rsidTr="00C8297B">
        <w:tc>
          <w:tcPr>
            <w:tcW w:w="0" w:type="auto"/>
            <w:vAlign w:val="center"/>
          </w:tcPr>
          <w:p w:rsidR="00613317" w:rsidRDefault="00613317" w:rsidP="00613317">
            <w:pPr>
              <w:pStyle w:val="a7"/>
              <w:spacing w:line="360" w:lineRule="auto"/>
              <w:ind w:left="0"/>
              <w:jc w:val="both"/>
              <w:rPr>
                <w:rFonts w:cs="David"/>
                <w:sz w:val="24"/>
                <w:szCs w:val="24"/>
                <w:rtl/>
              </w:rPr>
            </w:pPr>
            <w:proofErr w:type="spellStart"/>
            <w:r>
              <w:rPr>
                <w:rFonts w:cs="David" w:hint="cs"/>
                <w:sz w:val="24"/>
                <w:szCs w:val="24"/>
                <w:rtl/>
              </w:rPr>
              <w:t>עלה"מ</w:t>
            </w:r>
            <w:proofErr w:type="spellEnd"/>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3,000</w:t>
            </w: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w:t>
            </w: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0</w:t>
            </w:r>
          </w:p>
        </w:tc>
      </w:tr>
      <w:tr w:rsidR="00613317" w:rsidTr="00C8297B">
        <w:tc>
          <w:tcPr>
            <w:tcW w:w="0" w:type="auto"/>
            <w:vAlign w:val="center"/>
          </w:tcPr>
          <w:p w:rsidR="00613317" w:rsidRDefault="00613317" w:rsidP="00613317">
            <w:pPr>
              <w:pStyle w:val="a7"/>
              <w:spacing w:line="360" w:lineRule="auto"/>
              <w:ind w:left="0"/>
              <w:jc w:val="both"/>
              <w:rPr>
                <w:rFonts w:cs="David"/>
                <w:sz w:val="24"/>
                <w:szCs w:val="24"/>
                <w:rtl/>
              </w:rPr>
            </w:pPr>
            <w:proofErr w:type="spellStart"/>
            <w:r>
              <w:rPr>
                <w:rFonts w:cs="David" w:hint="cs"/>
                <w:sz w:val="24"/>
                <w:szCs w:val="24"/>
                <w:rtl/>
              </w:rPr>
              <w:t>י.ערך</w:t>
            </w:r>
            <w:proofErr w:type="spellEnd"/>
            <w:r>
              <w:rPr>
                <w:rFonts w:cs="David" w:hint="cs"/>
                <w:sz w:val="24"/>
                <w:szCs w:val="24"/>
                <w:rtl/>
              </w:rPr>
              <w:t xml:space="preserve"> מלאי</w:t>
            </w:r>
          </w:p>
          <w:p w:rsidR="00613317" w:rsidRDefault="00613317" w:rsidP="00613317">
            <w:pPr>
              <w:pStyle w:val="a7"/>
              <w:spacing w:line="360" w:lineRule="auto"/>
              <w:ind w:left="0"/>
              <w:jc w:val="both"/>
              <w:rPr>
                <w:rFonts w:cs="David"/>
                <w:sz w:val="24"/>
                <w:szCs w:val="24"/>
                <w:rtl/>
              </w:rPr>
            </w:pPr>
            <w:r>
              <w:rPr>
                <w:rFonts w:cs="David" w:hint="cs"/>
                <w:sz w:val="24"/>
                <w:szCs w:val="24"/>
                <w:rtl/>
              </w:rPr>
              <w:t>(בסעיף עלות המכר)</w:t>
            </w: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w:t>
            </w: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0</w:t>
            </w:r>
          </w:p>
        </w:tc>
        <w:tc>
          <w:tcPr>
            <w:tcW w:w="0" w:type="auto"/>
            <w:vAlign w:val="center"/>
          </w:tcPr>
          <w:p w:rsidR="00613317" w:rsidRDefault="00613317" w:rsidP="00613317">
            <w:pPr>
              <w:pStyle w:val="a7"/>
              <w:spacing w:line="360" w:lineRule="auto"/>
              <w:ind w:left="0"/>
              <w:jc w:val="both"/>
              <w:rPr>
                <w:rFonts w:cs="David"/>
                <w:sz w:val="24"/>
                <w:szCs w:val="24"/>
                <w:rtl/>
              </w:rPr>
            </w:pPr>
            <w:r>
              <w:rPr>
                <w:rFonts w:cs="David" w:hint="cs"/>
                <w:sz w:val="24"/>
                <w:szCs w:val="24"/>
                <w:rtl/>
              </w:rPr>
              <w:t>(1,000)</w:t>
            </w:r>
          </w:p>
        </w:tc>
      </w:tr>
    </w:tbl>
    <w:p w:rsidR="00613317" w:rsidRDefault="00613317" w:rsidP="00613317">
      <w:pPr>
        <w:pStyle w:val="a7"/>
        <w:spacing w:line="360" w:lineRule="auto"/>
        <w:jc w:val="both"/>
        <w:rPr>
          <w:rFonts w:cs="David"/>
          <w:sz w:val="24"/>
          <w:szCs w:val="24"/>
          <w:rtl/>
        </w:rPr>
      </w:pPr>
      <w:r>
        <w:rPr>
          <w:rFonts w:cs="David" w:hint="cs"/>
          <w:sz w:val="24"/>
          <w:szCs w:val="24"/>
          <w:rtl/>
        </w:rPr>
        <w:t>ביטול הפסד הון של 2,000</w:t>
      </w:r>
    </w:p>
    <w:p w:rsidR="00613317" w:rsidRDefault="00613317" w:rsidP="00613317">
      <w:pPr>
        <w:spacing w:line="360" w:lineRule="auto"/>
        <w:jc w:val="both"/>
        <w:rPr>
          <w:rFonts w:cs="David"/>
          <w:sz w:val="24"/>
          <w:szCs w:val="24"/>
          <w:rtl/>
        </w:rPr>
      </w:pPr>
      <w:r>
        <w:rPr>
          <w:rFonts w:cs="David" w:hint="cs"/>
          <w:sz w:val="24"/>
          <w:szCs w:val="24"/>
          <w:rtl/>
        </w:rPr>
        <w:t>פקודת היומן: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701"/>
        <w:gridCol w:w="701"/>
      </w:tblGrid>
      <w:tr w:rsidR="00613317" w:rsidTr="00613317">
        <w:tc>
          <w:tcPr>
            <w:tcW w:w="0" w:type="auto"/>
            <w:vAlign w:val="center"/>
          </w:tcPr>
          <w:p w:rsidR="00613317" w:rsidRDefault="00613317" w:rsidP="00613317">
            <w:pPr>
              <w:spacing w:line="360" w:lineRule="auto"/>
              <w:jc w:val="both"/>
              <w:rPr>
                <w:rFonts w:cs="David"/>
                <w:sz w:val="24"/>
                <w:szCs w:val="24"/>
                <w:rtl/>
              </w:rPr>
            </w:pPr>
          </w:p>
        </w:tc>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ח'</w:t>
            </w:r>
          </w:p>
        </w:tc>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ז'</w:t>
            </w:r>
          </w:p>
        </w:tc>
      </w:tr>
      <w:tr w:rsidR="00613317" w:rsidTr="00613317">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הפסד הון</w:t>
            </w:r>
          </w:p>
        </w:tc>
        <w:tc>
          <w:tcPr>
            <w:tcW w:w="0" w:type="auto"/>
            <w:vAlign w:val="center"/>
          </w:tcPr>
          <w:p w:rsidR="00613317" w:rsidRDefault="00613317" w:rsidP="00613317">
            <w:pPr>
              <w:spacing w:line="360" w:lineRule="auto"/>
              <w:jc w:val="both"/>
              <w:rPr>
                <w:rFonts w:cs="David"/>
                <w:sz w:val="24"/>
                <w:szCs w:val="24"/>
                <w:rtl/>
              </w:rPr>
            </w:pPr>
          </w:p>
        </w:tc>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2,000</w:t>
            </w:r>
          </w:p>
        </w:tc>
      </w:tr>
      <w:tr w:rsidR="00613317" w:rsidTr="00613317">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הוצאות מס</w:t>
            </w:r>
          </w:p>
        </w:tc>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200</w:t>
            </w:r>
          </w:p>
        </w:tc>
        <w:tc>
          <w:tcPr>
            <w:tcW w:w="0" w:type="auto"/>
            <w:vAlign w:val="center"/>
          </w:tcPr>
          <w:p w:rsidR="00613317" w:rsidRDefault="00613317" w:rsidP="00613317">
            <w:pPr>
              <w:spacing w:line="360" w:lineRule="auto"/>
              <w:jc w:val="both"/>
              <w:rPr>
                <w:rFonts w:cs="David"/>
                <w:sz w:val="24"/>
                <w:szCs w:val="24"/>
                <w:rtl/>
              </w:rPr>
            </w:pPr>
          </w:p>
        </w:tc>
      </w:tr>
      <w:tr w:rsidR="00613317" w:rsidTr="00613317">
        <w:tc>
          <w:tcPr>
            <w:tcW w:w="0" w:type="auto"/>
            <w:vAlign w:val="center"/>
          </w:tcPr>
          <w:p w:rsidR="00613317" w:rsidRDefault="00613317" w:rsidP="00613317">
            <w:pPr>
              <w:spacing w:line="360" w:lineRule="auto"/>
              <w:jc w:val="both"/>
              <w:rPr>
                <w:rFonts w:cs="David"/>
                <w:sz w:val="24"/>
                <w:szCs w:val="24"/>
                <w:rtl/>
              </w:rPr>
            </w:pPr>
            <w:proofErr w:type="spellStart"/>
            <w:r>
              <w:rPr>
                <w:rFonts w:cs="David" w:hint="cs"/>
                <w:sz w:val="24"/>
                <w:szCs w:val="24"/>
                <w:rtl/>
              </w:rPr>
              <w:t>ר"ק</w:t>
            </w:r>
            <w:proofErr w:type="spellEnd"/>
          </w:p>
        </w:tc>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2,000</w:t>
            </w:r>
          </w:p>
        </w:tc>
        <w:tc>
          <w:tcPr>
            <w:tcW w:w="0" w:type="auto"/>
            <w:vAlign w:val="center"/>
          </w:tcPr>
          <w:p w:rsidR="00613317" w:rsidRDefault="00613317" w:rsidP="00613317">
            <w:pPr>
              <w:spacing w:line="360" w:lineRule="auto"/>
              <w:jc w:val="both"/>
              <w:rPr>
                <w:rFonts w:cs="David"/>
                <w:sz w:val="24"/>
                <w:szCs w:val="24"/>
                <w:rtl/>
              </w:rPr>
            </w:pPr>
          </w:p>
        </w:tc>
      </w:tr>
      <w:tr w:rsidR="00613317" w:rsidTr="00613317">
        <w:tc>
          <w:tcPr>
            <w:tcW w:w="0" w:type="auto"/>
            <w:vAlign w:val="center"/>
          </w:tcPr>
          <w:p w:rsidR="00613317" w:rsidRDefault="00613317" w:rsidP="00613317">
            <w:pPr>
              <w:spacing w:line="360" w:lineRule="auto"/>
              <w:jc w:val="both"/>
              <w:rPr>
                <w:rFonts w:cs="David"/>
                <w:sz w:val="24"/>
                <w:szCs w:val="24"/>
                <w:rtl/>
              </w:rPr>
            </w:pPr>
            <w:proofErr w:type="spellStart"/>
            <w:r>
              <w:rPr>
                <w:rFonts w:cs="David" w:hint="cs"/>
                <w:sz w:val="24"/>
                <w:szCs w:val="24"/>
                <w:rtl/>
              </w:rPr>
              <w:t>מ"נ</w:t>
            </w:r>
            <w:proofErr w:type="spellEnd"/>
          </w:p>
        </w:tc>
        <w:tc>
          <w:tcPr>
            <w:tcW w:w="0" w:type="auto"/>
            <w:vAlign w:val="center"/>
          </w:tcPr>
          <w:p w:rsidR="00613317" w:rsidRDefault="00613317" w:rsidP="00613317">
            <w:pPr>
              <w:spacing w:line="360" w:lineRule="auto"/>
              <w:jc w:val="both"/>
              <w:rPr>
                <w:rFonts w:cs="David"/>
                <w:sz w:val="24"/>
                <w:szCs w:val="24"/>
                <w:rtl/>
              </w:rPr>
            </w:pPr>
          </w:p>
        </w:tc>
        <w:tc>
          <w:tcPr>
            <w:tcW w:w="0" w:type="auto"/>
            <w:vAlign w:val="center"/>
          </w:tcPr>
          <w:p w:rsidR="00613317" w:rsidRDefault="00613317" w:rsidP="00613317">
            <w:pPr>
              <w:spacing w:line="360" w:lineRule="auto"/>
              <w:jc w:val="both"/>
              <w:rPr>
                <w:rFonts w:cs="David"/>
                <w:sz w:val="24"/>
                <w:szCs w:val="24"/>
                <w:rtl/>
              </w:rPr>
            </w:pPr>
            <w:r>
              <w:rPr>
                <w:rFonts w:cs="David" w:hint="cs"/>
                <w:sz w:val="24"/>
                <w:szCs w:val="24"/>
                <w:rtl/>
              </w:rPr>
              <w:t>200</w:t>
            </w:r>
          </w:p>
        </w:tc>
      </w:tr>
    </w:tbl>
    <w:p w:rsidR="00613317" w:rsidRDefault="00613317" w:rsidP="00613317">
      <w:pPr>
        <w:spacing w:line="360" w:lineRule="auto"/>
        <w:jc w:val="both"/>
        <w:rPr>
          <w:rFonts w:cs="David"/>
          <w:b/>
          <w:bCs/>
          <w:sz w:val="24"/>
          <w:szCs w:val="24"/>
          <w:u w:val="single"/>
          <w:rtl/>
        </w:rPr>
      </w:pPr>
      <w:r>
        <w:rPr>
          <w:rFonts w:cs="David" w:hint="cs"/>
          <w:b/>
          <w:bCs/>
          <w:sz w:val="24"/>
          <w:szCs w:val="24"/>
          <w:u w:val="single"/>
          <w:rtl/>
        </w:rPr>
        <w:t xml:space="preserve">עסקה פנימית של נכס שיוחס לו ע"ע </w:t>
      </w:r>
    </w:p>
    <w:p w:rsidR="00613317" w:rsidRDefault="00613317" w:rsidP="00613317">
      <w:pPr>
        <w:spacing w:line="360" w:lineRule="auto"/>
        <w:jc w:val="both"/>
        <w:rPr>
          <w:rFonts w:cs="David"/>
          <w:sz w:val="24"/>
          <w:szCs w:val="24"/>
          <w:rtl/>
        </w:rPr>
      </w:pPr>
      <w:r>
        <w:rPr>
          <w:rFonts w:cs="David" w:hint="cs"/>
          <w:sz w:val="24"/>
          <w:szCs w:val="24"/>
          <w:rtl/>
        </w:rPr>
        <w:t xml:space="preserve">אם נניח שלחברה ב' יש מלאי שעלותו 1,000 ₪ </w:t>
      </w:r>
      <w:proofErr w:type="spellStart"/>
      <w:r>
        <w:rPr>
          <w:rFonts w:cs="David" w:hint="cs"/>
          <w:sz w:val="24"/>
          <w:szCs w:val="24"/>
          <w:rtl/>
        </w:rPr>
        <w:t>והשוו"ה</w:t>
      </w:r>
      <w:proofErr w:type="spellEnd"/>
      <w:r>
        <w:rPr>
          <w:rFonts w:cs="David" w:hint="cs"/>
          <w:sz w:val="24"/>
          <w:szCs w:val="24"/>
          <w:rtl/>
        </w:rPr>
        <w:t xml:space="preserve"> שלו ביום הרכישה 1,300 ₪ אז זה אומר שייחסנו לו ע"ע של 300. כעת נניח שחברה ב' מכרה לא' את המלאי הזה תמורת 1,500 ₪. נצטרך לבצע שני דברים :</w:t>
      </w:r>
    </w:p>
    <w:p w:rsidR="00613317" w:rsidRDefault="00613317" w:rsidP="00C71AD2">
      <w:pPr>
        <w:pStyle w:val="a7"/>
        <w:numPr>
          <w:ilvl w:val="0"/>
          <w:numId w:val="8"/>
        </w:numPr>
        <w:spacing w:line="360" w:lineRule="auto"/>
        <w:jc w:val="both"/>
        <w:rPr>
          <w:rFonts w:cs="David"/>
          <w:sz w:val="24"/>
          <w:szCs w:val="24"/>
        </w:rPr>
      </w:pPr>
      <w:r>
        <w:rPr>
          <w:rFonts w:cs="David" w:hint="cs"/>
          <w:sz w:val="24"/>
          <w:szCs w:val="24"/>
          <w:rtl/>
        </w:rPr>
        <w:t xml:space="preserve">להפחית </w:t>
      </w:r>
      <w:proofErr w:type="spellStart"/>
      <w:r>
        <w:rPr>
          <w:rFonts w:cs="David" w:hint="cs"/>
          <w:sz w:val="24"/>
          <w:szCs w:val="24"/>
          <w:rtl/>
        </w:rPr>
        <w:t>מיידית</w:t>
      </w:r>
      <w:proofErr w:type="spellEnd"/>
      <w:r>
        <w:rPr>
          <w:rFonts w:cs="David" w:hint="cs"/>
          <w:sz w:val="24"/>
          <w:szCs w:val="24"/>
          <w:rtl/>
        </w:rPr>
        <w:t xml:space="preserve"> את כל יתרת ע"ע 300 ₪ מבחינה טכנית נעשה את זה בטבלה של ע"ע בשלב הראשון. כאן בעצם הגענו למצב בו הרווח שרשום כעת הוא הרווח מנקודת מבטה של א' כי ב' רשמה רווח של 500 (</w:t>
      </w:r>
      <w:r>
        <w:rPr>
          <w:rFonts w:cs="David"/>
          <w:sz w:val="24"/>
          <w:szCs w:val="24"/>
        </w:rPr>
        <w:t>1,500-1,000</w:t>
      </w:r>
      <w:r>
        <w:rPr>
          <w:rFonts w:cs="David" w:hint="cs"/>
          <w:sz w:val="24"/>
          <w:szCs w:val="24"/>
          <w:rtl/>
        </w:rPr>
        <w:t>)</w:t>
      </w:r>
      <w:r>
        <w:rPr>
          <w:rFonts w:cs="David" w:hint="cs"/>
          <w:sz w:val="24"/>
          <w:szCs w:val="24"/>
        </w:rPr>
        <w:t xml:space="preserve"> </w:t>
      </w:r>
      <w:r>
        <w:rPr>
          <w:rFonts w:cs="David" w:hint="cs"/>
          <w:sz w:val="24"/>
          <w:szCs w:val="24"/>
          <w:rtl/>
        </w:rPr>
        <w:t>אנו הפחתנ</w:t>
      </w:r>
      <w:r w:rsidR="000C7C21">
        <w:rPr>
          <w:rFonts w:cs="David" w:hint="cs"/>
          <w:sz w:val="24"/>
          <w:szCs w:val="24"/>
          <w:rtl/>
        </w:rPr>
        <w:t>ו את ע"ע 300 והגענו למצב שהרווח</w:t>
      </w:r>
      <w:r w:rsidR="000C7C21">
        <w:rPr>
          <w:rFonts w:cs="David" w:hint="cs"/>
          <w:sz w:val="24"/>
          <w:szCs w:val="24"/>
        </w:rPr>
        <w:t xml:space="preserve"> </w:t>
      </w:r>
      <w:r>
        <w:rPr>
          <w:rFonts w:cs="David" w:hint="cs"/>
          <w:sz w:val="24"/>
          <w:szCs w:val="24"/>
          <w:rtl/>
        </w:rPr>
        <w:t>נטו הוא 200 (</w:t>
      </w:r>
      <w:r>
        <w:rPr>
          <w:rFonts w:cs="David"/>
          <w:sz w:val="24"/>
          <w:szCs w:val="24"/>
        </w:rPr>
        <w:t>1,500-1,300</w:t>
      </w:r>
      <w:r>
        <w:rPr>
          <w:rFonts w:cs="David" w:hint="cs"/>
          <w:sz w:val="24"/>
          <w:szCs w:val="24"/>
          <w:rtl/>
        </w:rPr>
        <w:t xml:space="preserve">) שזה בעצם העלות מנקודת מבטה של חברה א' </w:t>
      </w:r>
    </w:p>
    <w:p w:rsidR="00780E45" w:rsidRDefault="00613317" w:rsidP="00C71AD2">
      <w:pPr>
        <w:pStyle w:val="a7"/>
        <w:numPr>
          <w:ilvl w:val="0"/>
          <w:numId w:val="8"/>
        </w:numPr>
        <w:spacing w:line="360" w:lineRule="auto"/>
        <w:jc w:val="both"/>
        <w:rPr>
          <w:rFonts w:cs="David"/>
          <w:sz w:val="24"/>
          <w:szCs w:val="24"/>
        </w:rPr>
      </w:pPr>
      <w:r>
        <w:rPr>
          <w:rFonts w:cs="David" w:hint="cs"/>
          <w:sz w:val="24"/>
          <w:szCs w:val="24"/>
          <w:rtl/>
        </w:rPr>
        <w:t xml:space="preserve">בשלב השני של </w:t>
      </w:r>
      <w:proofErr w:type="spellStart"/>
      <w:r>
        <w:rPr>
          <w:rFonts w:cs="David" w:hint="cs"/>
          <w:sz w:val="24"/>
          <w:szCs w:val="24"/>
          <w:rtl/>
        </w:rPr>
        <w:t>הע"פ</w:t>
      </w:r>
      <w:proofErr w:type="spellEnd"/>
      <w:r>
        <w:rPr>
          <w:rFonts w:cs="David" w:hint="cs"/>
          <w:sz w:val="24"/>
          <w:szCs w:val="24"/>
          <w:rtl/>
        </w:rPr>
        <w:t xml:space="preserve"> נפתח טבלה </w:t>
      </w:r>
      <w:proofErr w:type="spellStart"/>
      <w:r>
        <w:rPr>
          <w:rFonts w:cs="David" w:hint="cs"/>
          <w:sz w:val="24"/>
          <w:szCs w:val="24"/>
          <w:rtl/>
        </w:rPr>
        <w:t>לע"פ</w:t>
      </w:r>
      <w:proofErr w:type="spellEnd"/>
      <w:r>
        <w:rPr>
          <w:rFonts w:cs="David" w:hint="cs"/>
          <w:sz w:val="24"/>
          <w:szCs w:val="24"/>
          <w:rtl/>
        </w:rPr>
        <w:t xml:space="preserve"> שבה נבטל את הרווח מנקודת מבטה של א' כלומר, את ה-200 ₪ כרגיל. </w:t>
      </w:r>
    </w:p>
    <w:p w:rsidR="00C8297B" w:rsidRPr="00780E45" w:rsidRDefault="00C8297B" w:rsidP="00780E45">
      <w:pPr>
        <w:spacing w:line="360" w:lineRule="auto"/>
        <w:jc w:val="both"/>
        <w:rPr>
          <w:rFonts w:cs="David"/>
          <w:sz w:val="24"/>
          <w:szCs w:val="24"/>
          <w:rtl/>
        </w:rPr>
      </w:pPr>
      <w:r w:rsidRPr="00780E45">
        <w:rPr>
          <w:rFonts w:cs="David" w:hint="cs"/>
          <w:b/>
          <w:bCs/>
          <w:sz w:val="24"/>
          <w:szCs w:val="24"/>
          <w:u w:val="single"/>
          <w:rtl/>
        </w:rPr>
        <w:lastRenderedPageBreak/>
        <w:t>עסקה פנימית של חכירה (</w:t>
      </w:r>
      <w:r w:rsidRPr="00780E45">
        <w:rPr>
          <w:rFonts w:cs="David" w:hint="cs"/>
          <w:b/>
          <w:bCs/>
          <w:sz w:val="24"/>
          <w:szCs w:val="24"/>
          <w:u w:val="single"/>
        </w:rPr>
        <w:t>IAS17</w:t>
      </w:r>
      <w:r w:rsidRPr="00780E45">
        <w:rPr>
          <w:rFonts w:cs="David" w:hint="cs"/>
          <w:b/>
          <w:bCs/>
          <w:sz w:val="24"/>
          <w:szCs w:val="24"/>
          <w:u w:val="single"/>
          <w:rtl/>
        </w:rPr>
        <w:t>)</w:t>
      </w:r>
    </w:p>
    <w:p w:rsidR="00C8297B" w:rsidRDefault="00C8297B" w:rsidP="00780E45">
      <w:pPr>
        <w:spacing w:line="360" w:lineRule="auto"/>
        <w:jc w:val="both"/>
        <w:rPr>
          <w:rFonts w:cs="David"/>
          <w:sz w:val="24"/>
          <w:szCs w:val="24"/>
          <w:rtl/>
        </w:rPr>
      </w:pPr>
      <w:r>
        <w:rPr>
          <w:rFonts w:cs="David" w:hint="cs"/>
          <w:sz w:val="24"/>
          <w:szCs w:val="24"/>
          <w:rtl/>
        </w:rPr>
        <w:t>תזכורת ל-</w:t>
      </w:r>
      <w:r>
        <w:rPr>
          <w:rFonts w:cs="David" w:hint="cs"/>
          <w:sz w:val="24"/>
          <w:szCs w:val="24"/>
        </w:rPr>
        <w:t>IAS17</w:t>
      </w:r>
      <w:r>
        <w:rPr>
          <w:rFonts w:cs="David" w:hint="cs"/>
          <w:sz w:val="24"/>
          <w:szCs w:val="24"/>
          <w:rtl/>
        </w:rPr>
        <w:t xml:space="preserve"> קיימים שני סוגים של חכירות :</w:t>
      </w:r>
    </w:p>
    <w:p w:rsidR="00C8297B" w:rsidRDefault="00C8297B" w:rsidP="00C71AD2">
      <w:pPr>
        <w:pStyle w:val="a7"/>
        <w:numPr>
          <w:ilvl w:val="0"/>
          <w:numId w:val="9"/>
        </w:numPr>
        <w:spacing w:line="360" w:lineRule="auto"/>
        <w:ind w:left="0"/>
        <w:jc w:val="both"/>
        <w:rPr>
          <w:rFonts w:cs="David"/>
          <w:sz w:val="24"/>
          <w:szCs w:val="24"/>
        </w:rPr>
      </w:pPr>
      <w:r>
        <w:rPr>
          <w:rFonts w:cs="David" w:hint="cs"/>
          <w:b/>
          <w:bCs/>
          <w:sz w:val="24"/>
          <w:szCs w:val="24"/>
          <w:rtl/>
        </w:rPr>
        <w:t xml:space="preserve">חכירה תפעולית- </w:t>
      </w:r>
      <w:r>
        <w:rPr>
          <w:rFonts w:cs="David" w:hint="cs"/>
          <w:sz w:val="24"/>
          <w:szCs w:val="24"/>
          <w:rtl/>
        </w:rPr>
        <w:t xml:space="preserve">שמשמעותה עסקת שכירות אם א' החכירה לב' או להיפך ב' לא' נכס בחכירה תפעולית (השכירה לה את הנכס) אז במאוחד יש פשוט לבטל יתרות הדדיות. </w:t>
      </w:r>
    </w:p>
    <w:p w:rsidR="00C8297B" w:rsidRDefault="00C8297B" w:rsidP="00780E45">
      <w:pPr>
        <w:pStyle w:val="a7"/>
        <w:spacing w:line="360" w:lineRule="auto"/>
        <w:ind w:left="0"/>
        <w:jc w:val="both"/>
        <w:rPr>
          <w:rFonts w:cs="David"/>
          <w:sz w:val="24"/>
          <w:szCs w:val="24"/>
          <w:rtl/>
        </w:rPr>
      </w:pPr>
      <w:r>
        <w:rPr>
          <w:rFonts w:cs="David" w:hint="cs"/>
          <w:sz w:val="24"/>
          <w:szCs w:val="24"/>
          <w:rtl/>
        </w:rPr>
        <w:t>ח' הכנסות שכירות</w:t>
      </w:r>
    </w:p>
    <w:p w:rsidR="00C8297B" w:rsidRDefault="00C8297B" w:rsidP="00780E45">
      <w:pPr>
        <w:pStyle w:val="a7"/>
        <w:spacing w:line="360" w:lineRule="auto"/>
        <w:ind w:left="0"/>
        <w:jc w:val="both"/>
        <w:rPr>
          <w:rFonts w:cs="David"/>
          <w:sz w:val="24"/>
          <w:szCs w:val="24"/>
          <w:rtl/>
        </w:rPr>
      </w:pPr>
      <w:r>
        <w:rPr>
          <w:rFonts w:cs="David" w:hint="cs"/>
          <w:sz w:val="24"/>
          <w:szCs w:val="24"/>
          <w:rtl/>
        </w:rPr>
        <w:t xml:space="preserve">   ז' הוצאות שכירות</w:t>
      </w:r>
    </w:p>
    <w:p w:rsidR="00C8297B" w:rsidRDefault="00C8297B" w:rsidP="00C71AD2">
      <w:pPr>
        <w:pStyle w:val="a7"/>
        <w:numPr>
          <w:ilvl w:val="0"/>
          <w:numId w:val="9"/>
        </w:numPr>
        <w:spacing w:line="360" w:lineRule="auto"/>
        <w:ind w:left="0"/>
        <w:jc w:val="both"/>
        <w:rPr>
          <w:rFonts w:cs="David"/>
          <w:sz w:val="24"/>
          <w:szCs w:val="24"/>
        </w:rPr>
      </w:pPr>
      <w:r>
        <w:rPr>
          <w:rFonts w:cs="David" w:hint="cs"/>
          <w:b/>
          <w:bCs/>
          <w:sz w:val="24"/>
          <w:szCs w:val="24"/>
          <w:rtl/>
        </w:rPr>
        <w:t xml:space="preserve">חכירה </w:t>
      </w:r>
      <w:proofErr w:type="spellStart"/>
      <w:r>
        <w:rPr>
          <w:rFonts w:cs="David" w:hint="cs"/>
          <w:b/>
          <w:bCs/>
          <w:sz w:val="24"/>
          <w:szCs w:val="24"/>
          <w:rtl/>
        </w:rPr>
        <w:t>מימונית</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עסקת מכירה של הנכס </w:t>
      </w:r>
      <w:r>
        <w:rPr>
          <w:rFonts w:cs="David"/>
          <w:sz w:val="24"/>
          <w:szCs w:val="24"/>
          <w:rtl/>
        </w:rPr>
        <w:t>–</w:t>
      </w:r>
      <w:r>
        <w:rPr>
          <w:rFonts w:cs="David" w:hint="cs"/>
          <w:sz w:val="24"/>
          <w:szCs w:val="24"/>
          <w:rtl/>
        </w:rPr>
        <w:t xml:space="preserve"> המחכיר שהוא המוכר מוכר לחוכר שהוא הקונה , הרוכש נכס באמצעות הלוואה. פקודות היומן בספרי כל חברה.</w:t>
      </w:r>
    </w:p>
    <w:tbl>
      <w:tblPr>
        <w:tblStyle w:val="ab"/>
        <w:bidiVisual/>
        <w:tblW w:w="0" w:type="auto"/>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4333"/>
        <w:gridCol w:w="3261"/>
      </w:tblGrid>
      <w:tr w:rsidR="00780E45" w:rsidTr="009E2116">
        <w:tc>
          <w:tcPr>
            <w:tcW w:w="0" w:type="auto"/>
            <w:vAlign w:val="center"/>
          </w:tcPr>
          <w:p w:rsidR="00C8297B" w:rsidRPr="00780E45" w:rsidRDefault="00C8297B" w:rsidP="009E2116">
            <w:pPr>
              <w:pStyle w:val="a7"/>
              <w:spacing w:line="276" w:lineRule="auto"/>
              <w:ind w:left="0"/>
              <w:jc w:val="both"/>
              <w:rPr>
                <w:rFonts w:cs="David"/>
                <w:sz w:val="20"/>
                <w:szCs w:val="20"/>
                <w:rtl/>
              </w:rPr>
            </w:pPr>
          </w:p>
        </w:tc>
        <w:tc>
          <w:tcPr>
            <w:tcW w:w="4333" w:type="dxa"/>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בספרי החוכר</w:t>
            </w:r>
          </w:p>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רכישת נכס ע"י קבלת הלוואה</w:t>
            </w:r>
          </w:p>
        </w:tc>
        <w:tc>
          <w:tcPr>
            <w:tcW w:w="3261" w:type="dxa"/>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בספרי המחכיר</w:t>
            </w:r>
          </w:p>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מכירת נכס ע"י נתינת הלוואה</w:t>
            </w:r>
          </w:p>
        </w:tc>
      </w:tr>
      <w:tr w:rsidR="00780E45" w:rsidTr="009E2116">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ביום העסקה:</w:t>
            </w:r>
          </w:p>
        </w:tc>
        <w:tc>
          <w:tcPr>
            <w:tcW w:w="4333" w:type="dxa"/>
            <w:vAlign w:val="center"/>
          </w:tcPr>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784"/>
            </w:tblGrid>
            <w:tr w:rsidR="00780E45" w:rsidRPr="00780E45" w:rsidTr="00C8297B">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ח' נכס</w:t>
                  </w:r>
                </w:p>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 xml:space="preserve">   ז' הלוואה לשלם</w:t>
                  </w:r>
                </w:p>
              </w:tc>
              <w:tc>
                <w:tcPr>
                  <w:tcW w:w="0" w:type="auto"/>
                  <w:vAlign w:val="center"/>
                </w:tcPr>
                <w:p w:rsidR="00C8297B" w:rsidRPr="00780E45" w:rsidRDefault="00C8297B" w:rsidP="009E2116">
                  <w:pPr>
                    <w:pStyle w:val="a7"/>
                    <w:spacing w:line="276" w:lineRule="auto"/>
                    <w:ind w:left="0"/>
                    <w:jc w:val="both"/>
                    <w:rPr>
                      <w:rFonts w:cs="David"/>
                      <w:sz w:val="20"/>
                      <w:szCs w:val="20"/>
                      <w:rtl/>
                    </w:rPr>
                  </w:pPr>
                  <w:proofErr w:type="spellStart"/>
                  <w:r w:rsidRPr="00780E45">
                    <w:rPr>
                      <w:rFonts w:cs="David"/>
                      <w:sz w:val="20"/>
                      <w:szCs w:val="20"/>
                    </w:rPr>
                    <w:t>Pv</w:t>
                  </w:r>
                  <w:proofErr w:type="spellEnd"/>
                  <w:r w:rsidRPr="00780E45">
                    <w:rPr>
                      <w:rFonts w:cs="David"/>
                      <w:sz w:val="20"/>
                      <w:szCs w:val="20"/>
                    </w:rPr>
                    <w:t>=xx</w:t>
                  </w:r>
                  <w:r w:rsidRPr="00780E45">
                    <w:rPr>
                      <w:rFonts w:cs="David" w:hint="cs"/>
                      <w:sz w:val="20"/>
                      <w:szCs w:val="20"/>
                      <w:rtl/>
                    </w:rPr>
                    <w:t xml:space="preserve"> </w:t>
                  </w:r>
                  <w:proofErr w:type="spellStart"/>
                  <w:r w:rsidRPr="00780E45">
                    <w:rPr>
                      <w:rFonts w:cs="David" w:hint="cs"/>
                      <w:sz w:val="20"/>
                      <w:szCs w:val="20"/>
                      <w:rtl/>
                    </w:rPr>
                    <w:t>שוו"ה</w:t>
                  </w:r>
                  <w:proofErr w:type="spellEnd"/>
                  <w:r w:rsidRPr="00780E45">
                    <w:rPr>
                      <w:rFonts w:cs="David" w:hint="cs"/>
                      <w:sz w:val="20"/>
                      <w:szCs w:val="20"/>
                      <w:rtl/>
                    </w:rPr>
                    <w:t xml:space="preserve"> </w:t>
                  </w:r>
                  <w:r w:rsidRPr="00780E45">
                    <w:rPr>
                      <w:rFonts w:cs="David"/>
                      <w:sz w:val="20"/>
                      <w:szCs w:val="20"/>
                      <w:rtl/>
                    </w:rPr>
                    <w:t>–</w:t>
                  </w:r>
                  <w:r w:rsidRPr="00780E45">
                    <w:rPr>
                      <w:rFonts w:cs="David" w:hint="cs"/>
                      <w:sz w:val="20"/>
                      <w:szCs w:val="20"/>
                      <w:rtl/>
                    </w:rPr>
                    <w:t xml:space="preserve"> כנמוך</w:t>
                  </w:r>
                </w:p>
              </w:tc>
            </w:tr>
          </w:tbl>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 xml:space="preserve"> </w:t>
            </w:r>
          </w:p>
        </w:tc>
        <w:tc>
          <w:tcPr>
            <w:tcW w:w="3261" w:type="dxa"/>
            <w:vAlign w:val="center"/>
          </w:tcPr>
          <w:tbl>
            <w:tblPr>
              <w:tblStyle w:val="ab"/>
              <w:bidiVisual/>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1293"/>
            </w:tblGrid>
            <w:tr w:rsidR="009E2116" w:rsidRPr="00780E45" w:rsidTr="009E2116">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ח' הלוואה לקבל</w:t>
                  </w:r>
                </w:p>
              </w:tc>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Pr>
                    <w:t>PV=XX</w:t>
                  </w:r>
                </w:p>
              </w:tc>
            </w:tr>
            <w:tr w:rsidR="009E2116" w:rsidRPr="00780E45" w:rsidTr="009E2116">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 xml:space="preserve">   ז' נכס</w:t>
                  </w:r>
                </w:p>
              </w:tc>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Pr>
                    <w:t>XX</w:t>
                  </w:r>
                  <w:r w:rsidRPr="00780E45">
                    <w:rPr>
                      <w:rFonts w:cs="David" w:hint="cs"/>
                      <w:sz w:val="20"/>
                      <w:szCs w:val="20"/>
                      <w:rtl/>
                    </w:rPr>
                    <w:t xml:space="preserve"> ערך פנקסני</w:t>
                  </w:r>
                </w:p>
              </w:tc>
            </w:tr>
            <w:tr w:rsidR="009E2116" w:rsidRPr="00780E45" w:rsidTr="009E2116">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ח'/ז' הפסד הון</w:t>
                  </w:r>
                </w:p>
              </w:tc>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Pr>
                    <w:t>XX</w:t>
                  </w:r>
                </w:p>
              </w:tc>
            </w:tr>
          </w:tbl>
          <w:p w:rsidR="00C8297B" w:rsidRPr="00780E45" w:rsidRDefault="00C8297B" w:rsidP="00C71AD2">
            <w:pPr>
              <w:pStyle w:val="a7"/>
              <w:numPr>
                <w:ilvl w:val="0"/>
                <w:numId w:val="10"/>
              </w:numPr>
              <w:spacing w:line="276" w:lineRule="auto"/>
              <w:ind w:left="0"/>
              <w:jc w:val="both"/>
              <w:rPr>
                <w:rFonts w:cs="David"/>
                <w:sz w:val="20"/>
                <w:szCs w:val="20"/>
                <w:rtl/>
              </w:rPr>
            </w:pPr>
            <w:r w:rsidRPr="00780E45">
              <w:rPr>
                <w:rFonts w:cs="David" w:hint="cs"/>
                <w:sz w:val="20"/>
                <w:szCs w:val="20"/>
                <w:rtl/>
              </w:rPr>
              <w:t xml:space="preserve">אם יש רווח או הפסד זה נקרא חכירה </w:t>
            </w:r>
            <w:proofErr w:type="spellStart"/>
            <w:r w:rsidRPr="00780E45">
              <w:rPr>
                <w:rFonts w:cs="David" w:hint="cs"/>
                <w:sz w:val="20"/>
                <w:szCs w:val="20"/>
                <w:rtl/>
              </w:rPr>
              <w:t>מימונית</w:t>
            </w:r>
            <w:proofErr w:type="spellEnd"/>
            <w:r w:rsidRPr="00780E45">
              <w:rPr>
                <w:rFonts w:cs="David" w:hint="cs"/>
                <w:sz w:val="20"/>
                <w:szCs w:val="20"/>
                <w:rtl/>
              </w:rPr>
              <w:t xml:space="preserve"> מסוג מכירה ואם לא זה נקרא חכירה </w:t>
            </w:r>
            <w:proofErr w:type="spellStart"/>
            <w:r w:rsidRPr="00780E45">
              <w:rPr>
                <w:rFonts w:cs="David" w:hint="cs"/>
                <w:sz w:val="20"/>
                <w:szCs w:val="20"/>
                <w:rtl/>
              </w:rPr>
              <w:t>מימונית</w:t>
            </w:r>
            <w:proofErr w:type="spellEnd"/>
            <w:r w:rsidRPr="00780E45">
              <w:rPr>
                <w:rFonts w:cs="David" w:hint="cs"/>
                <w:sz w:val="20"/>
                <w:szCs w:val="20"/>
                <w:rtl/>
              </w:rPr>
              <w:t xml:space="preserve"> מסוג מימון ישיר כי אז המשמעות היא נתינת הלוואה בלבד (מימון)</w:t>
            </w:r>
          </w:p>
        </w:tc>
      </w:tr>
      <w:tr w:rsidR="00780E45" w:rsidTr="009E2116">
        <w:tc>
          <w:tcPr>
            <w:tcW w:w="0" w:type="auto"/>
            <w:vAlign w:val="center"/>
          </w:tcPr>
          <w:p w:rsidR="00C8297B" w:rsidRPr="00780E45" w:rsidRDefault="00C8297B" w:rsidP="009E2116">
            <w:pPr>
              <w:pStyle w:val="a7"/>
              <w:spacing w:line="276" w:lineRule="auto"/>
              <w:ind w:left="0"/>
              <w:jc w:val="both"/>
              <w:rPr>
                <w:rFonts w:cs="David"/>
                <w:sz w:val="20"/>
                <w:szCs w:val="20"/>
                <w:rtl/>
              </w:rPr>
            </w:pPr>
            <w:r w:rsidRPr="00780E45">
              <w:rPr>
                <w:rFonts w:cs="David" w:hint="cs"/>
                <w:sz w:val="20"/>
                <w:szCs w:val="20"/>
                <w:rtl/>
              </w:rPr>
              <w:t xml:space="preserve">בסוף כל שנה </w:t>
            </w:r>
          </w:p>
        </w:tc>
        <w:tc>
          <w:tcPr>
            <w:tcW w:w="4333" w:type="dxa"/>
            <w:vAlign w:val="center"/>
          </w:tcPr>
          <w:p w:rsidR="00C8297B" w:rsidRPr="00780E45" w:rsidRDefault="00C8297B" w:rsidP="009E2116">
            <w:pPr>
              <w:pStyle w:val="a7"/>
              <w:spacing w:line="276" w:lineRule="auto"/>
              <w:ind w:left="0"/>
              <w:jc w:val="both"/>
              <w:rPr>
                <w:rFonts w:cs="David"/>
                <w:b/>
                <w:bCs/>
                <w:sz w:val="20"/>
                <w:szCs w:val="20"/>
                <w:rtl/>
              </w:rPr>
            </w:pPr>
            <w:r w:rsidRPr="00780E45">
              <w:rPr>
                <w:rFonts w:cs="David" w:hint="cs"/>
                <w:sz w:val="20"/>
                <w:szCs w:val="20"/>
                <w:rtl/>
              </w:rPr>
              <w:t xml:space="preserve">את הנכס יש להפחית לפי </w:t>
            </w:r>
            <w:r w:rsidRPr="00780E45">
              <w:rPr>
                <w:rFonts w:cs="David" w:hint="cs"/>
                <w:sz w:val="20"/>
                <w:szCs w:val="20"/>
              </w:rPr>
              <w:t>IAS16</w:t>
            </w:r>
            <w:r w:rsidRPr="00780E45">
              <w:rPr>
                <w:rFonts w:cs="David" w:hint="cs"/>
                <w:sz w:val="20"/>
                <w:szCs w:val="20"/>
                <w:rtl/>
              </w:rPr>
              <w:t xml:space="preserve"> וזה אומר לפי אורך החיים השימושי שלו וזה אומר שאם החכירה סווגה בהתאם ל</w:t>
            </w:r>
            <w:r w:rsidR="00780E45" w:rsidRPr="00780E45">
              <w:rPr>
                <w:rFonts w:cs="David" w:hint="cs"/>
                <w:sz w:val="20"/>
                <w:szCs w:val="20"/>
                <w:rtl/>
              </w:rPr>
              <w:t xml:space="preserve">תנאי הראשון או השני וזה אומר שהבעלות עוברת לחוכר אז מפחיתים כרגיל לפי אורך החיים השימושי. שאם לא נאמר אחרת זה זהה לאורך החיים הכלכלי. אם היא סווגה לפי אחד מהתנאים האחרים וזה אומר שהבעלות חוזרת למחכיר אז אורך החיים השימושי הוא </w:t>
            </w:r>
            <w:r w:rsidR="00780E45" w:rsidRPr="00780E45">
              <w:rPr>
                <w:rFonts w:cs="David" w:hint="cs"/>
                <w:b/>
                <w:bCs/>
                <w:sz w:val="20"/>
                <w:szCs w:val="20"/>
                <w:rtl/>
              </w:rPr>
              <w:t>תקופת החכירה או אורך חיי הנכס כנמוך.</w:t>
            </w:r>
          </w:p>
        </w:tc>
        <w:tc>
          <w:tcPr>
            <w:tcW w:w="3261" w:type="dxa"/>
            <w:vAlign w:val="center"/>
          </w:tcPr>
          <w:p w:rsidR="00C8297B" w:rsidRPr="00780E45" w:rsidRDefault="00C8297B" w:rsidP="009E2116">
            <w:pPr>
              <w:pStyle w:val="a7"/>
              <w:spacing w:line="276" w:lineRule="auto"/>
              <w:ind w:left="0"/>
              <w:jc w:val="both"/>
              <w:rPr>
                <w:rFonts w:cs="David"/>
                <w:sz w:val="20"/>
                <w:szCs w:val="20"/>
                <w:rtl/>
              </w:rPr>
            </w:pPr>
          </w:p>
        </w:tc>
      </w:tr>
      <w:tr w:rsidR="00780E45" w:rsidTr="009E2116">
        <w:tc>
          <w:tcPr>
            <w:tcW w:w="0" w:type="auto"/>
            <w:vAlign w:val="center"/>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בגין ההלוואה</w:t>
            </w:r>
          </w:p>
        </w:tc>
        <w:tc>
          <w:tcPr>
            <w:tcW w:w="4333" w:type="dxa"/>
            <w:vAlign w:val="center"/>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יש לרשום את החזר ההלוואה כשמדובר בהלוואה לפי מסלול שפיצר (תשלומים קבועים)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886"/>
            </w:tblGrid>
            <w:tr w:rsidR="00780E45" w:rsidRPr="00780E45" w:rsidTr="009E2116">
              <w:tc>
                <w:tcPr>
                  <w:tcW w:w="1885"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ח' הלוואה לשלם</w:t>
                  </w:r>
                </w:p>
              </w:tc>
              <w:tc>
                <w:tcPr>
                  <w:tcW w:w="1886"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Pr>
                    <w:t>XXX</w:t>
                  </w:r>
                  <w:r w:rsidRPr="00780E45">
                    <w:rPr>
                      <w:rFonts w:cs="David" w:hint="cs"/>
                      <w:sz w:val="20"/>
                      <w:szCs w:val="20"/>
                      <w:rtl/>
                    </w:rPr>
                    <w:t xml:space="preserve"> מרכיב קרן </w:t>
                  </w:r>
                  <w:r w:rsidRPr="00780E45">
                    <w:rPr>
                      <w:rFonts w:cs="David" w:hint="cs"/>
                      <w:sz w:val="20"/>
                      <w:szCs w:val="20"/>
                    </w:rPr>
                    <w:t>PRN</w:t>
                  </w:r>
                </w:p>
              </w:tc>
            </w:tr>
            <w:tr w:rsidR="00780E45" w:rsidRPr="00780E45" w:rsidTr="009E2116">
              <w:tc>
                <w:tcPr>
                  <w:tcW w:w="1885"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 xml:space="preserve">ח' הוצאות ריבית </w:t>
                  </w:r>
                </w:p>
              </w:tc>
              <w:tc>
                <w:tcPr>
                  <w:tcW w:w="1886"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Pr>
                    <w:t>XXX</w:t>
                  </w:r>
                  <w:r w:rsidRPr="00780E45">
                    <w:rPr>
                      <w:rFonts w:cs="David" w:hint="cs"/>
                      <w:sz w:val="20"/>
                      <w:szCs w:val="20"/>
                      <w:rtl/>
                    </w:rPr>
                    <w:t xml:space="preserve"> </w:t>
                  </w:r>
                  <w:r w:rsidRPr="00780E45">
                    <w:rPr>
                      <w:rFonts w:cs="David"/>
                      <w:sz w:val="20"/>
                      <w:szCs w:val="20"/>
                      <w:rtl/>
                    </w:rPr>
                    <w:t>–</w:t>
                  </w:r>
                  <w:r w:rsidRPr="00780E45">
                    <w:rPr>
                      <w:rFonts w:cs="David" w:hint="cs"/>
                      <w:sz w:val="20"/>
                      <w:szCs w:val="20"/>
                      <w:rtl/>
                    </w:rPr>
                    <w:t xml:space="preserve"> מרכיב הריבית </w:t>
                  </w:r>
                  <w:r w:rsidRPr="00780E45">
                    <w:rPr>
                      <w:rFonts w:cs="David" w:hint="cs"/>
                      <w:sz w:val="20"/>
                      <w:szCs w:val="20"/>
                    </w:rPr>
                    <w:t>INT</w:t>
                  </w:r>
                </w:p>
              </w:tc>
            </w:tr>
            <w:tr w:rsidR="00780E45" w:rsidRPr="00780E45" w:rsidTr="009E2116">
              <w:tc>
                <w:tcPr>
                  <w:tcW w:w="1885"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 xml:space="preserve">   ז' מזומן</w:t>
                  </w:r>
                </w:p>
              </w:tc>
              <w:tc>
                <w:tcPr>
                  <w:tcW w:w="1886"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Pr>
                    <w:t>XXX</w:t>
                  </w:r>
                  <w:r w:rsidRPr="00780E45">
                    <w:rPr>
                      <w:rFonts w:cs="David" w:hint="cs"/>
                      <w:sz w:val="20"/>
                      <w:szCs w:val="20"/>
                      <w:rtl/>
                    </w:rPr>
                    <w:t xml:space="preserve"> </w:t>
                  </w:r>
                  <w:r w:rsidRPr="00780E45">
                    <w:rPr>
                      <w:rFonts w:cs="David"/>
                      <w:sz w:val="20"/>
                      <w:szCs w:val="20"/>
                      <w:rtl/>
                    </w:rPr>
                    <w:t>–</w:t>
                  </w:r>
                  <w:r w:rsidRPr="00780E45">
                    <w:rPr>
                      <w:rFonts w:cs="David" w:hint="cs"/>
                      <w:sz w:val="20"/>
                      <w:szCs w:val="20"/>
                      <w:rtl/>
                    </w:rPr>
                    <w:t xml:space="preserve"> הסכום הקבוע </w:t>
                  </w:r>
                  <w:r w:rsidRPr="00780E45">
                    <w:rPr>
                      <w:rFonts w:cs="David" w:hint="cs"/>
                      <w:sz w:val="20"/>
                      <w:szCs w:val="20"/>
                    </w:rPr>
                    <w:t>PMT</w:t>
                  </w:r>
                </w:p>
              </w:tc>
            </w:tr>
          </w:tbl>
          <w:p w:rsidR="00780E45" w:rsidRPr="00780E45" w:rsidRDefault="00780E45" w:rsidP="009E2116">
            <w:pPr>
              <w:pStyle w:val="a7"/>
              <w:spacing w:line="276" w:lineRule="auto"/>
              <w:ind w:left="0"/>
              <w:jc w:val="both"/>
              <w:rPr>
                <w:rFonts w:cs="David"/>
                <w:sz w:val="20"/>
                <w:szCs w:val="20"/>
                <w:rtl/>
              </w:rPr>
            </w:pPr>
          </w:p>
        </w:tc>
        <w:tc>
          <w:tcPr>
            <w:tcW w:w="3261" w:type="dxa"/>
            <w:vAlign w:val="center"/>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 xml:space="preserve">יש לרשום רק את החזר ההלוואה </w:t>
            </w:r>
          </w:p>
          <w:tbl>
            <w:tblPr>
              <w:tblStyle w:val="ab"/>
              <w:bidiVisual/>
              <w:tblW w:w="0" w:type="auto"/>
              <w:tblLook w:val="04A0" w:firstRow="1" w:lastRow="0" w:firstColumn="1" w:lastColumn="0" w:noHBand="0" w:noVBand="1"/>
            </w:tblPr>
            <w:tblGrid>
              <w:gridCol w:w="1526"/>
              <w:gridCol w:w="1509"/>
            </w:tblGrid>
            <w:tr w:rsidR="00780E45" w:rsidRPr="00780E45" w:rsidTr="00780E45">
              <w:tc>
                <w:tcPr>
                  <w:tcW w:w="1608"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ח' מזומן</w:t>
                  </w:r>
                </w:p>
              </w:tc>
              <w:tc>
                <w:tcPr>
                  <w:tcW w:w="1609"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Pr>
                    <w:t>XXX</w:t>
                  </w:r>
                  <w:r w:rsidRPr="00780E45">
                    <w:rPr>
                      <w:rFonts w:cs="David" w:hint="cs"/>
                      <w:sz w:val="20"/>
                      <w:szCs w:val="20"/>
                      <w:rtl/>
                    </w:rPr>
                    <w:t xml:space="preserve"> </w:t>
                  </w:r>
                  <w:r w:rsidRPr="00780E45">
                    <w:rPr>
                      <w:rFonts w:cs="David"/>
                      <w:sz w:val="20"/>
                      <w:szCs w:val="20"/>
                      <w:rtl/>
                    </w:rPr>
                    <w:t>–</w:t>
                  </w:r>
                  <w:r w:rsidRPr="00780E45">
                    <w:rPr>
                      <w:rFonts w:cs="David" w:hint="cs"/>
                      <w:sz w:val="20"/>
                      <w:szCs w:val="20"/>
                      <w:rtl/>
                    </w:rPr>
                    <w:t xml:space="preserve"> </w:t>
                  </w:r>
                  <w:r w:rsidRPr="00780E45">
                    <w:rPr>
                      <w:rFonts w:cs="David" w:hint="cs"/>
                      <w:sz w:val="20"/>
                      <w:szCs w:val="20"/>
                    </w:rPr>
                    <w:t>PMT</w:t>
                  </w:r>
                </w:p>
              </w:tc>
            </w:tr>
            <w:tr w:rsidR="00780E45" w:rsidRPr="00780E45" w:rsidTr="00780E45">
              <w:tc>
                <w:tcPr>
                  <w:tcW w:w="1608"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 xml:space="preserve">   ז' השקעה נקייה </w:t>
                  </w:r>
                </w:p>
              </w:tc>
              <w:tc>
                <w:tcPr>
                  <w:tcW w:w="1609"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Pr>
                    <w:t>XXX</w:t>
                  </w:r>
                  <w:r w:rsidRPr="00780E45">
                    <w:rPr>
                      <w:rFonts w:cs="David" w:hint="cs"/>
                      <w:sz w:val="20"/>
                      <w:szCs w:val="20"/>
                      <w:rtl/>
                    </w:rPr>
                    <w:t xml:space="preserve"> </w:t>
                  </w:r>
                  <w:r w:rsidRPr="00780E45">
                    <w:rPr>
                      <w:rFonts w:cs="David"/>
                      <w:sz w:val="20"/>
                      <w:szCs w:val="20"/>
                      <w:rtl/>
                    </w:rPr>
                    <w:t>–</w:t>
                  </w:r>
                  <w:r w:rsidRPr="00780E45">
                    <w:rPr>
                      <w:rFonts w:cs="David" w:hint="cs"/>
                      <w:sz w:val="20"/>
                      <w:szCs w:val="20"/>
                      <w:rtl/>
                    </w:rPr>
                    <w:t xml:space="preserve"> </w:t>
                  </w:r>
                  <w:r w:rsidRPr="00780E45">
                    <w:rPr>
                      <w:rFonts w:cs="David" w:hint="cs"/>
                      <w:sz w:val="20"/>
                      <w:szCs w:val="20"/>
                    </w:rPr>
                    <w:t>PRN</w:t>
                  </w:r>
                </w:p>
              </w:tc>
            </w:tr>
            <w:tr w:rsidR="00780E45" w:rsidRPr="00780E45" w:rsidTr="00780E45">
              <w:tc>
                <w:tcPr>
                  <w:tcW w:w="1608"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tl/>
                    </w:rPr>
                    <w:t xml:space="preserve">   ז' הכנסות ריבית</w:t>
                  </w:r>
                </w:p>
              </w:tc>
              <w:tc>
                <w:tcPr>
                  <w:tcW w:w="1609" w:type="dxa"/>
                </w:tcPr>
                <w:p w:rsidR="00780E45" w:rsidRPr="00780E45" w:rsidRDefault="00780E45" w:rsidP="009E2116">
                  <w:pPr>
                    <w:pStyle w:val="a7"/>
                    <w:spacing w:line="276" w:lineRule="auto"/>
                    <w:ind w:left="0"/>
                    <w:jc w:val="both"/>
                    <w:rPr>
                      <w:rFonts w:cs="David"/>
                      <w:sz w:val="20"/>
                      <w:szCs w:val="20"/>
                      <w:rtl/>
                    </w:rPr>
                  </w:pPr>
                  <w:r w:rsidRPr="00780E45">
                    <w:rPr>
                      <w:rFonts w:cs="David" w:hint="cs"/>
                      <w:sz w:val="20"/>
                      <w:szCs w:val="20"/>
                    </w:rPr>
                    <w:t>XXX</w:t>
                  </w:r>
                  <w:r w:rsidRPr="00780E45">
                    <w:rPr>
                      <w:rFonts w:cs="David" w:hint="cs"/>
                      <w:sz w:val="20"/>
                      <w:szCs w:val="20"/>
                      <w:rtl/>
                    </w:rPr>
                    <w:t xml:space="preserve"> </w:t>
                  </w:r>
                  <w:r w:rsidRPr="00780E45">
                    <w:rPr>
                      <w:rFonts w:cs="David"/>
                      <w:sz w:val="20"/>
                      <w:szCs w:val="20"/>
                      <w:rtl/>
                    </w:rPr>
                    <w:t>–</w:t>
                  </w:r>
                  <w:r w:rsidRPr="00780E45">
                    <w:rPr>
                      <w:rFonts w:cs="David" w:hint="cs"/>
                      <w:sz w:val="20"/>
                      <w:szCs w:val="20"/>
                      <w:rtl/>
                    </w:rPr>
                    <w:t xml:space="preserve"> </w:t>
                  </w:r>
                  <w:r w:rsidRPr="00780E45">
                    <w:rPr>
                      <w:rFonts w:cs="David" w:hint="cs"/>
                      <w:sz w:val="20"/>
                      <w:szCs w:val="20"/>
                    </w:rPr>
                    <w:t>INT</w:t>
                  </w:r>
                </w:p>
              </w:tc>
            </w:tr>
          </w:tbl>
          <w:p w:rsidR="00780E45" w:rsidRPr="00780E45" w:rsidRDefault="00780E45" w:rsidP="009E2116">
            <w:pPr>
              <w:pStyle w:val="a7"/>
              <w:spacing w:line="276" w:lineRule="auto"/>
              <w:ind w:left="0"/>
              <w:jc w:val="both"/>
              <w:rPr>
                <w:rFonts w:cs="David"/>
                <w:sz w:val="20"/>
                <w:szCs w:val="20"/>
                <w:rtl/>
              </w:rPr>
            </w:pPr>
          </w:p>
        </w:tc>
      </w:tr>
    </w:tbl>
    <w:p w:rsidR="00780E45" w:rsidRDefault="00780E45" w:rsidP="009E2116">
      <w:pPr>
        <w:spacing w:line="360" w:lineRule="auto"/>
        <w:jc w:val="both"/>
        <w:rPr>
          <w:rFonts w:cs="David"/>
          <w:sz w:val="24"/>
          <w:szCs w:val="24"/>
          <w:rtl/>
        </w:rPr>
      </w:pPr>
      <w:r>
        <w:rPr>
          <w:rFonts w:cs="David" w:hint="cs"/>
          <w:sz w:val="24"/>
          <w:szCs w:val="24"/>
          <w:rtl/>
        </w:rPr>
        <w:t xml:space="preserve">ניזכר לתנאים לסיווג החכירה כחכירה </w:t>
      </w:r>
      <w:proofErr w:type="spellStart"/>
      <w:r>
        <w:rPr>
          <w:rFonts w:cs="David" w:hint="cs"/>
          <w:sz w:val="24"/>
          <w:szCs w:val="24"/>
          <w:rtl/>
        </w:rPr>
        <w:t>מימונית</w:t>
      </w:r>
      <w:proofErr w:type="spellEnd"/>
      <w:r w:rsidR="009E2116">
        <w:rPr>
          <w:rFonts w:cs="David" w:hint="cs"/>
          <w:sz w:val="24"/>
          <w:szCs w:val="24"/>
          <w:rtl/>
        </w:rPr>
        <w:t xml:space="preserve">, </w:t>
      </w:r>
      <w:r>
        <w:rPr>
          <w:rFonts w:cs="David" w:hint="cs"/>
          <w:sz w:val="24"/>
          <w:szCs w:val="24"/>
          <w:rtl/>
        </w:rPr>
        <w:t xml:space="preserve">כדי שהחכירה תסווג </w:t>
      </w:r>
      <w:proofErr w:type="spellStart"/>
      <w:r>
        <w:rPr>
          <w:rFonts w:cs="David" w:hint="cs"/>
          <w:sz w:val="24"/>
          <w:szCs w:val="24"/>
          <w:rtl/>
        </w:rPr>
        <w:t>כמימונית</w:t>
      </w:r>
      <w:proofErr w:type="spellEnd"/>
      <w:r>
        <w:rPr>
          <w:rFonts w:cs="David" w:hint="cs"/>
          <w:sz w:val="24"/>
          <w:szCs w:val="24"/>
          <w:rtl/>
        </w:rPr>
        <w:t xml:space="preserve"> צריך להתקיים רק אחד מתוך שמונת התנאים הבאים :</w:t>
      </w:r>
    </w:p>
    <w:p w:rsidR="00780E45" w:rsidRDefault="00780E45" w:rsidP="00C71AD2">
      <w:pPr>
        <w:pStyle w:val="a7"/>
        <w:numPr>
          <w:ilvl w:val="0"/>
          <w:numId w:val="11"/>
        </w:numPr>
        <w:spacing w:line="360" w:lineRule="auto"/>
        <w:jc w:val="both"/>
        <w:rPr>
          <w:rFonts w:cs="David"/>
          <w:sz w:val="24"/>
          <w:szCs w:val="24"/>
        </w:rPr>
      </w:pPr>
      <w:r>
        <w:rPr>
          <w:rFonts w:cs="David" w:hint="cs"/>
          <w:sz w:val="24"/>
          <w:szCs w:val="24"/>
          <w:rtl/>
        </w:rPr>
        <w:t>הבעלות עוברת לחוכר בתום תקופת החכירה</w:t>
      </w:r>
      <w:r w:rsidR="009E2116">
        <w:rPr>
          <w:rFonts w:cs="David" w:hint="cs"/>
          <w:sz w:val="24"/>
          <w:szCs w:val="24"/>
          <w:rtl/>
        </w:rPr>
        <w:t>.</w:t>
      </w:r>
    </w:p>
    <w:p w:rsidR="00780E45" w:rsidRDefault="00780E45" w:rsidP="00C71AD2">
      <w:pPr>
        <w:pStyle w:val="a7"/>
        <w:numPr>
          <w:ilvl w:val="0"/>
          <w:numId w:val="11"/>
        </w:numPr>
        <w:spacing w:line="360" w:lineRule="auto"/>
        <w:jc w:val="both"/>
        <w:rPr>
          <w:rFonts w:cs="David"/>
          <w:sz w:val="24"/>
          <w:szCs w:val="24"/>
        </w:rPr>
      </w:pPr>
      <w:r>
        <w:rPr>
          <w:rFonts w:cs="David" w:hint="cs"/>
          <w:sz w:val="24"/>
          <w:szCs w:val="24"/>
          <w:rtl/>
        </w:rPr>
        <w:t>לחוכר יש אפשרות לרכוש את הנכס במחיר הזדמנותי הנמוך ממחיר השוק.</w:t>
      </w:r>
    </w:p>
    <w:p w:rsidR="00780E45" w:rsidRDefault="00780E45" w:rsidP="00C71AD2">
      <w:pPr>
        <w:pStyle w:val="a7"/>
        <w:numPr>
          <w:ilvl w:val="0"/>
          <w:numId w:val="11"/>
        </w:numPr>
        <w:spacing w:line="360" w:lineRule="auto"/>
        <w:jc w:val="both"/>
        <w:rPr>
          <w:rFonts w:cs="David"/>
          <w:sz w:val="24"/>
          <w:szCs w:val="24"/>
        </w:rPr>
      </w:pPr>
      <w:r>
        <w:rPr>
          <w:rFonts w:cs="David" w:hint="cs"/>
          <w:sz w:val="24"/>
          <w:szCs w:val="24"/>
          <w:rtl/>
        </w:rPr>
        <w:t>תקופת החכירה מהווה את רובו של אורך החיים ה</w:t>
      </w:r>
      <w:r w:rsidR="009E2116">
        <w:rPr>
          <w:rFonts w:cs="David" w:hint="cs"/>
          <w:sz w:val="24"/>
          <w:szCs w:val="24"/>
          <w:rtl/>
        </w:rPr>
        <w:t>כלכלי של הנכס (75%).</w:t>
      </w:r>
    </w:p>
    <w:p w:rsidR="009E2116" w:rsidRDefault="009E2116" w:rsidP="00C71AD2">
      <w:pPr>
        <w:pStyle w:val="a7"/>
        <w:numPr>
          <w:ilvl w:val="0"/>
          <w:numId w:val="11"/>
        </w:numPr>
        <w:spacing w:line="360" w:lineRule="auto"/>
        <w:jc w:val="both"/>
        <w:rPr>
          <w:rFonts w:cs="David"/>
          <w:sz w:val="24"/>
          <w:szCs w:val="24"/>
        </w:rPr>
      </w:pPr>
      <w:r>
        <w:rPr>
          <w:rFonts w:cs="David" w:hint="cs"/>
          <w:sz w:val="24"/>
          <w:szCs w:val="24"/>
          <w:rtl/>
        </w:rPr>
        <w:t xml:space="preserve">הערך </w:t>
      </w:r>
      <w:proofErr w:type="spellStart"/>
      <w:r>
        <w:rPr>
          <w:rFonts w:cs="David" w:hint="cs"/>
          <w:sz w:val="24"/>
          <w:szCs w:val="24"/>
          <w:rtl/>
        </w:rPr>
        <w:t>הנוכי</w:t>
      </w:r>
      <w:proofErr w:type="spellEnd"/>
      <w:r>
        <w:rPr>
          <w:rFonts w:cs="David" w:hint="cs"/>
          <w:sz w:val="24"/>
          <w:szCs w:val="24"/>
          <w:rtl/>
        </w:rPr>
        <w:t xml:space="preserve"> של הנכס מהווה מעל 90% משוויו ההוגן של הנכס.</w:t>
      </w:r>
    </w:p>
    <w:p w:rsidR="009E2116" w:rsidRDefault="009E2116" w:rsidP="00C71AD2">
      <w:pPr>
        <w:pStyle w:val="a7"/>
        <w:numPr>
          <w:ilvl w:val="0"/>
          <w:numId w:val="11"/>
        </w:numPr>
        <w:spacing w:line="360" w:lineRule="auto"/>
        <w:jc w:val="both"/>
        <w:rPr>
          <w:rFonts w:cs="David"/>
          <w:sz w:val="24"/>
          <w:szCs w:val="24"/>
        </w:rPr>
      </w:pPr>
      <w:r>
        <w:rPr>
          <w:rFonts w:cs="David" w:hint="cs"/>
          <w:sz w:val="24"/>
          <w:szCs w:val="24"/>
          <w:rtl/>
        </w:rPr>
        <w:t xml:space="preserve">אם הנכס הוא מאד </w:t>
      </w:r>
      <w:proofErr w:type="spellStart"/>
      <w:r>
        <w:rPr>
          <w:rFonts w:cs="David" w:hint="cs"/>
          <w:sz w:val="24"/>
          <w:szCs w:val="24"/>
          <w:rtl/>
        </w:rPr>
        <w:t>יחודי</w:t>
      </w:r>
      <w:proofErr w:type="spellEnd"/>
      <w:r>
        <w:rPr>
          <w:rFonts w:cs="David" w:hint="cs"/>
          <w:sz w:val="24"/>
          <w:szCs w:val="24"/>
          <w:rtl/>
        </w:rPr>
        <w:t xml:space="preserve"> כך שרק החוכר יכול להשתמש בו מבלי לבצע בו שינויים משמעותיים .</w:t>
      </w:r>
    </w:p>
    <w:p w:rsidR="009E2116" w:rsidRDefault="009E2116" w:rsidP="00C71AD2">
      <w:pPr>
        <w:pStyle w:val="a7"/>
        <w:numPr>
          <w:ilvl w:val="0"/>
          <w:numId w:val="11"/>
        </w:numPr>
        <w:spacing w:line="360" w:lineRule="auto"/>
        <w:jc w:val="both"/>
        <w:rPr>
          <w:rFonts w:cs="David"/>
          <w:sz w:val="24"/>
          <w:szCs w:val="24"/>
        </w:rPr>
      </w:pPr>
      <w:r>
        <w:rPr>
          <w:rFonts w:cs="David" w:hint="cs"/>
          <w:sz w:val="24"/>
          <w:szCs w:val="24"/>
          <w:rtl/>
        </w:rPr>
        <w:t xml:space="preserve">כל שינוי שגורר רווח או הפסד יחול על החוכר </w:t>
      </w:r>
    </w:p>
    <w:p w:rsidR="009E2116" w:rsidRDefault="009E2116" w:rsidP="00C71AD2">
      <w:pPr>
        <w:pStyle w:val="a7"/>
        <w:numPr>
          <w:ilvl w:val="0"/>
          <w:numId w:val="11"/>
        </w:numPr>
        <w:spacing w:line="360" w:lineRule="auto"/>
        <w:jc w:val="both"/>
        <w:rPr>
          <w:rFonts w:cs="David"/>
          <w:sz w:val="24"/>
          <w:szCs w:val="24"/>
        </w:rPr>
      </w:pPr>
      <w:r>
        <w:rPr>
          <w:rFonts w:cs="David" w:hint="cs"/>
          <w:sz w:val="24"/>
          <w:szCs w:val="24"/>
          <w:rtl/>
        </w:rPr>
        <w:t xml:space="preserve">כל שינוי בערך הגרט יחול על החוכר </w:t>
      </w:r>
    </w:p>
    <w:p w:rsidR="009E2116" w:rsidRDefault="009E2116" w:rsidP="00C71AD2">
      <w:pPr>
        <w:pStyle w:val="a7"/>
        <w:numPr>
          <w:ilvl w:val="0"/>
          <w:numId w:val="11"/>
        </w:numPr>
        <w:spacing w:line="360" w:lineRule="auto"/>
        <w:jc w:val="both"/>
        <w:rPr>
          <w:rFonts w:cs="David"/>
          <w:sz w:val="24"/>
          <w:szCs w:val="24"/>
        </w:rPr>
      </w:pPr>
      <w:r>
        <w:rPr>
          <w:rFonts w:cs="David" w:hint="cs"/>
          <w:sz w:val="24"/>
          <w:szCs w:val="24"/>
          <w:rtl/>
        </w:rPr>
        <w:lastRenderedPageBreak/>
        <w:t>אם לחוכר יש אפשרות להאריך את תקופת החכירה תמורת סכומים הנמוכים משמעותית מהמקובל בשוק.</w:t>
      </w:r>
    </w:p>
    <w:p w:rsidR="009E2116" w:rsidRDefault="009E2116" w:rsidP="009E2116">
      <w:pPr>
        <w:spacing w:line="360" w:lineRule="auto"/>
        <w:jc w:val="both"/>
        <w:rPr>
          <w:rFonts w:cs="David"/>
          <w:b/>
          <w:bCs/>
          <w:sz w:val="24"/>
          <w:szCs w:val="24"/>
          <w:rtl/>
        </w:rPr>
      </w:pPr>
      <w:r>
        <w:rPr>
          <w:rFonts w:cs="David" w:hint="cs"/>
          <w:b/>
          <w:bCs/>
          <w:sz w:val="24"/>
          <w:szCs w:val="24"/>
          <w:rtl/>
        </w:rPr>
        <w:t>בדו"ח ה</w:t>
      </w:r>
      <w:bookmarkStart w:id="0" w:name="_GoBack"/>
      <w:bookmarkEnd w:id="0"/>
      <w:r>
        <w:rPr>
          <w:rFonts w:cs="David" w:hint="cs"/>
          <w:b/>
          <w:bCs/>
          <w:sz w:val="24"/>
          <w:szCs w:val="24"/>
          <w:rtl/>
        </w:rPr>
        <w:t>מאוחד:</w:t>
      </w:r>
    </w:p>
    <w:p w:rsidR="009E2116" w:rsidRDefault="009E2116" w:rsidP="009E2116">
      <w:pPr>
        <w:spacing w:line="360" w:lineRule="auto"/>
        <w:jc w:val="both"/>
        <w:rPr>
          <w:rFonts w:cs="David"/>
          <w:sz w:val="24"/>
          <w:szCs w:val="24"/>
          <w:rtl/>
        </w:rPr>
      </w:pPr>
      <w:r>
        <w:rPr>
          <w:rFonts w:cs="David" w:hint="cs"/>
          <w:sz w:val="24"/>
          <w:szCs w:val="24"/>
          <w:rtl/>
        </w:rPr>
        <w:t xml:space="preserve">אם חברה אחת החכירה לחברה אחרת נכס בחכירה </w:t>
      </w:r>
      <w:proofErr w:type="spellStart"/>
      <w:r>
        <w:rPr>
          <w:rFonts w:cs="David" w:hint="cs"/>
          <w:sz w:val="24"/>
          <w:szCs w:val="24"/>
          <w:rtl/>
        </w:rPr>
        <w:t>מימונית</w:t>
      </w:r>
      <w:proofErr w:type="spellEnd"/>
      <w:r>
        <w:rPr>
          <w:rFonts w:cs="David" w:hint="cs"/>
          <w:sz w:val="24"/>
          <w:szCs w:val="24"/>
          <w:rtl/>
        </w:rPr>
        <w:t xml:space="preserve"> היא בעצם מכרה לה את הנכס באמצעות הלוואה זה אומר שנצטרך לבצע שני דברים :</w:t>
      </w:r>
    </w:p>
    <w:p w:rsidR="009E2116" w:rsidRDefault="009E2116" w:rsidP="00C71AD2">
      <w:pPr>
        <w:pStyle w:val="a7"/>
        <w:numPr>
          <w:ilvl w:val="0"/>
          <w:numId w:val="12"/>
        </w:numPr>
        <w:spacing w:line="360" w:lineRule="auto"/>
        <w:jc w:val="both"/>
        <w:rPr>
          <w:rFonts w:cs="David"/>
          <w:sz w:val="24"/>
          <w:szCs w:val="24"/>
        </w:rPr>
      </w:pPr>
      <w:r>
        <w:rPr>
          <w:rFonts w:cs="David" w:hint="cs"/>
          <w:sz w:val="24"/>
          <w:szCs w:val="24"/>
          <w:rtl/>
        </w:rPr>
        <w:t xml:space="preserve">לטפל בע"פ של </w:t>
      </w:r>
      <w:proofErr w:type="spellStart"/>
      <w:r>
        <w:rPr>
          <w:rFonts w:cs="David" w:hint="cs"/>
          <w:sz w:val="24"/>
          <w:szCs w:val="24"/>
          <w:rtl/>
        </w:rPr>
        <w:t>הר"ק</w:t>
      </w:r>
      <w:proofErr w:type="spellEnd"/>
      <w:r>
        <w:rPr>
          <w:rFonts w:cs="David" w:hint="cs"/>
          <w:sz w:val="24"/>
          <w:szCs w:val="24"/>
          <w:rtl/>
        </w:rPr>
        <w:t xml:space="preserve"> כרגיל באמצעות הטבלה  של </w:t>
      </w:r>
      <w:proofErr w:type="spellStart"/>
      <w:r>
        <w:rPr>
          <w:rFonts w:cs="David" w:hint="cs"/>
          <w:sz w:val="24"/>
          <w:szCs w:val="24"/>
          <w:rtl/>
        </w:rPr>
        <w:t>הע"פ</w:t>
      </w:r>
      <w:proofErr w:type="spellEnd"/>
    </w:p>
    <w:p w:rsidR="009E2116" w:rsidRPr="009E2116" w:rsidRDefault="009E2116" w:rsidP="00C71AD2">
      <w:pPr>
        <w:pStyle w:val="a7"/>
        <w:numPr>
          <w:ilvl w:val="0"/>
          <w:numId w:val="12"/>
        </w:numPr>
        <w:spacing w:line="360" w:lineRule="auto"/>
        <w:jc w:val="both"/>
        <w:rPr>
          <w:rFonts w:cs="David"/>
          <w:sz w:val="24"/>
          <w:szCs w:val="24"/>
          <w:rtl/>
        </w:rPr>
      </w:pPr>
      <w:r>
        <w:rPr>
          <w:rFonts w:cs="David" w:hint="cs"/>
          <w:sz w:val="24"/>
          <w:szCs w:val="24"/>
          <w:rtl/>
        </w:rPr>
        <w:t xml:space="preserve">לבטל יתרות הדדיות בגין ההלוואה. </w:t>
      </w:r>
      <w:r>
        <w:rPr>
          <w:rFonts w:cs="David" w:hint="cs"/>
          <w:b/>
          <w:bCs/>
          <w:color w:val="00B050"/>
          <w:sz w:val="24"/>
          <w:szCs w:val="24"/>
          <w:u w:val="single"/>
          <w:rtl/>
        </w:rPr>
        <w:t xml:space="preserve">דוגמא 11 במחברת עמוד </w:t>
      </w:r>
    </w:p>
    <w:sectPr w:rsidR="009E2116" w:rsidRPr="009E2116" w:rsidSect="00973472">
      <w:headerReference w:type="default" r:id="rId18"/>
      <w:footerReference w:type="default" r:id="rId19"/>
      <w:pgSz w:w="11906" w:h="16838"/>
      <w:pgMar w:top="1440" w:right="1800" w:bottom="1440" w:left="1800" w:header="708" w:footer="708" w:gutter="0"/>
      <w:pgNumType w:start="1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E0" w:rsidRDefault="00073FE0" w:rsidP="00F172F9">
      <w:pPr>
        <w:spacing w:after="0" w:line="240" w:lineRule="auto"/>
      </w:pPr>
      <w:r>
        <w:separator/>
      </w:r>
    </w:p>
  </w:endnote>
  <w:endnote w:type="continuationSeparator" w:id="0">
    <w:p w:rsidR="00073FE0" w:rsidRDefault="00073FE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C8297B" w:rsidRDefault="00C8297B">
        <w:pPr>
          <w:pStyle w:val="a5"/>
          <w:jc w:val="center"/>
          <w:rPr>
            <w:rtl/>
            <w:cs/>
          </w:rPr>
        </w:pPr>
        <w:r>
          <w:fldChar w:fldCharType="begin"/>
        </w:r>
        <w:r>
          <w:rPr>
            <w:rtl/>
            <w:cs/>
          </w:rPr>
          <w:instrText>PAGE   \* MERGEFORMAT</w:instrText>
        </w:r>
        <w:r>
          <w:fldChar w:fldCharType="separate"/>
        </w:r>
        <w:r w:rsidR="000C7C21" w:rsidRPr="000C7C21">
          <w:rPr>
            <w:noProof/>
            <w:rtl/>
            <w:lang w:val="he-IL"/>
          </w:rPr>
          <w:t>21</w:t>
        </w:r>
        <w:r>
          <w:fldChar w:fldCharType="end"/>
        </w:r>
      </w:p>
    </w:sdtContent>
  </w:sdt>
  <w:p w:rsidR="00C8297B" w:rsidRDefault="00C829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E0" w:rsidRDefault="00073FE0" w:rsidP="00F172F9">
      <w:pPr>
        <w:spacing w:after="0" w:line="240" w:lineRule="auto"/>
      </w:pPr>
      <w:r>
        <w:separator/>
      </w:r>
    </w:p>
  </w:footnote>
  <w:footnote w:type="continuationSeparator" w:id="0">
    <w:p w:rsidR="00073FE0" w:rsidRDefault="00073FE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7B" w:rsidRPr="00F172F9" w:rsidRDefault="00C8297B"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03/03/14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C4A"/>
    <w:multiLevelType w:val="hybridMultilevel"/>
    <w:tmpl w:val="E80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6705"/>
    <w:multiLevelType w:val="hybridMultilevel"/>
    <w:tmpl w:val="D64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1E91"/>
    <w:multiLevelType w:val="hybridMultilevel"/>
    <w:tmpl w:val="AD76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90D87"/>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63AC2"/>
    <w:multiLevelType w:val="hybridMultilevel"/>
    <w:tmpl w:val="4DE0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31364"/>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87F7D"/>
    <w:multiLevelType w:val="hybridMultilevel"/>
    <w:tmpl w:val="5344A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970D54"/>
    <w:multiLevelType w:val="hybridMultilevel"/>
    <w:tmpl w:val="84FC4B7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64307"/>
    <w:multiLevelType w:val="hybridMultilevel"/>
    <w:tmpl w:val="ACB2CB3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10B1E"/>
    <w:multiLevelType w:val="hybridMultilevel"/>
    <w:tmpl w:val="5D20061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A5FB8"/>
    <w:multiLevelType w:val="hybridMultilevel"/>
    <w:tmpl w:val="C31C90C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5414C"/>
    <w:multiLevelType w:val="hybridMultilevel"/>
    <w:tmpl w:val="A28C4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0"/>
  </w:num>
  <w:num w:numId="6">
    <w:abstractNumId w:val="8"/>
  </w:num>
  <w:num w:numId="7">
    <w:abstractNumId w:val="7"/>
  </w:num>
  <w:num w:numId="8">
    <w:abstractNumId w:val="4"/>
  </w:num>
  <w:num w:numId="9">
    <w:abstractNumId w:val="1"/>
  </w:num>
  <w:num w:numId="10">
    <w:abstractNumId w:val="9"/>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73FE0"/>
    <w:rsid w:val="000945A1"/>
    <w:rsid w:val="00094D10"/>
    <w:rsid w:val="000A25BC"/>
    <w:rsid w:val="000C04AC"/>
    <w:rsid w:val="000C7C21"/>
    <w:rsid w:val="000D4AA1"/>
    <w:rsid w:val="000E0AF4"/>
    <w:rsid w:val="000E2D7F"/>
    <w:rsid w:val="000F5666"/>
    <w:rsid w:val="001014FC"/>
    <w:rsid w:val="001040B2"/>
    <w:rsid w:val="00105D60"/>
    <w:rsid w:val="00107C72"/>
    <w:rsid w:val="00137FEC"/>
    <w:rsid w:val="001416AE"/>
    <w:rsid w:val="00141C1F"/>
    <w:rsid w:val="001528B5"/>
    <w:rsid w:val="001732EE"/>
    <w:rsid w:val="00174761"/>
    <w:rsid w:val="00177F4F"/>
    <w:rsid w:val="001A3F0D"/>
    <w:rsid w:val="001A662B"/>
    <w:rsid w:val="001B557D"/>
    <w:rsid w:val="001D7530"/>
    <w:rsid w:val="001E6DAB"/>
    <w:rsid w:val="001F1958"/>
    <w:rsid w:val="001F380B"/>
    <w:rsid w:val="002135F4"/>
    <w:rsid w:val="00214B39"/>
    <w:rsid w:val="00214B4C"/>
    <w:rsid w:val="00225BB1"/>
    <w:rsid w:val="00255E31"/>
    <w:rsid w:val="00260506"/>
    <w:rsid w:val="00263D90"/>
    <w:rsid w:val="002853DF"/>
    <w:rsid w:val="002952A5"/>
    <w:rsid w:val="002A2ADF"/>
    <w:rsid w:val="002E0EC1"/>
    <w:rsid w:val="00314416"/>
    <w:rsid w:val="00316565"/>
    <w:rsid w:val="003202F6"/>
    <w:rsid w:val="00330BCC"/>
    <w:rsid w:val="00357D7E"/>
    <w:rsid w:val="0036592B"/>
    <w:rsid w:val="003701A4"/>
    <w:rsid w:val="003716B5"/>
    <w:rsid w:val="00395B92"/>
    <w:rsid w:val="003A4E5D"/>
    <w:rsid w:val="003B16E1"/>
    <w:rsid w:val="003C7FE8"/>
    <w:rsid w:val="003D3219"/>
    <w:rsid w:val="003E4BBC"/>
    <w:rsid w:val="003E63AD"/>
    <w:rsid w:val="003F00CA"/>
    <w:rsid w:val="00401692"/>
    <w:rsid w:val="00415D40"/>
    <w:rsid w:val="004175CF"/>
    <w:rsid w:val="004234DC"/>
    <w:rsid w:val="00424CDA"/>
    <w:rsid w:val="00431510"/>
    <w:rsid w:val="0043674D"/>
    <w:rsid w:val="00441C02"/>
    <w:rsid w:val="00442803"/>
    <w:rsid w:val="00447CBD"/>
    <w:rsid w:val="00477285"/>
    <w:rsid w:val="004A1D72"/>
    <w:rsid w:val="004B0A8D"/>
    <w:rsid w:val="004B6D28"/>
    <w:rsid w:val="004B7889"/>
    <w:rsid w:val="004C777B"/>
    <w:rsid w:val="004D1A4F"/>
    <w:rsid w:val="004D7AF2"/>
    <w:rsid w:val="004E1233"/>
    <w:rsid w:val="004E653C"/>
    <w:rsid w:val="004F09DC"/>
    <w:rsid w:val="004F370E"/>
    <w:rsid w:val="005053DB"/>
    <w:rsid w:val="00515B02"/>
    <w:rsid w:val="00524307"/>
    <w:rsid w:val="00526E39"/>
    <w:rsid w:val="00552BEB"/>
    <w:rsid w:val="005614DF"/>
    <w:rsid w:val="00562509"/>
    <w:rsid w:val="00572488"/>
    <w:rsid w:val="0057381A"/>
    <w:rsid w:val="00582DA8"/>
    <w:rsid w:val="00583630"/>
    <w:rsid w:val="005B1FE5"/>
    <w:rsid w:val="005C4CE4"/>
    <w:rsid w:val="005E51C0"/>
    <w:rsid w:val="005E6458"/>
    <w:rsid w:val="005E6D53"/>
    <w:rsid w:val="005F415D"/>
    <w:rsid w:val="005F7FCF"/>
    <w:rsid w:val="00604369"/>
    <w:rsid w:val="00613317"/>
    <w:rsid w:val="00613AFB"/>
    <w:rsid w:val="006143FA"/>
    <w:rsid w:val="006154DB"/>
    <w:rsid w:val="0063276A"/>
    <w:rsid w:val="006414F2"/>
    <w:rsid w:val="0065582D"/>
    <w:rsid w:val="006575E9"/>
    <w:rsid w:val="00657D23"/>
    <w:rsid w:val="00661B5C"/>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F2E48"/>
    <w:rsid w:val="006F5E4B"/>
    <w:rsid w:val="00702A1C"/>
    <w:rsid w:val="00705FCC"/>
    <w:rsid w:val="0071286F"/>
    <w:rsid w:val="00723AD5"/>
    <w:rsid w:val="00725398"/>
    <w:rsid w:val="00725A43"/>
    <w:rsid w:val="00727A8C"/>
    <w:rsid w:val="00730C72"/>
    <w:rsid w:val="0073208E"/>
    <w:rsid w:val="007349A9"/>
    <w:rsid w:val="0075442B"/>
    <w:rsid w:val="00755965"/>
    <w:rsid w:val="00770639"/>
    <w:rsid w:val="007725A9"/>
    <w:rsid w:val="00777AB5"/>
    <w:rsid w:val="00777F80"/>
    <w:rsid w:val="00780E45"/>
    <w:rsid w:val="007A4D1D"/>
    <w:rsid w:val="007B5257"/>
    <w:rsid w:val="007D4C46"/>
    <w:rsid w:val="007F7F49"/>
    <w:rsid w:val="00820EF7"/>
    <w:rsid w:val="00834C62"/>
    <w:rsid w:val="0085681E"/>
    <w:rsid w:val="00861741"/>
    <w:rsid w:val="008630BF"/>
    <w:rsid w:val="00873819"/>
    <w:rsid w:val="00877342"/>
    <w:rsid w:val="00892E3F"/>
    <w:rsid w:val="008B0267"/>
    <w:rsid w:val="008B225B"/>
    <w:rsid w:val="008C369A"/>
    <w:rsid w:val="008F088E"/>
    <w:rsid w:val="00900F39"/>
    <w:rsid w:val="00914EA8"/>
    <w:rsid w:val="00917987"/>
    <w:rsid w:val="00922341"/>
    <w:rsid w:val="00932564"/>
    <w:rsid w:val="00941A7C"/>
    <w:rsid w:val="00944800"/>
    <w:rsid w:val="00953E39"/>
    <w:rsid w:val="00955DB4"/>
    <w:rsid w:val="00960595"/>
    <w:rsid w:val="00973472"/>
    <w:rsid w:val="00974906"/>
    <w:rsid w:val="00977C3F"/>
    <w:rsid w:val="00982546"/>
    <w:rsid w:val="00984DD0"/>
    <w:rsid w:val="009A22BC"/>
    <w:rsid w:val="009D043D"/>
    <w:rsid w:val="009D0B64"/>
    <w:rsid w:val="009D5289"/>
    <w:rsid w:val="009E2116"/>
    <w:rsid w:val="009E32CB"/>
    <w:rsid w:val="009E593C"/>
    <w:rsid w:val="009F212B"/>
    <w:rsid w:val="00A019EF"/>
    <w:rsid w:val="00A0488D"/>
    <w:rsid w:val="00A05321"/>
    <w:rsid w:val="00A23D53"/>
    <w:rsid w:val="00A314CB"/>
    <w:rsid w:val="00A41A60"/>
    <w:rsid w:val="00A46DCF"/>
    <w:rsid w:val="00A563BE"/>
    <w:rsid w:val="00A678FB"/>
    <w:rsid w:val="00A816A4"/>
    <w:rsid w:val="00A844E8"/>
    <w:rsid w:val="00A91570"/>
    <w:rsid w:val="00A96198"/>
    <w:rsid w:val="00AB4C0D"/>
    <w:rsid w:val="00AC09BC"/>
    <w:rsid w:val="00AD3E28"/>
    <w:rsid w:val="00AD68B9"/>
    <w:rsid w:val="00AE56DE"/>
    <w:rsid w:val="00AF37D1"/>
    <w:rsid w:val="00AF3C20"/>
    <w:rsid w:val="00B011D3"/>
    <w:rsid w:val="00B052CF"/>
    <w:rsid w:val="00B06FAA"/>
    <w:rsid w:val="00B07C2D"/>
    <w:rsid w:val="00B2055A"/>
    <w:rsid w:val="00B31679"/>
    <w:rsid w:val="00B3167D"/>
    <w:rsid w:val="00B52C2E"/>
    <w:rsid w:val="00B84DB9"/>
    <w:rsid w:val="00B91B0D"/>
    <w:rsid w:val="00BA54A5"/>
    <w:rsid w:val="00BA6F9D"/>
    <w:rsid w:val="00BB5DC0"/>
    <w:rsid w:val="00BC4C49"/>
    <w:rsid w:val="00BD2016"/>
    <w:rsid w:val="00BD6DCF"/>
    <w:rsid w:val="00BE4178"/>
    <w:rsid w:val="00BF10CD"/>
    <w:rsid w:val="00C13690"/>
    <w:rsid w:val="00C161B9"/>
    <w:rsid w:val="00C243AD"/>
    <w:rsid w:val="00C45611"/>
    <w:rsid w:val="00C517BF"/>
    <w:rsid w:val="00C57676"/>
    <w:rsid w:val="00C71AD2"/>
    <w:rsid w:val="00C7584E"/>
    <w:rsid w:val="00C77BD5"/>
    <w:rsid w:val="00C8297B"/>
    <w:rsid w:val="00C94B0F"/>
    <w:rsid w:val="00C957B6"/>
    <w:rsid w:val="00CC1BA0"/>
    <w:rsid w:val="00CC5300"/>
    <w:rsid w:val="00CE4C14"/>
    <w:rsid w:val="00CF597C"/>
    <w:rsid w:val="00D0419F"/>
    <w:rsid w:val="00D24CA0"/>
    <w:rsid w:val="00D364B7"/>
    <w:rsid w:val="00D50990"/>
    <w:rsid w:val="00D54A48"/>
    <w:rsid w:val="00D80425"/>
    <w:rsid w:val="00D83624"/>
    <w:rsid w:val="00D8578E"/>
    <w:rsid w:val="00D91A4F"/>
    <w:rsid w:val="00DA18C3"/>
    <w:rsid w:val="00DA38F0"/>
    <w:rsid w:val="00DA3B20"/>
    <w:rsid w:val="00DB1B17"/>
    <w:rsid w:val="00DD30C5"/>
    <w:rsid w:val="00DD74F9"/>
    <w:rsid w:val="00DE6488"/>
    <w:rsid w:val="00DF5A11"/>
    <w:rsid w:val="00E408D0"/>
    <w:rsid w:val="00E42A69"/>
    <w:rsid w:val="00E43EE9"/>
    <w:rsid w:val="00E509B3"/>
    <w:rsid w:val="00E5211B"/>
    <w:rsid w:val="00E55D8E"/>
    <w:rsid w:val="00E61CD3"/>
    <w:rsid w:val="00E71E13"/>
    <w:rsid w:val="00E864A2"/>
    <w:rsid w:val="00E87EAD"/>
    <w:rsid w:val="00E91741"/>
    <w:rsid w:val="00EB3751"/>
    <w:rsid w:val="00EB46B0"/>
    <w:rsid w:val="00EC01CD"/>
    <w:rsid w:val="00ED09EA"/>
    <w:rsid w:val="00ED45E4"/>
    <w:rsid w:val="00EF0D9C"/>
    <w:rsid w:val="00F13610"/>
    <w:rsid w:val="00F172F9"/>
    <w:rsid w:val="00F263B2"/>
    <w:rsid w:val="00F37D01"/>
    <w:rsid w:val="00F418E1"/>
    <w:rsid w:val="00F47B0F"/>
    <w:rsid w:val="00F64CAB"/>
    <w:rsid w:val="00F701BC"/>
    <w:rsid w:val="00F81D7C"/>
    <w:rsid w:val="00F8368E"/>
    <w:rsid w:val="00F943F7"/>
    <w:rsid w:val="00F95D4D"/>
    <w:rsid w:val="00FA17A0"/>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E608C-0F02-4076-AD2A-FFAF7078D91D}" type="doc">
      <dgm:prSet loTypeId="urn:microsoft.com/office/officeart/2005/8/layout/equation2" loCatId="relationship" qsTypeId="urn:microsoft.com/office/officeart/2005/8/quickstyle/simple1" qsCatId="simple" csTypeId="urn:microsoft.com/office/officeart/2005/8/colors/accent0_1" csCatId="mainScheme" phldr="1"/>
      <dgm:spPr/>
    </dgm:pt>
    <dgm:pt modelId="{7EE81ABE-A660-4118-B181-4F46FE09E8BA}">
      <dgm:prSet phldrT="[טקסט]"/>
      <dgm:spPr/>
      <dgm:t>
        <a:bodyPr/>
        <a:lstStyle/>
        <a:p>
          <a:pPr rtl="1"/>
          <a:r>
            <a:rPr lang="he-IL">
              <a:latin typeface="David" panose="020E0502060401010101" pitchFamily="34" charset="-79"/>
              <a:cs typeface="David" panose="020E0502060401010101" pitchFamily="34" charset="-79"/>
            </a:rPr>
            <a:t>עלות המכר: * 9,000</a:t>
          </a:r>
        </a:p>
      </dgm:t>
    </dgm:pt>
    <dgm:pt modelId="{64B7D064-3BA1-4814-80A0-E9F4BC3CAF2C}" type="parTrans" cxnId="{4E6A97EA-0589-4FC2-B9F2-A33078B457E1}">
      <dgm:prSet/>
      <dgm:spPr/>
      <dgm:t>
        <a:bodyPr/>
        <a:lstStyle/>
        <a:p>
          <a:pPr rtl="1"/>
          <a:endParaRPr lang="he-IL"/>
        </a:p>
      </dgm:t>
    </dgm:pt>
    <dgm:pt modelId="{29FDCB72-A705-409A-8D08-E53008F6AFE3}" type="sibTrans" cxnId="{4E6A97EA-0589-4FC2-B9F2-A33078B457E1}">
      <dgm:prSet/>
      <dgm:spPr/>
      <dgm:t>
        <a:bodyPr/>
        <a:lstStyle/>
        <a:p>
          <a:pPr rtl="1"/>
          <a:endParaRPr lang="he-IL"/>
        </a:p>
      </dgm:t>
    </dgm:pt>
    <dgm:pt modelId="{D48F0125-230E-429A-94C7-1C5FA7743E55}">
      <dgm:prSet phldrT="[טקסט]"/>
      <dgm:spPr/>
      <dgm:t>
        <a:bodyPr/>
        <a:lstStyle/>
        <a:p>
          <a:pPr rtl="1"/>
          <a:r>
            <a:rPr lang="he-IL"/>
            <a:t>(1,000)</a:t>
          </a:r>
        </a:p>
      </dgm:t>
    </dgm:pt>
    <dgm:pt modelId="{BAE5717F-59D0-4A85-A502-9A8CC7FB6444}" type="parTrans" cxnId="{661EF2CF-F2EA-4276-8860-4DAD427660FD}">
      <dgm:prSet/>
      <dgm:spPr/>
      <dgm:t>
        <a:bodyPr/>
        <a:lstStyle/>
        <a:p>
          <a:pPr rtl="1"/>
          <a:endParaRPr lang="he-IL"/>
        </a:p>
      </dgm:t>
    </dgm:pt>
    <dgm:pt modelId="{D4204D4D-B294-4C0F-B925-D7389EBA477B}" type="sibTrans" cxnId="{661EF2CF-F2EA-4276-8860-4DAD427660FD}">
      <dgm:prSet/>
      <dgm:spPr/>
      <dgm:t>
        <a:bodyPr/>
        <a:lstStyle/>
        <a:p>
          <a:pPr rtl="1"/>
          <a:endParaRPr lang="he-IL"/>
        </a:p>
      </dgm:t>
    </dgm:pt>
    <dgm:pt modelId="{D1CC4A7A-CB22-466D-AE06-4E54CDBC6B5E}">
      <dgm:prSet phldrT="[טקסט]"/>
      <dgm:spPr/>
      <dgm:t>
        <a:bodyPr/>
        <a:lstStyle/>
        <a:p>
          <a:pPr rtl="1"/>
          <a:r>
            <a:rPr lang="he-IL">
              <a:latin typeface="David" panose="020E0502060401010101" pitchFamily="34" charset="-79"/>
              <a:cs typeface="David" panose="020E0502060401010101" pitchFamily="34" charset="-79"/>
            </a:rPr>
            <a:t>מכירות:(10,000)</a:t>
          </a:r>
        </a:p>
      </dgm:t>
    </dgm:pt>
    <dgm:pt modelId="{E71B29E4-315A-485C-8138-C96AA793E8E5}" type="sibTrans" cxnId="{C252E2B7-B764-4F02-BA46-24DA5CE41CC2}">
      <dgm:prSet/>
      <dgm:spPr/>
      <dgm:t>
        <a:bodyPr/>
        <a:lstStyle/>
        <a:p>
          <a:pPr rtl="1"/>
          <a:endParaRPr lang="he-IL"/>
        </a:p>
      </dgm:t>
    </dgm:pt>
    <dgm:pt modelId="{4C5AA38F-5851-4C80-B25F-6D180669BB6B}" type="parTrans" cxnId="{C252E2B7-B764-4F02-BA46-24DA5CE41CC2}">
      <dgm:prSet/>
      <dgm:spPr/>
      <dgm:t>
        <a:bodyPr/>
        <a:lstStyle/>
        <a:p>
          <a:pPr rtl="1"/>
          <a:endParaRPr lang="he-IL"/>
        </a:p>
      </dgm:t>
    </dgm:pt>
    <dgm:pt modelId="{FE61BB79-182A-4771-8290-5EB15246C482}" type="pres">
      <dgm:prSet presAssocID="{8FBE608C-0F02-4076-AD2A-FFAF7078D91D}" presName="Name0" presStyleCnt="0">
        <dgm:presLayoutVars>
          <dgm:dir/>
          <dgm:resizeHandles val="exact"/>
        </dgm:presLayoutVars>
      </dgm:prSet>
      <dgm:spPr/>
    </dgm:pt>
    <dgm:pt modelId="{EB16E6DE-82A3-4262-94A5-E063DB98EF0A}" type="pres">
      <dgm:prSet presAssocID="{8FBE608C-0F02-4076-AD2A-FFAF7078D91D}" presName="vNodes" presStyleCnt="0"/>
      <dgm:spPr/>
    </dgm:pt>
    <dgm:pt modelId="{288476AA-3F76-447E-8405-7F1602F6AD87}" type="pres">
      <dgm:prSet presAssocID="{D1CC4A7A-CB22-466D-AE06-4E54CDBC6B5E}" presName="node" presStyleLbl="node1" presStyleIdx="0" presStyleCnt="3" custScaleX="194181">
        <dgm:presLayoutVars>
          <dgm:bulletEnabled val="1"/>
        </dgm:presLayoutVars>
      </dgm:prSet>
      <dgm:spPr>
        <a:prstGeom prst="roundRect">
          <a:avLst/>
        </a:prstGeom>
      </dgm:spPr>
      <dgm:t>
        <a:bodyPr/>
        <a:lstStyle/>
        <a:p>
          <a:pPr rtl="1"/>
          <a:endParaRPr lang="he-IL"/>
        </a:p>
      </dgm:t>
    </dgm:pt>
    <dgm:pt modelId="{0EBA18F9-DE21-423F-8EBB-94E33DE19C51}" type="pres">
      <dgm:prSet presAssocID="{E71B29E4-315A-485C-8138-C96AA793E8E5}" presName="spacerT" presStyleCnt="0"/>
      <dgm:spPr/>
    </dgm:pt>
    <dgm:pt modelId="{7C4915EB-D8D1-4F31-A709-39D40432A3F0}" type="pres">
      <dgm:prSet presAssocID="{E71B29E4-315A-485C-8138-C96AA793E8E5}" presName="sibTrans" presStyleLbl="sibTrans2D1" presStyleIdx="0" presStyleCnt="2"/>
      <dgm:spPr/>
      <dgm:t>
        <a:bodyPr/>
        <a:lstStyle/>
        <a:p>
          <a:pPr rtl="1"/>
          <a:endParaRPr lang="he-IL"/>
        </a:p>
      </dgm:t>
    </dgm:pt>
    <dgm:pt modelId="{56576520-77D3-439F-938A-88B2CEBB1DBD}" type="pres">
      <dgm:prSet presAssocID="{E71B29E4-315A-485C-8138-C96AA793E8E5}" presName="spacerB" presStyleCnt="0"/>
      <dgm:spPr/>
    </dgm:pt>
    <dgm:pt modelId="{7E65EBAC-C572-45A7-AE2C-295EBCCD7178}" type="pres">
      <dgm:prSet presAssocID="{7EE81ABE-A660-4118-B181-4F46FE09E8BA}" presName="node" presStyleLbl="node1" presStyleIdx="1" presStyleCnt="3" custScaleX="245680">
        <dgm:presLayoutVars>
          <dgm:bulletEnabled val="1"/>
        </dgm:presLayoutVars>
      </dgm:prSet>
      <dgm:spPr>
        <a:prstGeom prst="roundRect">
          <a:avLst/>
        </a:prstGeom>
      </dgm:spPr>
      <dgm:t>
        <a:bodyPr/>
        <a:lstStyle/>
        <a:p>
          <a:pPr rtl="1"/>
          <a:endParaRPr lang="he-IL"/>
        </a:p>
      </dgm:t>
    </dgm:pt>
    <dgm:pt modelId="{2693612D-983C-4E60-AD78-DF7C14040481}" type="pres">
      <dgm:prSet presAssocID="{8FBE608C-0F02-4076-AD2A-FFAF7078D91D}" presName="sibTransLast" presStyleLbl="sibTrans2D1" presStyleIdx="1" presStyleCnt="2"/>
      <dgm:spPr/>
      <dgm:t>
        <a:bodyPr/>
        <a:lstStyle/>
        <a:p>
          <a:pPr rtl="1"/>
          <a:endParaRPr lang="he-IL"/>
        </a:p>
      </dgm:t>
    </dgm:pt>
    <dgm:pt modelId="{1EC056A3-00D3-423E-8D83-2772365A2ECE}" type="pres">
      <dgm:prSet presAssocID="{8FBE608C-0F02-4076-AD2A-FFAF7078D91D}" presName="connectorText" presStyleLbl="sibTrans2D1" presStyleIdx="1" presStyleCnt="2"/>
      <dgm:spPr/>
      <dgm:t>
        <a:bodyPr/>
        <a:lstStyle/>
        <a:p>
          <a:pPr rtl="1"/>
          <a:endParaRPr lang="he-IL"/>
        </a:p>
      </dgm:t>
    </dgm:pt>
    <dgm:pt modelId="{3F0439BD-DBD3-4F4C-9665-F7CD571A35D3}" type="pres">
      <dgm:prSet presAssocID="{8FBE608C-0F02-4076-AD2A-FFAF7078D91D}" presName="lastNode" presStyleLbl="node1" presStyleIdx="2" presStyleCnt="3">
        <dgm:presLayoutVars>
          <dgm:bulletEnabled val="1"/>
        </dgm:presLayoutVars>
      </dgm:prSet>
      <dgm:spPr/>
      <dgm:t>
        <a:bodyPr/>
        <a:lstStyle/>
        <a:p>
          <a:pPr rtl="1"/>
          <a:endParaRPr lang="he-IL"/>
        </a:p>
      </dgm:t>
    </dgm:pt>
  </dgm:ptLst>
  <dgm:cxnLst>
    <dgm:cxn modelId="{134C2FCB-E2D6-43F2-AA8F-3283CEF7A8CF}" type="presOf" srcId="{7EE81ABE-A660-4118-B181-4F46FE09E8BA}" destId="{7E65EBAC-C572-45A7-AE2C-295EBCCD7178}" srcOrd="0" destOrd="0" presId="urn:microsoft.com/office/officeart/2005/8/layout/equation2"/>
    <dgm:cxn modelId="{A58EF3FC-4B1E-46C0-AABA-3C266D865882}" type="presOf" srcId="{D48F0125-230E-429A-94C7-1C5FA7743E55}" destId="{3F0439BD-DBD3-4F4C-9665-F7CD571A35D3}" srcOrd="0" destOrd="0" presId="urn:microsoft.com/office/officeart/2005/8/layout/equation2"/>
    <dgm:cxn modelId="{35B086A4-0521-4EA5-840C-9DF9F4491903}" type="presOf" srcId="{29FDCB72-A705-409A-8D08-E53008F6AFE3}" destId="{1EC056A3-00D3-423E-8D83-2772365A2ECE}" srcOrd="1" destOrd="0" presId="urn:microsoft.com/office/officeart/2005/8/layout/equation2"/>
    <dgm:cxn modelId="{1184D555-3F0C-4075-AE4B-F30764ECADD7}" type="presOf" srcId="{D1CC4A7A-CB22-466D-AE06-4E54CDBC6B5E}" destId="{288476AA-3F76-447E-8405-7F1602F6AD87}" srcOrd="0" destOrd="0" presId="urn:microsoft.com/office/officeart/2005/8/layout/equation2"/>
    <dgm:cxn modelId="{C252E2B7-B764-4F02-BA46-24DA5CE41CC2}" srcId="{8FBE608C-0F02-4076-AD2A-FFAF7078D91D}" destId="{D1CC4A7A-CB22-466D-AE06-4E54CDBC6B5E}" srcOrd="0" destOrd="0" parTransId="{4C5AA38F-5851-4C80-B25F-6D180669BB6B}" sibTransId="{E71B29E4-315A-485C-8138-C96AA793E8E5}"/>
    <dgm:cxn modelId="{661EF2CF-F2EA-4276-8860-4DAD427660FD}" srcId="{8FBE608C-0F02-4076-AD2A-FFAF7078D91D}" destId="{D48F0125-230E-429A-94C7-1C5FA7743E55}" srcOrd="2" destOrd="0" parTransId="{BAE5717F-59D0-4A85-A502-9A8CC7FB6444}" sibTransId="{D4204D4D-B294-4C0F-B925-D7389EBA477B}"/>
    <dgm:cxn modelId="{397C40F2-351F-4317-84F0-CB346B994B81}" type="presOf" srcId="{E71B29E4-315A-485C-8138-C96AA793E8E5}" destId="{7C4915EB-D8D1-4F31-A709-39D40432A3F0}" srcOrd="0" destOrd="0" presId="urn:microsoft.com/office/officeart/2005/8/layout/equation2"/>
    <dgm:cxn modelId="{4E6A97EA-0589-4FC2-B9F2-A33078B457E1}" srcId="{8FBE608C-0F02-4076-AD2A-FFAF7078D91D}" destId="{7EE81ABE-A660-4118-B181-4F46FE09E8BA}" srcOrd="1" destOrd="0" parTransId="{64B7D064-3BA1-4814-80A0-E9F4BC3CAF2C}" sibTransId="{29FDCB72-A705-409A-8D08-E53008F6AFE3}"/>
    <dgm:cxn modelId="{45511E9C-80ED-4F69-A069-EC6D77B3B176}" type="presOf" srcId="{8FBE608C-0F02-4076-AD2A-FFAF7078D91D}" destId="{FE61BB79-182A-4771-8290-5EB15246C482}" srcOrd="0" destOrd="0" presId="urn:microsoft.com/office/officeart/2005/8/layout/equation2"/>
    <dgm:cxn modelId="{8D19AFD7-F796-411E-B410-25561404202D}" type="presOf" srcId="{29FDCB72-A705-409A-8D08-E53008F6AFE3}" destId="{2693612D-983C-4E60-AD78-DF7C14040481}" srcOrd="0" destOrd="0" presId="urn:microsoft.com/office/officeart/2005/8/layout/equation2"/>
    <dgm:cxn modelId="{138B877D-82BA-4E2C-8F7B-066B254A9E68}" type="presParOf" srcId="{FE61BB79-182A-4771-8290-5EB15246C482}" destId="{EB16E6DE-82A3-4262-94A5-E063DB98EF0A}" srcOrd="0" destOrd="0" presId="urn:microsoft.com/office/officeart/2005/8/layout/equation2"/>
    <dgm:cxn modelId="{253380AA-0CFB-4DB9-BEE2-244B71CEFE7B}" type="presParOf" srcId="{EB16E6DE-82A3-4262-94A5-E063DB98EF0A}" destId="{288476AA-3F76-447E-8405-7F1602F6AD87}" srcOrd="0" destOrd="0" presId="urn:microsoft.com/office/officeart/2005/8/layout/equation2"/>
    <dgm:cxn modelId="{0894CC33-F77D-4B43-85CB-5CC6BD47D008}" type="presParOf" srcId="{EB16E6DE-82A3-4262-94A5-E063DB98EF0A}" destId="{0EBA18F9-DE21-423F-8EBB-94E33DE19C51}" srcOrd="1" destOrd="0" presId="urn:microsoft.com/office/officeart/2005/8/layout/equation2"/>
    <dgm:cxn modelId="{2E7B79C9-4BCC-4D53-BB81-10BAF2918BA8}" type="presParOf" srcId="{EB16E6DE-82A3-4262-94A5-E063DB98EF0A}" destId="{7C4915EB-D8D1-4F31-A709-39D40432A3F0}" srcOrd="2" destOrd="0" presId="urn:microsoft.com/office/officeart/2005/8/layout/equation2"/>
    <dgm:cxn modelId="{E87D2777-4975-41C5-80B1-6C6E2DC829C3}" type="presParOf" srcId="{EB16E6DE-82A3-4262-94A5-E063DB98EF0A}" destId="{56576520-77D3-439F-938A-88B2CEBB1DBD}" srcOrd="3" destOrd="0" presId="urn:microsoft.com/office/officeart/2005/8/layout/equation2"/>
    <dgm:cxn modelId="{FC08979A-9B68-4597-9F8F-7B50DC6A2D25}" type="presParOf" srcId="{EB16E6DE-82A3-4262-94A5-E063DB98EF0A}" destId="{7E65EBAC-C572-45A7-AE2C-295EBCCD7178}" srcOrd="4" destOrd="0" presId="urn:microsoft.com/office/officeart/2005/8/layout/equation2"/>
    <dgm:cxn modelId="{E11A2425-9062-41A9-80BC-69E78F6EFE5C}" type="presParOf" srcId="{FE61BB79-182A-4771-8290-5EB15246C482}" destId="{2693612D-983C-4E60-AD78-DF7C14040481}" srcOrd="1" destOrd="0" presId="urn:microsoft.com/office/officeart/2005/8/layout/equation2"/>
    <dgm:cxn modelId="{582EA41E-F06C-47D0-8CD1-1CF5349A3DDA}" type="presParOf" srcId="{2693612D-983C-4E60-AD78-DF7C14040481}" destId="{1EC056A3-00D3-423E-8D83-2772365A2ECE}" srcOrd="0" destOrd="0" presId="urn:microsoft.com/office/officeart/2005/8/layout/equation2"/>
    <dgm:cxn modelId="{503CA58D-18C1-43C9-9B0F-0F5254C267D4}" type="presParOf" srcId="{FE61BB79-182A-4771-8290-5EB15246C482}" destId="{3F0439BD-DBD3-4F4C-9665-F7CD571A35D3}" srcOrd="2" destOrd="0" presId="urn:microsoft.com/office/officeart/2005/8/layout/equati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BE608C-0F02-4076-AD2A-FFAF7078D91D}" type="doc">
      <dgm:prSet loTypeId="urn:microsoft.com/office/officeart/2005/8/layout/equation2" loCatId="relationship" qsTypeId="urn:microsoft.com/office/officeart/2005/8/quickstyle/simple1" qsCatId="simple" csTypeId="urn:microsoft.com/office/officeart/2005/8/colors/accent0_1" csCatId="mainScheme" phldr="1"/>
      <dgm:spPr/>
    </dgm:pt>
    <dgm:pt modelId="{7EE81ABE-A660-4118-B181-4F46FE09E8BA}">
      <dgm:prSet phldrT="[טקסט]"/>
      <dgm:spPr/>
      <dgm:t>
        <a:bodyPr/>
        <a:lstStyle/>
        <a:p>
          <a:pPr rtl="1"/>
          <a:r>
            <a:rPr lang="he-IL">
              <a:latin typeface="David" panose="020E0502060401010101" pitchFamily="34" charset="-79"/>
              <a:cs typeface="David" panose="020E0502060401010101" pitchFamily="34" charset="-79"/>
            </a:rPr>
            <a:t>פחת 0</a:t>
          </a:r>
        </a:p>
      </dgm:t>
    </dgm:pt>
    <dgm:pt modelId="{64B7D064-3BA1-4814-80A0-E9F4BC3CAF2C}" type="parTrans" cxnId="{4E6A97EA-0589-4FC2-B9F2-A33078B457E1}">
      <dgm:prSet/>
      <dgm:spPr/>
      <dgm:t>
        <a:bodyPr/>
        <a:lstStyle/>
        <a:p>
          <a:pPr rtl="1"/>
          <a:endParaRPr lang="he-IL"/>
        </a:p>
      </dgm:t>
    </dgm:pt>
    <dgm:pt modelId="{29FDCB72-A705-409A-8D08-E53008F6AFE3}" type="sibTrans" cxnId="{4E6A97EA-0589-4FC2-B9F2-A33078B457E1}">
      <dgm:prSet/>
      <dgm:spPr/>
      <dgm:t>
        <a:bodyPr/>
        <a:lstStyle/>
        <a:p>
          <a:pPr rtl="1"/>
          <a:endParaRPr lang="he-IL"/>
        </a:p>
      </dgm:t>
    </dgm:pt>
    <dgm:pt modelId="{D48F0125-230E-429A-94C7-1C5FA7743E55}">
      <dgm:prSet phldrT="[טקסט]"/>
      <dgm:spPr/>
      <dgm:t>
        <a:bodyPr/>
        <a:lstStyle/>
        <a:p>
          <a:pPr rtl="1"/>
          <a:r>
            <a:rPr lang="he-IL"/>
            <a:t>2,000</a:t>
          </a:r>
        </a:p>
      </dgm:t>
    </dgm:pt>
    <dgm:pt modelId="{BAE5717F-59D0-4A85-A502-9A8CC7FB6444}" type="parTrans" cxnId="{661EF2CF-F2EA-4276-8860-4DAD427660FD}">
      <dgm:prSet/>
      <dgm:spPr/>
      <dgm:t>
        <a:bodyPr/>
        <a:lstStyle/>
        <a:p>
          <a:pPr rtl="1"/>
          <a:endParaRPr lang="he-IL"/>
        </a:p>
      </dgm:t>
    </dgm:pt>
    <dgm:pt modelId="{D4204D4D-B294-4C0F-B925-D7389EBA477B}" type="sibTrans" cxnId="{661EF2CF-F2EA-4276-8860-4DAD427660FD}">
      <dgm:prSet/>
      <dgm:spPr/>
      <dgm:t>
        <a:bodyPr/>
        <a:lstStyle/>
        <a:p>
          <a:pPr rtl="1"/>
          <a:endParaRPr lang="he-IL"/>
        </a:p>
      </dgm:t>
    </dgm:pt>
    <dgm:pt modelId="{D1CC4A7A-CB22-466D-AE06-4E54CDBC6B5E}">
      <dgm:prSet phldrT="[טקסט]"/>
      <dgm:spPr/>
      <dgm:t>
        <a:bodyPr/>
        <a:lstStyle/>
        <a:p>
          <a:pPr rtl="1"/>
          <a:r>
            <a:rPr lang="he-IL">
              <a:latin typeface="David" panose="020E0502060401010101" pitchFamily="34" charset="-79"/>
              <a:cs typeface="David" panose="020E0502060401010101" pitchFamily="34" charset="-79"/>
            </a:rPr>
            <a:t>ביטול הפסד הון:2,000</a:t>
          </a:r>
        </a:p>
      </dgm:t>
    </dgm:pt>
    <dgm:pt modelId="{E71B29E4-315A-485C-8138-C96AA793E8E5}" type="sibTrans" cxnId="{C252E2B7-B764-4F02-BA46-24DA5CE41CC2}">
      <dgm:prSet/>
      <dgm:spPr/>
      <dgm:t>
        <a:bodyPr/>
        <a:lstStyle/>
        <a:p>
          <a:pPr rtl="1"/>
          <a:endParaRPr lang="he-IL"/>
        </a:p>
      </dgm:t>
    </dgm:pt>
    <dgm:pt modelId="{4C5AA38F-5851-4C80-B25F-6D180669BB6B}" type="parTrans" cxnId="{C252E2B7-B764-4F02-BA46-24DA5CE41CC2}">
      <dgm:prSet/>
      <dgm:spPr/>
      <dgm:t>
        <a:bodyPr/>
        <a:lstStyle/>
        <a:p>
          <a:pPr rtl="1"/>
          <a:endParaRPr lang="he-IL"/>
        </a:p>
      </dgm:t>
    </dgm:pt>
    <dgm:pt modelId="{FE61BB79-182A-4771-8290-5EB15246C482}" type="pres">
      <dgm:prSet presAssocID="{8FBE608C-0F02-4076-AD2A-FFAF7078D91D}" presName="Name0" presStyleCnt="0">
        <dgm:presLayoutVars>
          <dgm:dir/>
          <dgm:resizeHandles val="exact"/>
        </dgm:presLayoutVars>
      </dgm:prSet>
      <dgm:spPr/>
    </dgm:pt>
    <dgm:pt modelId="{EB16E6DE-82A3-4262-94A5-E063DB98EF0A}" type="pres">
      <dgm:prSet presAssocID="{8FBE608C-0F02-4076-AD2A-FFAF7078D91D}" presName="vNodes" presStyleCnt="0"/>
      <dgm:spPr/>
    </dgm:pt>
    <dgm:pt modelId="{288476AA-3F76-447E-8405-7F1602F6AD87}" type="pres">
      <dgm:prSet presAssocID="{D1CC4A7A-CB22-466D-AE06-4E54CDBC6B5E}" presName="node" presStyleLbl="node1" presStyleIdx="0" presStyleCnt="3" custScaleX="194181">
        <dgm:presLayoutVars>
          <dgm:bulletEnabled val="1"/>
        </dgm:presLayoutVars>
      </dgm:prSet>
      <dgm:spPr>
        <a:prstGeom prst="roundRect">
          <a:avLst/>
        </a:prstGeom>
      </dgm:spPr>
      <dgm:t>
        <a:bodyPr/>
        <a:lstStyle/>
        <a:p>
          <a:pPr rtl="1"/>
          <a:endParaRPr lang="he-IL"/>
        </a:p>
      </dgm:t>
    </dgm:pt>
    <dgm:pt modelId="{0EBA18F9-DE21-423F-8EBB-94E33DE19C51}" type="pres">
      <dgm:prSet presAssocID="{E71B29E4-315A-485C-8138-C96AA793E8E5}" presName="spacerT" presStyleCnt="0"/>
      <dgm:spPr/>
    </dgm:pt>
    <dgm:pt modelId="{7C4915EB-D8D1-4F31-A709-39D40432A3F0}" type="pres">
      <dgm:prSet presAssocID="{E71B29E4-315A-485C-8138-C96AA793E8E5}" presName="sibTrans" presStyleLbl="sibTrans2D1" presStyleIdx="0" presStyleCnt="2"/>
      <dgm:spPr/>
      <dgm:t>
        <a:bodyPr/>
        <a:lstStyle/>
        <a:p>
          <a:pPr rtl="1"/>
          <a:endParaRPr lang="he-IL"/>
        </a:p>
      </dgm:t>
    </dgm:pt>
    <dgm:pt modelId="{56576520-77D3-439F-938A-88B2CEBB1DBD}" type="pres">
      <dgm:prSet presAssocID="{E71B29E4-315A-485C-8138-C96AA793E8E5}" presName="spacerB" presStyleCnt="0"/>
      <dgm:spPr/>
    </dgm:pt>
    <dgm:pt modelId="{7E65EBAC-C572-45A7-AE2C-295EBCCD7178}" type="pres">
      <dgm:prSet presAssocID="{7EE81ABE-A660-4118-B181-4F46FE09E8BA}" presName="node" presStyleLbl="node1" presStyleIdx="1" presStyleCnt="3" custScaleX="245680">
        <dgm:presLayoutVars>
          <dgm:bulletEnabled val="1"/>
        </dgm:presLayoutVars>
      </dgm:prSet>
      <dgm:spPr>
        <a:prstGeom prst="roundRect">
          <a:avLst/>
        </a:prstGeom>
      </dgm:spPr>
      <dgm:t>
        <a:bodyPr/>
        <a:lstStyle/>
        <a:p>
          <a:pPr rtl="1"/>
          <a:endParaRPr lang="he-IL"/>
        </a:p>
      </dgm:t>
    </dgm:pt>
    <dgm:pt modelId="{2693612D-983C-4E60-AD78-DF7C14040481}" type="pres">
      <dgm:prSet presAssocID="{8FBE608C-0F02-4076-AD2A-FFAF7078D91D}" presName="sibTransLast" presStyleLbl="sibTrans2D1" presStyleIdx="1" presStyleCnt="2"/>
      <dgm:spPr/>
      <dgm:t>
        <a:bodyPr/>
        <a:lstStyle/>
        <a:p>
          <a:pPr rtl="1"/>
          <a:endParaRPr lang="he-IL"/>
        </a:p>
      </dgm:t>
    </dgm:pt>
    <dgm:pt modelId="{1EC056A3-00D3-423E-8D83-2772365A2ECE}" type="pres">
      <dgm:prSet presAssocID="{8FBE608C-0F02-4076-AD2A-FFAF7078D91D}" presName="connectorText" presStyleLbl="sibTrans2D1" presStyleIdx="1" presStyleCnt="2"/>
      <dgm:spPr/>
      <dgm:t>
        <a:bodyPr/>
        <a:lstStyle/>
        <a:p>
          <a:pPr rtl="1"/>
          <a:endParaRPr lang="he-IL"/>
        </a:p>
      </dgm:t>
    </dgm:pt>
    <dgm:pt modelId="{3F0439BD-DBD3-4F4C-9665-F7CD571A35D3}" type="pres">
      <dgm:prSet presAssocID="{8FBE608C-0F02-4076-AD2A-FFAF7078D91D}" presName="lastNode" presStyleLbl="node1" presStyleIdx="2" presStyleCnt="3">
        <dgm:presLayoutVars>
          <dgm:bulletEnabled val="1"/>
        </dgm:presLayoutVars>
      </dgm:prSet>
      <dgm:spPr/>
      <dgm:t>
        <a:bodyPr/>
        <a:lstStyle/>
        <a:p>
          <a:pPr rtl="1"/>
          <a:endParaRPr lang="he-IL"/>
        </a:p>
      </dgm:t>
    </dgm:pt>
  </dgm:ptLst>
  <dgm:cxnLst>
    <dgm:cxn modelId="{C8A6F07F-F231-4E05-8D91-6CEEC9E89D48}" type="presOf" srcId="{8FBE608C-0F02-4076-AD2A-FFAF7078D91D}" destId="{FE61BB79-182A-4771-8290-5EB15246C482}" srcOrd="0" destOrd="0" presId="urn:microsoft.com/office/officeart/2005/8/layout/equation2"/>
    <dgm:cxn modelId="{86FA2DE7-324E-4CEE-AB55-16F0971E1552}" type="presOf" srcId="{D1CC4A7A-CB22-466D-AE06-4E54CDBC6B5E}" destId="{288476AA-3F76-447E-8405-7F1602F6AD87}" srcOrd="0" destOrd="0" presId="urn:microsoft.com/office/officeart/2005/8/layout/equation2"/>
    <dgm:cxn modelId="{4E6A97EA-0589-4FC2-B9F2-A33078B457E1}" srcId="{8FBE608C-0F02-4076-AD2A-FFAF7078D91D}" destId="{7EE81ABE-A660-4118-B181-4F46FE09E8BA}" srcOrd="1" destOrd="0" parTransId="{64B7D064-3BA1-4814-80A0-E9F4BC3CAF2C}" sibTransId="{29FDCB72-A705-409A-8D08-E53008F6AFE3}"/>
    <dgm:cxn modelId="{EF4790E9-C877-4C25-8AD6-9E658102353C}" type="presOf" srcId="{E71B29E4-315A-485C-8138-C96AA793E8E5}" destId="{7C4915EB-D8D1-4F31-A709-39D40432A3F0}" srcOrd="0" destOrd="0" presId="urn:microsoft.com/office/officeart/2005/8/layout/equation2"/>
    <dgm:cxn modelId="{D6E09F91-43CC-4B4F-BB45-5CEEE0DA930E}" type="presOf" srcId="{7EE81ABE-A660-4118-B181-4F46FE09E8BA}" destId="{7E65EBAC-C572-45A7-AE2C-295EBCCD7178}" srcOrd="0" destOrd="0" presId="urn:microsoft.com/office/officeart/2005/8/layout/equation2"/>
    <dgm:cxn modelId="{06E964DC-3AC9-43F7-85D5-98B7B3BEF40A}" type="presOf" srcId="{29FDCB72-A705-409A-8D08-E53008F6AFE3}" destId="{2693612D-983C-4E60-AD78-DF7C14040481}" srcOrd="0" destOrd="0" presId="urn:microsoft.com/office/officeart/2005/8/layout/equation2"/>
    <dgm:cxn modelId="{C16C896F-7D23-47A8-88A6-EB79AC844746}" type="presOf" srcId="{D48F0125-230E-429A-94C7-1C5FA7743E55}" destId="{3F0439BD-DBD3-4F4C-9665-F7CD571A35D3}" srcOrd="0" destOrd="0" presId="urn:microsoft.com/office/officeart/2005/8/layout/equation2"/>
    <dgm:cxn modelId="{661EF2CF-F2EA-4276-8860-4DAD427660FD}" srcId="{8FBE608C-0F02-4076-AD2A-FFAF7078D91D}" destId="{D48F0125-230E-429A-94C7-1C5FA7743E55}" srcOrd="2" destOrd="0" parTransId="{BAE5717F-59D0-4A85-A502-9A8CC7FB6444}" sibTransId="{D4204D4D-B294-4C0F-B925-D7389EBA477B}"/>
    <dgm:cxn modelId="{C252E2B7-B764-4F02-BA46-24DA5CE41CC2}" srcId="{8FBE608C-0F02-4076-AD2A-FFAF7078D91D}" destId="{D1CC4A7A-CB22-466D-AE06-4E54CDBC6B5E}" srcOrd="0" destOrd="0" parTransId="{4C5AA38F-5851-4C80-B25F-6D180669BB6B}" sibTransId="{E71B29E4-315A-485C-8138-C96AA793E8E5}"/>
    <dgm:cxn modelId="{3E4010FB-9881-463D-8BAA-0A3DFC3CFE37}" type="presOf" srcId="{29FDCB72-A705-409A-8D08-E53008F6AFE3}" destId="{1EC056A3-00D3-423E-8D83-2772365A2ECE}" srcOrd="1" destOrd="0" presId="urn:microsoft.com/office/officeart/2005/8/layout/equation2"/>
    <dgm:cxn modelId="{33DAD1F1-8296-4F8F-833D-C8FFE35C5289}" type="presParOf" srcId="{FE61BB79-182A-4771-8290-5EB15246C482}" destId="{EB16E6DE-82A3-4262-94A5-E063DB98EF0A}" srcOrd="0" destOrd="0" presId="urn:microsoft.com/office/officeart/2005/8/layout/equation2"/>
    <dgm:cxn modelId="{CE47A4A7-A77C-4978-A601-050E3332197C}" type="presParOf" srcId="{EB16E6DE-82A3-4262-94A5-E063DB98EF0A}" destId="{288476AA-3F76-447E-8405-7F1602F6AD87}" srcOrd="0" destOrd="0" presId="urn:microsoft.com/office/officeart/2005/8/layout/equation2"/>
    <dgm:cxn modelId="{AC5F68F0-340E-4F84-8D12-E358897C258C}" type="presParOf" srcId="{EB16E6DE-82A3-4262-94A5-E063DB98EF0A}" destId="{0EBA18F9-DE21-423F-8EBB-94E33DE19C51}" srcOrd="1" destOrd="0" presId="urn:microsoft.com/office/officeart/2005/8/layout/equation2"/>
    <dgm:cxn modelId="{0985EFB8-9189-401F-8BB4-1BB571F555E1}" type="presParOf" srcId="{EB16E6DE-82A3-4262-94A5-E063DB98EF0A}" destId="{7C4915EB-D8D1-4F31-A709-39D40432A3F0}" srcOrd="2" destOrd="0" presId="urn:microsoft.com/office/officeart/2005/8/layout/equation2"/>
    <dgm:cxn modelId="{8385B013-27B6-4844-949F-C2B0DDAE9BA9}" type="presParOf" srcId="{EB16E6DE-82A3-4262-94A5-E063DB98EF0A}" destId="{56576520-77D3-439F-938A-88B2CEBB1DBD}" srcOrd="3" destOrd="0" presId="urn:microsoft.com/office/officeart/2005/8/layout/equation2"/>
    <dgm:cxn modelId="{432384D2-9B2B-4AA5-9F79-BD5B2831CEAA}" type="presParOf" srcId="{EB16E6DE-82A3-4262-94A5-E063DB98EF0A}" destId="{7E65EBAC-C572-45A7-AE2C-295EBCCD7178}" srcOrd="4" destOrd="0" presId="urn:microsoft.com/office/officeart/2005/8/layout/equation2"/>
    <dgm:cxn modelId="{2B0026AE-3231-407C-AE0A-656A35319AA9}" type="presParOf" srcId="{FE61BB79-182A-4771-8290-5EB15246C482}" destId="{2693612D-983C-4E60-AD78-DF7C14040481}" srcOrd="1" destOrd="0" presId="urn:microsoft.com/office/officeart/2005/8/layout/equation2"/>
    <dgm:cxn modelId="{50B36F95-870F-4EB3-AE9F-6B518ACF5A53}" type="presParOf" srcId="{2693612D-983C-4E60-AD78-DF7C14040481}" destId="{1EC056A3-00D3-423E-8D83-2772365A2ECE}" srcOrd="0" destOrd="0" presId="urn:microsoft.com/office/officeart/2005/8/layout/equation2"/>
    <dgm:cxn modelId="{69F83B7D-E0A9-4FE8-A737-C0D08337A3C1}" type="presParOf" srcId="{FE61BB79-182A-4771-8290-5EB15246C482}" destId="{3F0439BD-DBD3-4F4C-9665-F7CD571A35D3}" srcOrd="2" destOrd="0" presId="urn:microsoft.com/office/officeart/2005/8/layout/equati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476AA-3F76-447E-8405-7F1602F6AD87}">
      <dsp:nvSpPr>
        <dsp:cNvPr id="0" name=""/>
        <dsp:cNvSpPr/>
      </dsp:nvSpPr>
      <dsp:spPr>
        <a:xfrm>
          <a:off x="203071" y="182"/>
          <a:ext cx="655609" cy="33762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מכירות:(10,000)</a:t>
          </a:r>
        </a:p>
      </dsp:txBody>
      <dsp:txXfrm>
        <a:off x="219553" y="16664"/>
        <a:ext cx="622645" cy="304664"/>
      </dsp:txXfrm>
    </dsp:sp>
    <dsp:sp modelId="{7C4915EB-D8D1-4F31-A709-39D40432A3F0}">
      <dsp:nvSpPr>
        <dsp:cNvPr id="0" name=""/>
        <dsp:cNvSpPr/>
      </dsp:nvSpPr>
      <dsp:spPr>
        <a:xfrm>
          <a:off x="432964" y="365225"/>
          <a:ext cx="195824" cy="195824"/>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458920" y="440108"/>
        <a:ext cx="143912" cy="46058"/>
      </dsp:txXfrm>
    </dsp:sp>
    <dsp:sp modelId="{7E65EBAC-C572-45A7-AE2C-295EBCCD7178}">
      <dsp:nvSpPr>
        <dsp:cNvPr id="0" name=""/>
        <dsp:cNvSpPr/>
      </dsp:nvSpPr>
      <dsp:spPr>
        <a:xfrm>
          <a:off x="116134" y="588465"/>
          <a:ext cx="829484" cy="33762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עלות המכר: * 9,000</a:t>
          </a:r>
        </a:p>
      </dsp:txBody>
      <dsp:txXfrm>
        <a:off x="132616" y="604947"/>
        <a:ext cx="796520" cy="304664"/>
      </dsp:txXfrm>
    </dsp:sp>
    <dsp:sp modelId="{2693612D-983C-4E60-AD78-DF7C14040481}">
      <dsp:nvSpPr>
        <dsp:cNvPr id="0" name=""/>
        <dsp:cNvSpPr/>
      </dsp:nvSpPr>
      <dsp:spPr>
        <a:xfrm>
          <a:off x="996263" y="400339"/>
          <a:ext cx="107365" cy="125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996263" y="425458"/>
        <a:ext cx="75156" cy="75359"/>
      </dsp:txXfrm>
    </dsp:sp>
    <dsp:sp modelId="{3F0439BD-DBD3-4F4C-9665-F7CD571A35D3}">
      <dsp:nvSpPr>
        <dsp:cNvPr id="0" name=""/>
        <dsp:cNvSpPr/>
      </dsp:nvSpPr>
      <dsp:spPr>
        <a:xfrm>
          <a:off x="1148195" y="125509"/>
          <a:ext cx="675256" cy="67525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t>(1,000)</a:t>
          </a:r>
        </a:p>
      </dsp:txBody>
      <dsp:txXfrm>
        <a:off x="1247084" y="224398"/>
        <a:ext cx="477478" cy="4774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476AA-3F76-447E-8405-7F1602F6AD87}">
      <dsp:nvSpPr>
        <dsp:cNvPr id="0" name=""/>
        <dsp:cNvSpPr/>
      </dsp:nvSpPr>
      <dsp:spPr>
        <a:xfrm>
          <a:off x="203088" y="395"/>
          <a:ext cx="642694" cy="3309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ביטול הפסד הון:2,000</a:t>
          </a:r>
        </a:p>
      </dsp:txBody>
      <dsp:txXfrm>
        <a:off x="219245" y="16552"/>
        <a:ext cx="610380" cy="298663"/>
      </dsp:txXfrm>
    </dsp:sp>
    <dsp:sp modelId="{7C4915EB-D8D1-4F31-A709-39D40432A3F0}">
      <dsp:nvSpPr>
        <dsp:cNvPr id="0" name=""/>
        <dsp:cNvSpPr/>
      </dsp:nvSpPr>
      <dsp:spPr>
        <a:xfrm>
          <a:off x="428452" y="358248"/>
          <a:ext cx="191966" cy="191966"/>
        </a:xfrm>
        <a:prstGeom prst="mathPlus">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453897" y="431656"/>
        <a:ext cx="141076" cy="45150"/>
      </dsp:txXfrm>
    </dsp:sp>
    <dsp:sp modelId="{7E65EBAC-C572-45A7-AE2C-295EBCCD7178}">
      <dsp:nvSpPr>
        <dsp:cNvPr id="0" name=""/>
        <dsp:cNvSpPr/>
      </dsp:nvSpPr>
      <dsp:spPr>
        <a:xfrm>
          <a:off x="117863" y="577090"/>
          <a:ext cx="813144" cy="33097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פחת 0</a:t>
          </a:r>
        </a:p>
      </dsp:txBody>
      <dsp:txXfrm>
        <a:off x="134020" y="593247"/>
        <a:ext cx="780830" cy="298663"/>
      </dsp:txXfrm>
    </dsp:sp>
    <dsp:sp modelId="{2693612D-983C-4E60-AD78-DF7C14040481}">
      <dsp:nvSpPr>
        <dsp:cNvPr id="0" name=""/>
        <dsp:cNvSpPr/>
      </dsp:nvSpPr>
      <dsp:spPr>
        <a:xfrm>
          <a:off x="980654" y="392669"/>
          <a:ext cx="105250" cy="12312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980654" y="417294"/>
        <a:ext cx="73675" cy="73873"/>
      </dsp:txXfrm>
    </dsp:sp>
    <dsp:sp modelId="{3F0439BD-DBD3-4F4C-9665-F7CD571A35D3}">
      <dsp:nvSpPr>
        <dsp:cNvPr id="0" name=""/>
        <dsp:cNvSpPr/>
      </dsp:nvSpPr>
      <dsp:spPr>
        <a:xfrm>
          <a:off x="1129594" y="123254"/>
          <a:ext cx="661954" cy="66195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rtl="1">
            <a:lnSpc>
              <a:spcPct val="90000"/>
            </a:lnSpc>
            <a:spcBef>
              <a:spcPct val="0"/>
            </a:spcBef>
            <a:spcAft>
              <a:spcPct val="35000"/>
            </a:spcAft>
          </a:pPr>
          <a:r>
            <a:rPr lang="he-IL" sz="1300" kern="1200"/>
            <a:t>2,000</a:t>
          </a:r>
        </a:p>
      </dsp:txBody>
      <dsp:txXfrm>
        <a:off x="1226535" y="220195"/>
        <a:ext cx="468072" cy="46807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B233-ACA0-469D-955E-F92494D3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1250</Words>
  <Characters>6253</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11</cp:revision>
  <dcterms:created xsi:type="dcterms:W3CDTF">2014-03-03T06:22:00Z</dcterms:created>
  <dcterms:modified xsi:type="dcterms:W3CDTF">2014-03-05T11:35:00Z</dcterms:modified>
</cp:coreProperties>
</file>