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21" w:rsidRPr="006C7226" w:rsidRDefault="00B84A22" w:rsidP="008C1F48">
      <w:pPr>
        <w:spacing w:line="360" w:lineRule="auto"/>
        <w:jc w:val="center"/>
        <w:rPr>
          <w:rFonts w:ascii="Segoe UI Symbol" w:hAnsi="Segoe UI Symbol" w:cs="David"/>
          <w:b/>
          <w:bCs/>
          <w:sz w:val="24"/>
          <w:szCs w:val="24"/>
          <w:u w:val="single"/>
          <w:rtl/>
        </w:rPr>
      </w:pPr>
      <w:r w:rsidRPr="00346475">
        <w:rPr>
          <w:rFonts w:ascii="Segoe UI Symbol" w:hAnsi="Segoe UI Symbol" w:cs="David"/>
          <w:b/>
          <w:bCs/>
          <w:sz w:val="24"/>
          <w:szCs w:val="24"/>
          <w:u w:val="single"/>
          <w:rtl/>
        </w:rPr>
        <w:t xml:space="preserve">תיאוריה </w:t>
      </w:r>
      <w:r w:rsidR="007B524F" w:rsidRPr="00346475">
        <w:rPr>
          <w:rFonts w:ascii="Segoe UI Symbol" w:hAnsi="Segoe UI Symbol" w:cs="David"/>
          <w:b/>
          <w:bCs/>
          <w:sz w:val="24"/>
          <w:szCs w:val="24"/>
          <w:u w:val="single"/>
          <w:rtl/>
        </w:rPr>
        <w:t xml:space="preserve">חשבונאית </w:t>
      </w:r>
      <w:r w:rsidR="004450D5" w:rsidRPr="006C7226">
        <w:rPr>
          <w:rFonts w:ascii="Segoe UI Symbol" w:hAnsi="Segoe UI Symbol" w:cs="David"/>
          <w:b/>
          <w:bCs/>
          <w:sz w:val="24"/>
          <w:szCs w:val="24"/>
          <w:u w:val="single"/>
          <w:rtl/>
        </w:rPr>
        <w:t>–</w:t>
      </w:r>
      <w:r w:rsidR="007B524F" w:rsidRPr="006C7226">
        <w:rPr>
          <w:rFonts w:ascii="Segoe UI Symbol" w:hAnsi="Segoe UI Symbol" w:cs="David"/>
          <w:b/>
          <w:bCs/>
          <w:sz w:val="24"/>
          <w:szCs w:val="24"/>
          <w:u w:val="single"/>
          <w:rtl/>
        </w:rPr>
        <w:t xml:space="preserve"> </w:t>
      </w:r>
      <w:r w:rsidR="004450D5" w:rsidRPr="006C7226">
        <w:rPr>
          <w:rFonts w:ascii="Segoe UI Symbol" w:hAnsi="Segoe UI Symbol" w:cs="David"/>
          <w:b/>
          <w:bCs/>
          <w:sz w:val="24"/>
          <w:szCs w:val="24"/>
          <w:u w:val="single"/>
          <w:rtl/>
        </w:rPr>
        <w:t>שיעור</w:t>
      </w:r>
      <w:r w:rsidR="008C1F48" w:rsidRPr="006C7226">
        <w:rPr>
          <w:rFonts w:ascii="Segoe UI Symbol" w:hAnsi="Segoe UI Symbol" w:cs="David" w:hint="cs"/>
          <w:b/>
          <w:bCs/>
          <w:sz w:val="24"/>
          <w:szCs w:val="24"/>
          <w:u w:val="single"/>
          <w:rtl/>
        </w:rPr>
        <w:t xml:space="preserve"> 12</w:t>
      </w:r>
    </w:p>
    <w:p w:rsidR="006C7226" w:rsidRDefault="006C7226" w:rsidP="006C7226">
      <w:pPr>
        <w:spacing w:line="360" w:lineRule="auto"/>
        <w:rPr>
          <w:rFonts w:ascii="Segoe UI Symbol" w:hAnsi="Segoe UI Symbol" w:cs="David"/>
          <w:b/>
          <w:bCs/>
          <w:color w:val="7030A0"/>
          <w:sz w:val="24"/>
          <w:szCs w:val="24"/>
          <w:u w:val="single"/>
          <w:rtl/>
        </w:rPr>
      </w:pPr>
      <w:r w:rsidRPr="006C7226">
        <w:rPr>
          <w:rFonts w:ascii="Segoe UI Symbol" w:hAnsi="Segoe UI Symbol" w:cs="David"/>
          <w:b/>
          <w:bCs/>
          <w:color w:val="7030A0"/>
          <w:sz w:val="24"/>
          <w:szCs w:val="24"/>
          <w:u w:val="single"/>
        </w:rPr>
        <w:t>IAS37</w:t>
      </w:r>
      <w:r w:rsidRPr="006C7226">
        <w:rPr>
          <w:rFonts w:ascii="Segoe UI Symbol" w:hAnsi="Segoe UI Symbol" w:cs="David" w:hint="cs"/>
          <w:b/>
          <w:bCs/>
          <w:color w:val="7030A0"/>
          <w:sz w:val="24"/>
          <w:szCs w:val="24"/>
          <w:u w:val="single"/>
          <w:rtl/>
        </w:rPr>
        <w:t xml:space="preserve"> הפרשות התחייבויות תלויות ונכסים תלויים </w:t>
      </w:r>
    </w:p>
    <w:p w:rsidR="006C7226" w:rsidRDefault="006C7226"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כמבוא נסביר את המושגים הבסיסיים :</w:t>
      </w:r>
    </w:p>
    <w:p w:rsidR="006C7226" w:rsidRPr="006C7226" w:rsidRDefault="006C7226" w:rsidP="00667AF9">
      <w:pPr>
        <w:spacing w:line="360" w:lineRule="auto"/>
        <w:jc w:val="both"/>
        <w:rPr>
          <w:rFonts w:ascii="Segoe UI Symbol" w:hAnsi="Segoe UI Symbol" w:cs="David"/>
          <w:sz w:val="24"/>
          <w:szCs w:val="24"/>
          <w:rtl/>
        </w:rPr>
      </w:pPr>
      <w:r>
        <w:rPr>
          <w:rFonts w:ascii="Segoe UI Symbol" w:hAnsi="Segoe UI Symbol" w:cs="David" w:hint="cs"/>
          <w:b/>
          <w:bCs/>
          <w:sz w:val="24"/>
          <w:szCs w:val="24"/>
          <w:rtl/>
        </w:rPr>
        <w:t xml:space="preserve">התחייבויות </w:t>
      </w:r>
      <w:r>
        <w:rPr>
          <w:rFonts w:ascii="Segoe UI Symbol" w:hAnsi="Segoe UI Symbol" w:cs="David"/>
          <w:b/>
          <w:bCs/>
          <w:sz w:val="24"/>
          <w:szCs w:val="24"/>
          <w:rtl/>
        </w:rPr>
        <w:t>–</w:t>
      </w:r>
      <w:r>
        <w:rPr>
          <w:rFonts w:ascii="Segoe UI Symbol" w:hAnsi="Segoe UI Symbol" w:cs="David" w:hint="cs"/>
          <w:b/>
          <w:bCs/>
          <w:sz w:val="24"/>
          <w:szCs w:val="24"/>
          <w:rtl/>
        </w:rPr>
        <w:t xml:space="preserve"> </w:t>
      </w:r>
      <w:r>
        <w:rPr>
          <w:rFonts w:ascii="Segoe UI Symbol" w:hAnsi="Segoe UI Symbol" w:cs="David" w:hint="cs"/>
          <w:sz w:val="24"/>
          <w:szCs w:val="24"/>
          <w:rtl/>
        </w:rPr>
        <w:t xml:space="preserve">ספקים למשל </w:t>
      </w:r>
      <w:r>
        <w:rPr>
          <w:rFonts w:ascii="Segoe UI Symbol" w:hAnsi="Segoe UI Symbol" w:cs="David"/>
          <w:sz w:val="24"/>
          <w:szCs w:val="24"/>
          <w:rtl/>
        </w:rPr>
        <w:t>–</w:t>
      </w:r>
      <w:r>
        <w:rPr>
          <w:rFonts w:ascii="Segoe UI Symbol" w:hAnsi="Segoe UI Symbol" w:cs="David" w:hint="cs"/>
          <w:sz w:val="24"/>
          <w:szCs w:val="24"/>
          <w:rtl/>
        </w:rPr>
        <w:t xml:space="preserve"> סכום שהוא וודאי והעיתוי הוא וודאי . </w:t>
      </w:r>
    </w:p>
    <w:p w:rsidR="006C7226" w:rsidRDefault="006C7226" w:rsidP="00667AF9">
      <w:pPr>
        <w:spacing w:line="360" w:lineRule="auto"/>
        <w:jc w:val="both"/>
        <w:rPr>
          <w:rFonts w:ascii="Segoe UI Symbol" w:hAnsi="Segoe UI Symbol" w:cs="David"/>
          <w:sz w:val="24"/>
          <w:szCs w:val="24"/>
          <w:rtl/>
        </w:rPr>
      </w:pPr>
      <w:r>
        <w:rPr>
          <w:rFonts w:ascii="Segoe UI Symbol" w:hAnsi="Segoe UI Symbol" w:cs="David" w:hint="cs"/>
          <w:b/>
          <w:bCs/>
          <w:sz w:val="24"/>
          <w:szCs w:val="24"/>
          <w:rtl/>
        </w:rPr>
        <w:t>הפרשה המוצגת בהתחייבויות- (</w:t>
      </w:r>
      <w:r>
        <w:rPr>
          <w:rFonts w:ascii="Segoe UI Symbol" w:hAnsi="Segoe UI Symbol" w:cs="David"/>
          <w:b/>
          <w:bCs/>
          <w:sz w:val="24"/>
          <w:szCs w:val="24"/>
        </w:rPr>
        <w:t>provision</w:t>
      </w:r>
      <w:r>
        <w:rPr>
          <w:rFonts w:ascii="Segoe UI Symbol" w:hAnsi="Segoe UI Symbol" w:cs="David" w:hint="cs"/>
          <w:b/>
          <w:bCs/>
          <w:sz w:val="24"/>
          <w:szCs w:val="24"/>
          <w:rtl/>
        </w:rPr>
        <w:t xml:space="preserve">) </w:t>
      </w:r>
      <w:r w:rsidRPr="006C7226">
        <w:rPr>
          <w:rFonts w:ascii="Segoe UI Symbol" w:hAnsi="Segoe UI Symbol" w:cs="David" w:hint="cs"/>
          <w:sz w:val="24"/>
          <w:szCs w:val="24"/>
          <w:rtl/>
        </w:rPr>
        <w:t xml:space="preserve">תת קבוצה של קבוצת ההתחייבויות שבהן מכירים במאזן </w:t>
      </w:r>
      <w:r>
        <w:rPr>
          <w:rFonts w:ascii="Segoe UI Symbol" w:hAnsi="Segoe UI Symbol" w:cs="David" w:hint="cs"/>
          <w:sz w:val="24"/>
          <w:szCs w:val="24"/>
          <w:rtl/>
        </w:rPr>
        <w:t>(</w:t>
      </w:r>
      <w:r w:rsidR="00667AF9">
        <w:rPr>
          <w:rFonts w:ascii="Segoe UI Symbol" w:hAnsi="Segoe UI Symbol" w:cs="David" w:hint="cs"/>
          <w:sz w:val="24"/>
          <w:szCs w:val="24"/>
          <w:rtl/>
        </w:rPr>
        <w:t xml:space="preserve">לא מדובר על הפרשה לירידת </w:t>
      </w:r>
      <w:r>
        <w:rPr>
          <w:rFonts w:ascii="Segoe UI Symbol" w:hAnsi="Segoe UI Symbol" w:cs="David" w:hint="cs"/>
          <w:sz w:val="24"/>
          <w:szCs w:val="24"/>
          <w:rtl/>
        </w:rPr>
        <w:t xml:space="preserve">ערך המוצגת בנכסים). מוצגת כשהסכום לא וודאי או כשהעיתוי לא ברור </w:t>
      </w:r>
      <w:r w:rsidR="00667AF9">
        <w:rPr>
          <w:rFonts w:ascii="Segoe UI Symbol" w:hAnsi="Segoe UI Symbol" w:cs="David" w:hint="cs"/>
          <w:sz w:val="24"/>
          <w:szCs w:val="24"/>
          <w:rtl/>
        </w:rPr>
        <w:t>.</w:t>
      </w:r>
    </w:p>
    <w:p w:rsidR="006C7226" w:rsidRDefault="006C7226" w:rsidP="00667AF9">
      <w:pPr>
        <w:spacing w:line="360" w:lineRule="auto"/>
        <w:jc w:val="both"/>
        <w:rPr>
          <w:rFonts w:ascii="Segoe UI Symbol" w:hAnsi="Segoe UI Symbol" w:cs="David"/>
          <w:sz w:val="24"/>
          <w:szCs w:val="24"/>
          <w:rtl/>
        </w:rPr>
      </w:pPr>
      <w:r w:rsidRPr="006C7226">
        <w:rPr>
          <w:rFonts w:ascii="Segoe UI Symbol" w:hAnsi="Segoe UI Symbol" w:cs="David" w:hint="cs"/>
          <w:b/>
          <w:bCs/>
          <w:sz w:val="24"/>
          <w:szCs w:val="24"/>
          <w:rtl/>
        </w:rPr>
        <w:t xml:space="preserve">הפרשה לירידת ערך </w:t>
      </w:r>
      <w:r>
        <w:rPr>
          <w:rFonts w:ascii="Segoe UI Symbol" w:hAnsi="Segoe UI Symbol" w:cs="David"/>
          <w:b/>
          <w:bCs/>
          <w:sz w:val="24"/>
          <w:szCs w:val="24"/>
          <w:rtl/>
        </w:rPr>
        <w:t>–</w:t>
      </w:r>
      <w:r>
        <w:rPr>
          <w:rFonts w:ascii="Segoe UI Symbol" w:hAnsi="Segoe UI Symbol" w:cs="David" w:hint="cs"/>
          <w:b/>
          <w:bCs/>
          <w:sz w:val="24"/>
          <w:szCs w:val="24"/>
          <w:rtl/>
        </w:rPr>
        <w:t xml:space="preserve"> (</w:t>
      </w:r>
      <w:r>
        <w:rPr>
          <w:rFonts w:ascii="Segoe UI Symbol" w:hAnsi="Segoe UI Symbol" w:cs="David"/>
          <w:b/>
          <w:bCs/>
          <w:sz w:val="24"/>
          <w:szCs w:val="24"/>
        </w:rPr>
        <w:t>allowance</w:t>
      </w:r>
      <w:r>
        <w:rPr>
          <w:rFonts w:ascii="Segoe UI Symbol" w:hAnsi="Segoe UI Symbol" w:cs="David" w:hint="cs"/>
          <w:b/>
          <w:bCs/>
          <w:sz w:val="24"/>
          <w:szCs w:val="24"/>
          <w:rtl/>
        </w:rPr>
        <w:t xml:space="preserve">) </w:t>
      </w:r>
      <w:r>
        <w:rPr>
          <w:rFonts w:ascii="Segoe UI Symbol" w:hAnsi="Segoe UI Symbol" w:cs="David" w:hint="cs"/>
          <w:sz w:val="24"/>
          <w:szCs w:val="24"/>
          <w:rtl/>
        </w:rPr>
        <w:t xml:space="preserve">מוצגת כקיזוז מהנכס לא מדובר עליה כאן. </w:t>
      </w:r>
    </w:p>
    <w:p w:rsidR="00667AF9" w:rsidRDefault="006C7226"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התקן שלנו כאן </w:t>
      </w:r>
      <w:r>
        <w:rPr>
          <w:rFonts w:ascii="Segoe UI Symbol" w:hAnsi="Segoe UI Symbol" w:cs="David" w:hint="cs"/>
          <w:sz w:val="24"/>
          <w:szCs w:val="24"/>
        </w:rPr>
        <w:t>IAS37</w:t>
      </w:r>
      <w:r>
        <w:rPr>
          <w:rFonts w:ascii="Segoe UI Symbol" w:hAnsi="Segoe UI Symbol" w:cs="David" w:hint="cs"/>
          <w:sz w:val="24"/>
          <w:szCs w:val="24"/>
          <w:rtl/>
        </w:rPr>
        <w:t xml:space="preserve"> מדבר רק על הפרשות המוצגות כהתחייבות . </w:t>
      </w:r>
    </w:p>
    <w:p w:rsidR="00667AF9" w:rsidRDefault="006C7226" w:rsidP="00667AF9">
      <w:pPr>
        <w:spacing w:line="360" w:lineRule="auto"/>
        <w:jc w:val="both"/>
        <w:rPr>
          <w:rFonts w:ascii="Segoe UI Symbol" w:hAnsi="Segoe UI Symbol" w:cs="David"/>
          <w:b/>
          <w:bCs/>
          <w:sz w:val="24"/>
          <w:szCs w:val="24"/>
          <w:rtl/>
        </w:rPr>
      </w:pPr>
      <w:r>
        <w:rPr>
          <w:rFonts w:ascii="Segoe UI Symbol" w:hAnsi="Segoe UI Symbol" w:cs="David" w:hint="cs"/>
          <w:sz w:val="24"/>
          <w:szCs w:val="24"/>
          <w:rtl/>
        </w:rPr>
        <w:t xml:space="preserve">ברגע שמציגים הפרשה כנגד נושא </w:t>
      </w:r>
      <w:proofErr w:type="spellStart"/>
      <w:r>
        <w:rPr>
          <w:rFonts w:ascii="Segoe UI Symbol" w:hAnsi="Segoe UI Symbol" w:cs="David" w:hint="cs"/>
          <w:sz w:val="24"/>
          <w:szCs w:val="24"/>
          <w:rtl/>
        </w:rPr>
        <w:t>מסויים</w:t>
      </w:r>
      <w:proofErr w:type="spellEnd"/>
      <w:r>
        <w:rPr>
          <w:rFonts w:ascii="Segoe UI Symbol" w:hAnsi="Segoe UI Symbol" w:cs="David" w:hint="cs"/>
          <w:sz w:val="24"/>
          <w:szCs w:val="24"/>
          <w:rtl/>
        </w:rPr>
        <w:t xml:space="preserve"> היא כבר לא נקראת התחייבות תלויה. </w:t>
      </w:r>
      <w:r w:rsidR="00667AF9">
        <w:rPr>
          <w:rFonts w:ascii="Segoe UI Symbol" w:hAnsi="Segoe UI Symbol" w:cs="David" w:hint="cs"/>
          <w:sz w:val="24"/>
          <w:szCs w:val="24"/>
          <w:rtl/>
        </w:rPr>
        <w:t xml:space="preserve"> </w:t>
      </w:r>
      <w:r>
        <w:rPr>
          <w:rFonts w:ascii="Segoe UI Symbol" w:hAnsi="Segoe UI Symbol" w:cs="David" w:hint="cs"/>
          <w:sz w:val="24"/>
          <w:szCs w:val="24"/>
          <w:rtl/>
        </w:rPr>
        <w:t xml:space="preserve">נניח שיש נגדי תביעה משפטית שכלפיה אני יוצרת הפרשה במאזן </w:t>
      </w:r>
      <w:r>
        <w:rPr>
          <w:rFonts w:ascii="Segoe UI Symbol" w:hAnsi="Segoe UI Symbol" w:cs="David"/>
          <w:sz w:val="24"/>
          <w:szCs w:val="24"/>
          <w:rtl/>
        </w:rPr>
        <w:t>–</w:t>
      </w:r>
      <w:r>
        <w:rPr>
          <w:rFonts w:ascii="Segoe UI Symbol" w:hAnsi="Segoe UI Symbol" w:cs="David" w:hint="cs"/>
          <w:sz w:val="24"/>
          <w:szCs w:val="24"/>
          <w:rtl/>
        </w:rPr>
        <w:t xml:space="preserve"> זו כבר לא תלויה. תלויה זה כשאני נמצא בספק לגבי התקיימות התנאי של ההפרשה. כשאני יוצר הפרשה חייבים להתקיים התנאים להכרה בהתחייבות . חייב להיות שקרה אירוע לפני תאריך המאזן שנוצרה מחויבות קיימת לפני תאריך המאזן כלפי גורם חיצוני צפויה </w:t>
      </w:r>
    </w:p>
    <w:p w:rsidR="00667AF9" w:rsidRDefault="006C7226" w:rsidP="00667AF9">
      <w:pPr>
        <w:spacing w:line="360" w:lineRule="auto"/>
        <w:jc w:val="both"/>
        <w:rPr>
          <w:rFonts w:ascii="Segoe UI Symbol" w:hAnsi="Segoe UI Symbol" w:cs="David"/>
          <w:sz w:val="24"/>
          <w:szCs w:val="24"/>
          <w:rtl/>
        </w:rPr>
      </w:pPr>
      <w:r>
        <w:rPr>
          <w:rFonts w:ascii="Segoe UI Symbol" w:hAnsi="Segoe UI Symbol" w:cs="David" w:hint="cs"/>
          <w:b/>
          <w:bCs/>
          <w:sz w:val="24"/>
          <w:szCs w:val="24"/>
          <w:rtl/>
        </w:rPr>
        <w:t>"הקרבה כלכלית"</w:t>
      </w:r>
      <w:r w:rsidR="00667AF9">
        <w:rPr>
          <w:rFonts w:ascii="Segoe UI Symbol" w:hAnsi="Segoe UI Symbol" w:cs="David" w:hint="cs"/>
          <w:b/>
          <w:bCs/>
          <w:sz w:val="24"/>
          <w:szCs w:val="24"/>
          <w:rtl/>
        </w:rPr>
        <w:t xml:space="preserve">- </w:t>
      </w:r>
      <w:r>
        <w:rPr>
          <w:rFonts w:ascii="Segoe UI Symbol" w:hAnsi="Segoe UI Symbol" w:cs="David" w:hint="cs"/>
          <w:sz w:val="24"/>
          <w:szCs w:val="24"/>
          <w:rtl/>
        </w:rPr>
        <w:t xml:space="preserve">מהישות החוצה. </w:t>
      </w:r>
    </w:p>
    <w:p w:rsidR="006C7226" w:rsidRDefault="006C7226" w:rsidP="00667AF9">
      <w:pPr>
        <w:spacing w:line="360" w:lineRule="auto"/>
        <w:jc w:val="both"/>
        <w:rPr>
          <w:rFonts w:ascii="Segoe UI Symbol" w:hAnsi="Segoe UI Symbol" w:cs="David" w:hint="cs"/>
          <w:sz w:val="24"/>
          <w:szCs w:val="24"/>
          <w:rtl/>
        </w:rPr>
      </w:pPr>
      <w:r>
        <w:rPr>
          <w:rFonts w:ascii="Segoe UI Symbol" w:hAnsi="Segoe UI Symbol" w:cs="David" w:hint="cs"/>
          <w:b/>
          <w:bCs/>
          <w:sz w:val="24"/>
          <w:szCs w:val="24"/>
          <w:rtl/>
        </w:rPr>
        <w:t xml:space="preserve">סעיף 14 </w:t>
      </w:r>
      <w:r>
        <w:rPr>
          <w:rFonts w:ascii="Segoe UI Symbol" w:hAnsi="Segoe UI Symbol" w:cs="David" w:hint="cs"/>
          <w:sz w:val="24"/>
          <w:szCs w:val="24"/>
          <w:rtl/>
        </w:rPr>
        <w:t xml:space="preserve">אימץ את התנאים להכרה בהפרשה מהמסגרת המושגית . </w:t>
      </w:r>
    </w:p>
    <w:p w:rsidR="00667AF9" w:rsidRDefault="006C7226" w:rsidP="00667AF9">
      <w:pPr>
        <w:spacing w:line="360" w:lineRule="auto"/>
        <w:jc w:val="both"/>
        <w:rPr>
          <w:rFonts w:ascii="Segoe UI Symbol" w:hAnsi="Segoe UI Symbol" w:cs="David"/>
          <w:b/>
          <w:bCs/>
          <w:sz w:val="24"/>
          <w:szCs w:val="24"/>
          <w:rtl/>
        </w:rPr>
      </w:pPr>
      <w:r>
        <w:rPr>
          <w:rFonts w:ascii="Segoe UI Symbol" w:hAnsi="Segoe UI Symbol" w:cs="David" w:hint="cs"/>
          <w:b/>
          <w:bCs/>
          <w:sz w:val="24"/>
          <w:szCs w:val="24"/>
          <w:rtl/>
        </w:rPr>
        <w:t>התחייבות תלויה</w:t>
      </w:r>
      <w:r>
        <w:rPr>
          <w:rFonts w:ascii="Segoe UI Symbol" w:hAnsi="Segoe UI Symbol" w:cs="David" w:hint="cs"/>
          <w:sz w:val="24"/>
          <w:szCs w:val="24"/>
          <w:rtl/>
        </w:rPr>
        <w:t xml:space="preserve"> </w:t>
      </w:r>
      <w:r>
        <w:rPr>
          <w:rFonts w:ascii="Segoe UI Symbol" w:hAnsi="Segoe UI Symbol" w:cs="David"/>
          <w:sz w:val="24"/>
          <w:szCs w:val="24"/>
          <w:rtl/>
        </w:rPr>
        <w:t>–</w:t>
      </w:r>
      <w:r>
        <w:rPr>
          <w:rFonts w:ascii="Segoe UI Symbol" w:hAnsi="Segoe UI Symbol" w:cs="David" w:hint="cs"/>
          <w:sz w:val="24"/>
          <w:szCs w:val="24"/>
          <w:rtl/>
        </w:rPr>
        <w:t xml:space="preserve"> אותם מצבים בהם לא מתקיימים כל התנאים להכרה </w:t>
      </w:r>
      <w:r>
        <w:rPr>
          <w:rFonts w:ascii="Segoe UI Symbol" w:hAnsi="Segoe UI Symbol" w:cs="David" w:hint="cs"/>
          <w:b/>
          <w:bCs/>
          <w:sz w:val="24"/>
          <w:szCs w:val="24"/>
          <w:rtl/>
        </w:rPr>
        <w:t xml:space="preserve">למשל: </w:t>
      </w:r>
    </w:p>
    <w:p w:rsidR="00667AF9" w:rsidRDefault="00667AF9" w:rsidP="00667AF9">
      <w:pPr>
        <w:spacing w:line="360" w:lineRule="auto"/>
        <w:jc w:val="both"/>
        <w:rPr>
          <w:rFonts w:ascii="Segoe UI Symbol" w:hAnsi="Segoe UI Symbol" w:cs="David"/>
          <w:sz w:val="24"/>
          <w:szCs w:val="24"/>
          <w:rtl/>
        </w:rPr>
      </w:pPr>
      <w:r w:rsidRPr="00667AF9">
        <w:rPr>
          <w:rFonts w:ascii="Segoe UI Symbol" w:hAnsi="Segoe UI Symbol" w:cs="David" w:hint="cs"/>
          <w:sz w:val="24"/>
          <w:szCs w:val="24"/>
          <w:u w:val="single"/>
          <w:rtl/>
        </w:rPr>
        <w:t xml:space="preserve">דוגמא1 </w:t>
      </w:r>
      <w:r>
        <w:rPr>
          <w:rFonts w:ascii="Segoe UI Symbol" w:hAnsi="Segoe UI Symbol" w:cs="David" w:hint="cs"/>
          <w:sz w:val="24"/>
          <w:szCs w:val="24"/>
          <w:rtl/>
        </w:rPr>
        <w:t>:</w:t>
      </w:r>
    </w:p>
    <w:p w:rsidR="00667AF9" w:rsidRDefault="006C7226" w:rsidP="00667AF9">
      <w:pPr>
        <w:spacing w:line="360" w:lineRule="auto"/>
        <w:jc w:val="both"/>
        <w:rPr>
          <w:rFonts w:ascii="Segoe UI Symbol" w:hAnsi="Segoe UI Symbol" w:cs="David"/>
          <w:b/>
          <w:bCs/>
          <w:sz w:val="24"/>
          <w:szCs w:val="24"/>
          <w:rtl/>
        </w:rPr>
      </w:pPr>
      <w:r>
        <w:rPr>
          <w:rFonts w:ascii="Segoe UI Symbol" w:hAnsi="Segoe UI Symbol" w:cs="David" w:hint="cs"/>
          <w:sz w:val="24"/>
          <w:szCs w:val="24"/>
          <w:rtl/>
        </w:rPr>
        <w:t xml:space="preserve">קרה אירוע לפני תאריך המאזן או שיש מחלוקת אם קרה אירוע לפני תאריך המאזן והתנאי הבסיסי לגבי קרות אותו אירוע מוטל בספק או </w:t>
      </w:r>
    </w:p>
    <w:p w:rsidR="00667AF9" w:rsidRDefault="00667AF9" w:rsidP="00667AF9">
      <w:pPr>
        <w:spacing w:line="360" w:lineRule="auto"/>
        <w:jc w:val="both"/>
        <w:rPr>
          <w:rFonts w:ascii="Segoe UI Symbol" w:hAnsi="Segoe UI Symbol" w:cs="David"/>
          <w:sz w:val="24"/>
          <w:szCs w:val="24"/>
          <w:u w:val="single"/>
          <w:rtl/>
        </w:rPr>
      </w:pPr>
      <w:r>
        <w:rPr>
          <w:rFonts w:ascii="Segoe UI Symbol" w:hAnsi="Segoe UI Symbol" w:cs="David" w:hint="cs"/>
          <w:sz w:val="24"/>
          <w:szCs w:val="24"/>
          <w:u w:val="single"/>
          <w:rtl/>
        </w:rPr>
        <w:t>דוגמא 2:</w:t>
      </w:r>
    </w:p>
    <w:p w:rsidR="00667AF9" w:rsidRDefault="006C7226"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קרה אירוע אבל לא צפוי מעל 50% שהוא יוביל להקרבה כלכלית, פגעתי במישהו לפני תאריך המאזן הוא לא </w:t>
      </w:r>
      <w:proofErr w:type="spellStart"/>
      <w:r>
        <w:rPr>
          <w:rFonts w:ascii="Segoe UI Symbol" w:hAnsi="Segoe UI Symbol" w:cs="David" w:hint="cs"/>
          <w:sz w:val="24"/>
          <w:szCs w:val="24"/>
          <w:rtl/>
        </w:rPr>
        <w:t>הגישכנגדי</w:t>
      </w:r>
      <w:proofErr w:type="spellEnd"/>
      <w:r>
        <w:rPr>
          <w:rFonts w:ascii="Segoe UI Symbol" w:hAnsi="Segoe UI Symbol" w:cs="David" w:hint="cs"/>
          <w:sz w:val="24"/>
          <w:szCs w:val="24"/>
          <w:rtl/>
        </w:rPr>
        <w:t xml:space="preserve"> תביעה משפטית והסיכוי שיגיש נגדי תביעה הוא נמוך מאד למשל 15% זה לא צפוי שהמחויבות שלי כתוצאה</w:t>
      </w:r>
      <w:r w:rsidR="00667AF9">
        <w:rPr>
          <w:rFonts w:ascii="Segoe UI Symbol" w:hAnsi="Segoe UI Symbol" w:cs="David" w:hint="cs"/>
          <w:sz w:val="24"/>
          <w:szCs w:val="24"/>
          <w:rtl/>
        </w:rPr>
        <w:t xml:space="preserve"> מהאירוע תוביל להקרבה כלכלית או</w:t>
      </w:r>
    </w:p>
    <w:p w:rsidR="00667AF9" w:rsidRDefault="00667AF9" w:rsidP="00667AF9">
      <w:pPr>
        <w:spacing w:line="360" w:lineRule="auto"/>
        <w:jc w:val="both"/>
        <w:rPr>
          <w:rFonts w:ascii="Segoe UI Symbol" w:hAnsi="Segoe UI Symbol" w:cs="David"/>
          <w:sz w:val="24"/>
          <w:szCs w:val="24"/>
          <w:u w:val="single"/>
          <w:rtl/>
        </w:rPr>
      </w:pPr>
      <w:r>
        <w:rPr>
          <w:rFonts w:ascii="Segoe UI Symbol" w:hAnsi="Segoe UI Symbol" w:cs="David" w:hint="cs"/>
          <w:sz w:val="24"/>
          <w:szCs w:val="24"/>
          <w:u w:val="single"/>
          <w:rtl/>
        </w:rPr>
        <w:t>דוגמא 3:</w:t>
      </w:r>
    </w:p>
    <w:p w:rsidR="006C7226" w:rsidRDefault="006C7226" w:rsidP="00667AF9">
      <w:pPr>
        <w:spacing w:line="360" w:lineRule="auto"/>
        <w:jc w:val="both"/>
        <w:rPr>
          <w:rFonts w:ascii="Segoe UI Symbol" w:hAnsi="Segoe UI Symbol" w:cs="David" w:hint="cs"/>
          <w:sz w:val="24"/>
          <w:szCs w:val="24"/>
          <w:rtl/>
        </w:rPr>
      </w:pPr>
      <w:r>
        <w:rPr>
          <w:rFonts w:ascii="Segoe UI Symbol" w:hAnsi="Segoe UI Symbol" w:cs="David" w:hint="cs"/>
          <w:sz w:val="24"/>
          <w:szCs w:val="24"/>
          <w:rtl/>
        </w:rPr>
        <w:t xml:space="preserve">קרה אירוע ולא ניתן למדוד את ההקרבה הכלכלית באופן מהימן לא ניתן לכמת אותה (מל' כמות) לדוגמא </w:t>
      </w:r>
      <w:r>
        <w:rPr>
          <w:rFonts w:ascii="Segoe UI Symbol" w:hAnsi="Segoe UI Symbol" w:cs="David"/>
          <w:sz w:val="24"/>
          <w:szCs w:val="24"/>
          <w:rtl/>
        </w:rPr>
        <w:t>–</w:t>
      </w:r>
      <w:r>
        <w:rPr>
          <w:rFonts w:ascii="Segoe UI Symbol" w:hAnsi="Segoe UI Symbol" w:cs="David" w:hint="cs"/>
          <w:sz w:val="24"/>
          <w:szCs w:val="24"/>
          <w:rtl/>
        </w:rPr>
        <w:t xml:space="preserve"> אנו אומרים שההקרבה הכלכלית היא בין 0 ₪ למיליון ₪ אי הוודאות היא גדולה מידי מכדי להכיר בהפרשה </w:t>
      </w:r>
    </w:p>
    <w:p w:rsidR="00667AF9" w:rsidRDefault="00667AF9" w:rsidP="00667AF9">
      <w:pPr>
        <w:spacing w:line="360" w:lineRule="auto"/>
        <w:jc w:val="both"/>
        <w:rPr>
          <w:rFonts w:ascii="Segoe UI Symbol" w:hAnsi="Segoe UI Symbol" w:cs="David"/>
          <w:sz w:val="24"/>
          <w:szCs w:val="24"/>
          <w:rtl/>
        </w:rPr>
      </w:pPr>
    </w:p>
    <w:p w:rsidR="00667AF9" w:rsidRDefault="00667AF9" w:rsidP="00667AF9">
      <w:pPr>
        <w:spacing w:line="360" w:lineRule="auto"/>
        <w:jc w:val="both"/>
        <w:rPr>
          <w:rFonts w:ascii="Segoe UI Symbol" w:hAnsi="Segoe UI Symbol" w:cs="David"/>
          <w:sz w:val="24"/>
          <w:szCs w:val="24"/>
          <w:rtl/>
        </w:rPr>
      </w:pPr>
    </w:p>
    <w:p w:rsidR="006C7226" w:rsidRDefault="006C7226"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lastRenderedPageBreak/>
        <w:t>ז"א בשביל להכיר בהפרשה צריכים להתקיים התנאים הבאים :</w:t>
      </w:r>
    </w:p>
    <w:p w:rsidR="006C7226" w:rsidRDefault="006C7226" w:rsidP="00667AF9">
      <w:pPr>
        <w:pStyle w:val="a7"/>
        <w:numPr>
          <w:ilvl w:val="0"/>
          <w:numId w:val="37"/>
        </w:numPr>
        <w:spacing w:line="360" w:lineRule="auto"/>
        <w:jc w:val="both"/>
        <w:rPr>
          <w:rFonts w:ascii="Segoe UI Symbol" w:hAnsi="Segoe UI Symbol" w:cs="David" w:hint="cs"/>
          <w:sz w:val="24"/>
          <w:szCs w:val="24"/>
        </w:rPr>
      </w:pPr>
      <w:r>
        <w:rPr>
          <w:rFonts w:ascii="Segoe UI Symbol" w:hAnsi="Segoe UI Symbol" w:cs="David" w:hint="cs"/>
          <w:sz w:val="24"/>
          <w:szCs w:val="24"/>
          <w:rtl/>
        </w:rPr>
        <w:t xml:space="preserve">אירוע שקרה לפני תאריך המאזן </w:t>
      </w:r>
    </w:p>
    <w:p w:rsidR="006C7226" w:rsidRDefault="006C7226" w:rsidP="00667AF9">
      <w:pPr>
        <w:pStyle w:val="a7"/>
        <w:numPr>
          <w:ilvl w:val="0"/>
          <w:numId w:val="37"/>
        </w:numPr>
        <w:spacing w:line="360" w:lineRule="auto"/>
        <w:jc w:val="both"/>
        <w:rPr>
          <w:rFonts w:ascii="Segoe UI Symbol" w:hAnsi="Segoe UI Symbol" w:cs="David" w:hint="cs"/>
          <w:sz w:val="24"/>
          <w:szCs w:val="24"/>
        </w:rPr>
      </w:pPr>
      <w:r>
        <w:rPr>
          <w:rFonts w:ascii="Segoe UI Symbol" w:hAnsi="Segoe UI Symbol" w:cs="David" w:hint="cs"/>
          <w:sz w:val="24"/>
          <w:szCs w:val="24"/>
          <w:rtl/>
        </w:rPr>
        <w:t xml:space="preserve">נוצרה </w:t>
      </w:r>
      <w:proofErr w:type="spellStart"/>
      <w:r>
        <w:rPr>
          <w:rFonts w:ascii="Segoe UI Symbol" w:hAnsi="Segoe UI Symbol" w:cs="David" w:hint="cs"/>
          <w:sz w:val="24"/>
          <w:szCs w:val="24"/>
          <w:rtl/>
        </w:rPr>
        <w:t>מחוייבות</w:t>
      </w:r>
      <w:proofErr w:type="spellEnd"/>
      <w:r>
        <w:rPr>
          <w:rFonts w:ascii="Segoe UI Symbol" w:hAnsi="Segoe UI Symbol" w:cs="David" w:hint="cs"/>
          <w:sz w:val="24"/>
          <w:szCs w:val="24"/>
          <w:rtl/>
        </w:rPr>
        <w:t xml:space="preserve"> ליום המאזן כלפי מישהו חיצוני</w:t>
      </w:r>
    </w:p>
    <w:p w:rsidR="006C7226" w:rsidRDefault="006C7226" w:rsidP="00667AF9">
      <w:pPr>
        <w:pStyle w:val="a7"/>
        <w:numPr>
          <w:ilvl w:val="0"/>
          <w:numId w:val="37"/>
        </w:numPr>
        <w:spacing w:line="360" w:lineRule="auto"/>
        <w:jc w:val="both"/>
        <w:rPr>
          <w:rFonts w:ascii="Segoe UI Symbol" w:hAnsi="Segoe UI Symbol" w:cs="David" w:hint="cs"/>
          <w:sz w:val="24"/>
          <w:szCs w:val="24"/>
        </w:rPr>
      </w:pPr>
      <w:r>
        <w:rPr>
          <w:rFonts w:ascii="Segoe UI Symbol" w:hAnsi="Segoe UI Symbol" w:cs="David" w:hint="cs"/>
          <w:sz w:val="24"/>
          <w:szCs w:val="24"/>
          <w:rtl/>
        </w:rPr>
        <w:t xml:space="preserve">צפויה הקרבה כלכלית </w:t>
      </w:r>
    </w:p>
    <w:p w:rsidR="006C7226" w:rsidRDefault="006C7226" w:rsidP="00667AF9">
      <w:pPr>
        <w:pStyle w:val="a7"/>
        <w:numPr>
          <w:ilvl w:val="0"/>
          <w:numId w:val="37"/>
        </w:numPr>
        <w:spacing w:line="360" w:lineRule="auto"/>
        <w:jc w:val="both"/>
        <w:rPr>
          <w:rFonts w:ascii="Segoe UI Symbol" w:hAnsi="Segoe UI Symbol" w:cs="David"/>
          <w:sz w:val="24"/>
          <w:szCs w:val="24"/>
        </w:rPr>
      </w:pPr>
      <w:r>
        <w:rPr>
          <w:rFonts w:ascii="Segoe UI Symbol" w:hAnsi="Segoe UI Symbol" w:cs="David" w:hint="cs"/>
          <w:sz w:val="24"/>
          <w:szCs w:val="24"/>
          <w:rtl/>
        </w:rPr>
        <w:t>ניתן למדוד את ההקרבה הכלכלית באופן מהימן (מושג מעורפל)</w:t>
      </w:r>
    </w:p>
    <w:p w:rsidR="006C7226" w:rsidRDefault="006C7226"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אם אחד התנאים הנ"ל לא מתקיים זוהי התחייבות תלויה . </w:t>
      </w:r>
    </w:p>
    <w:p w:rsidR="006C7226" w:rsidRDefault="006C7226" w:rsidP="00667AF9">
      <w:pPr>
        <w:spacing w:line="360" w:lineRule="auto"/>
        <w:jc w:val="both"/>
        <w:rPr>
          <w:rFonts w:ascii="Segoe UI Symbol" w:hAnsi="Segoe UI Symbol" w:cs="David" w:hint="cs"/>
          <w:sz w:val="24"/>
          <w:szCs w:val="24"/>
          <w:rtl/>
        </w:rPr>
      </w:pPr>
      <w:r>
        <w:rPr>
          <w:rFonts w:ascii="Segoe UI Symbol" w:hAnsi="Segoe UI Symbol" w:cs="David" w:hint="cs"/>
          <w:sz w:val="24"/>
          <w:szCs w:val="24"/>
          <w:rtl/>
        </w:rPr>
        <w:t xml:space="preserve">כשמדברים על התחייבות תלויה, אין הפרשה במאזן כיוון שהיא לא מקיימת את התנאים להכרה בהפרשה אבל יש לתת ביאור בדוכ"ס לגבי </w:t>
      </w:r>
      <w:r w:rsidR="00667AF9">
        <w:rPr>
          <w:rFonts w:ascii="Segoe UI Symbol" w:hAnsi="Segoe UI Symbol" w:cs="David" w:hint="cs"/>
          <w:sz w:val="24"/>
          <w:szCs w:val="24"/>
          <w:rtl/>
        </w:rPr>
        <w:t xml:space="preserve">התלויה </w:t>
      </w:r>
    </w:p>
    <w:p w:rsidR="00667AF9" w:rsidRDefault="00667AF9" w:rsidP="00667AF9">
      <w:pPr>
        <w:spacing w:line="360" w:lineRule="auto"/>
        <w:jc w:val="both"/>
        <w:rPr>
          <w:rFonts w:ascii="Segoe UI Symbol" w:hAnsi="Segoe UI Symbol" w:cs="David" w:hint="cs"/>
          <w:sz w:val="24"/>
          <w:szCs w:val="24"/>
          <w:rtl/>
        </w:rPr>
      </w:pPr>
      <w:r>
        <w:rPr>
          <w:rFonts w:ascii="Segoe UI Symbol" w:hAnsi="Segoe UI Symbol" w:cs="David" w:hint="cs"/>
          <w:b/>
          <w:bCs/>
          <w:sz w:val="24"/>
          <w:szCs w:val="24"/>
          <w:rtl/>
        </w:rPr>
        <w:t xml:space="preserve">סעיף 86 לתקן : </w:t>
      </w:r>
      <w:r>
        <w:rPr>
          <w:rFonts w:ascii="Segoe UI Symbol" w:hAnsi="Segoe UI Symbol" w:cs="David" w:hint="cs"/>
          <w:sz w:val="24"/>
          <w:szCs w:val="24"/>
          <w:rtl/>
        </w:rPr>
        <w:t xml:space="preserve">אומר כי לא צריך לתת גילוי בדוכ"ס אם הסבירות היא קלושה (פחות מ-5%) אם הסבירות היא כ"כ נמוכה שהיא מוגדרת כקלושה </w:t>
      </w:r>
      <w:r>
        <w:rPr>
          <w:rFonts w:ascii="Segoe UI Symbol" w:hAnsi="Segoe UI Symbol" w:cs="David"/>
          <w:sz w:val="24"/>
          <w:szCs w:val="24"/>
          <w:rtl/>
        </w:rPr>
        <w:t>–</w:t>
      </w:r>
      <w:r>
        <w:rPr>
          <w:rFonts w:ascii="Segoe UI Symbol" w:hAnsi="Segoe UI Symbol" w:cs="David" w:hint="cs"/>
          <w:sz w:val="24"/>
          <w:szCs w:val="24"/>
          <w:rtl/>
        </w:rPr>
        <w:t xml:space="preserve"> אז פטורים ממתן ביאור על ההתחייבות התלויה. בפרקטיקה נותנים גילוי כדי שאם בעתיד החברה כן תצטרך לשלם לא יתבעו אותה על כך שלא נתנה גילוי אז כדי למנוע בעיות לגבי אמינות החברה יש לתת ביאור בכל זאת .</w:t>
      </w:r>
    </w:p>
    <w:p w:rsidR="00667AF9" w:rsidRDefault="00667AF9" w:rsidP="00667AF9">
      <w:pPr>
        <w:spacing w:line="360" w:lineRule="auto"/>
        <w:jc w:val="both"/>
        <w:rPr>
          <w:rFonts w:ascii="Segoe UI Symbol" w:hAnsi="Segoe UI Symbol" w:cs="David"/>
          <w:b/>
          <w:bCs/>
          <w:sz w:val="24"/>
          <w:szCs w:val="24"/>
          <w:rtl/>
        </w:rPr>
      </w:pPr>
      <w:r w:rsidRPr="00667AF9">
        <w:rPr>
          <w:rFonts w:ascii="Segoe UI Symbol" w:hAnsi="Segoe UI Symbol" w:cs="David" w:hint="cs"/>
          <w:b/>
          <w:bCs/>
          <w:sz w:val="24"/>
          <w:szCs w:val="24"/>
          <w:rtl/>
        </w:rPr>
        <w:t>"</w:t>
      </w:r>
      <w:r>
        <w:rPr>
          <w:rFonts w:ascii="Segoe UI Symbol" w:hAnsi="Segoe UI Symbol" w:cs="David" w:hint="cs"/>
          <w:b/>
          <w:bCs/>
          <w:sz w:val="24"/>
          <w:szCs w:val="24"/>
          <w:rtl/>
        </w:rPr>
        <w:t>נכס תלוי</w:t>
      </w:r>
      <w:r w:rsidRPr="00667AF9">
        <w:rPr>
          <w:rFonts w:ascii="Segoe UI Symbol" w:hAnsi="Segoe UI Symbol" w:cs="David" w:hint="cs"/>
          <w:b/>
          <w:bCs/>
          <w:sz w:val="24"/>
          <w:szCs w:val="24"/>
          <w:rtl/>
        </w:rPr>
        <w:t>"</w:t>
      </w:r>
      <w:r>
        <w:rPr>
          <w:rFonts w:ascii="Segoe UI Symbol" w:hAnsi="Segoe UI Symbol" w:cs="David" w:hint="cs"/>
          <w:b/>
          <w:bCs/>
          <w:sz w:val="24"/>
          <w:szCs w:val="24"/>
          <w:rtl/>
        </w:rPr>
        <w:t xml:space="preserve">- </w:t>
      </w:r>
      <w:r>
        <w:rPr>
          <w:rFonts w:ascii="Segoe UI Symbol" w:hAnsi="Segoe UI Symbol" w:cs="David" w:hint="cs"/>
          <w:sz w:val="24"/>
          <w:szCs w:val="24"/>
          <w:rtl/>
        </w:rPr>
        <w:t xml:space="preserve">לא ברור שהיה אירוע שיצר את המשאב </w:t>
      </w:r>
      <w:r>
        <w:rPr>
          <w:rFonts w:ascii="Segoe UI Symbol" w:hAnsi="Segoe UI Symbol" w:cs="David"/>
          <w:sz w:val="24"/>
          <w:szCs w:val="24"/>
          <w:rtl/>
        </w:rPr>
        <w:t>–</w:t>
      </w:r>
      <w:r>
        <w:rPr>
          <w:rFonts w:ascii="Segoe UI Symbol" w:hAnsi="Segoe UI Symbol" w:cs="David" w:hint="cs"/>
          <w:sz w:val="24"/>
          <w:szCs w:val="24"/>
          <w:rtl/>
        </w:rPr>
        <w:t xml:space="preserve"> התקן אומר כי האירוע שיצר לא היה מספיק בשביל להכיר בנכס צריך לקרות משהו נוסף לאחר תאריך המאזן בשביל שיכירו בנכס .</w:t>
      </w:r>
    </w:p>
    <w:p w:rsidR="00667AF9" w:rsidRDefault="00667AF9" w:rsidP="00667AF9">
      <w:pPr>
        <w:spacing w:line="360" w:lineRule="auto"/>
        <w:jc w:val="both"/>
        <w:rPr>
          <w:rFonts w:ascii="Segoe UI Symbol" w:hAnsi="Segoe UI Symbol" w:cs="David"/>
          <w:sz w:val="24"/>
          <w:szCs w:val="24"/>
          <w:rtl/>
        </w:rPr>
      </w:pPr>
      <w:r>
        <w:rPr>
          <w:rFonts w:ascii="Segoe UI Symbol" w:hAnsi="Segoe UI Symbol" w:cs="David" w:hint="cs"/>
          <w:b/>
          <w:bCs/>
          <w:sz w:val="24"/>
          <w:szCs w:val="24"/>
          <w:rtl/>
        </w:rPr>
        <w:t xml:space="preserve">למשל: </w:t>
      </w:r>
      <w:r>
        <w:rPr>
          <w:rFonts w:ascii="Segoe UI Symbol" w:hAnsi="Segoe UI Symbol" w:cs="David" w:hint="cs"/>
          <w:sz w:val="24"/>
          <w:szCs w:val="24"/>
          <w:rtl/>
        </w:rPr>
        <w:t xml:space="preserve">הישות הגישה ביעה כנגד מישהו והצד שכנגד מטיל ספק בדבר קיומו של אותו אירוע . אם קרה אירוע למשל מכרתי סחורה ולא קיבלתי עבורה תמורה אז אמנם קיימת בעיה של הפרשה </w:t>
      </w:r>
      <w:proofErr w:type="spellStart"/>
      <w:r>
        <w:rPr>
          <w:rFonts w:ascii="Segoe UI Symbol" w:hAnsi="Segoe UI Symbol" w:cs="David" w:hint="cs"/>
          <w:sz w:val="24"/>
          <w:szCs w:val="24"/>
          <w:rtl/>
        </w:rPr>
        <w:t>לחומ"ס</w:t>
      </w:r>
      <w:proofErr w:type="spellEnd"/>
      <w:r>
        <w:rPr>
          <w:rFonts w:ascii="Segoe UI Symbol" w:hAnsi="Segoe UI Symbol" w:cs="David" w:hint="cs"/>
          <w:sz w:val="24"/>
          <w:szCs w:val="24"/>
          <w:rtl/>
        </w:rPr>
        <w:t xml:space="preserve"> אבל משפטית הצד שכנגד חייב לי כסף . </w:t>
      </w:r>
    </w:p>
    <w:p w:rsidR="00667AF9" w:rsidRDefault="00667AF9" w:rsidP="00667AF9">
      <w:pPr>
        <w:spacing w:line="360" w:lineRule="auto"/>
        <w:jc w:val="both"/>
        <w:rPr>
          <w:rFonts w:ascii="Segoe UI Symbol" w:hAnsi="Segoe UI Symbol" w:cs="David"/>
          <w:sz w:val="24"/>
          <w:szCs w:val="24"/>
          <w:rtl/>
        </w:rPr>
      </w:pPr>
      <w:r>
        <w:rPr>
          <w:rFonts w:ascii="Segoe UI Symbol" w:hAnsi="Segoe UI Symbol" w:cs="David" w:hint="cs"/>
          <w:sz w:val="24"/>
          <w:szCs w:val="24"/>
          <w:u w:val="single"/>
          <w:rtl/>
        </w:rPr>
        <w:t xml:space="preserve">הטיפול בנכס תלוי </w:t>
      </w:r>
      <w:r>
        <w:rPr>
          <w:rFonts w:ascii="Segoe UI Symbol" w:hAnsi="Segoe UI Symbol" w:cs="David"/>
          <w:sz w:val="24"/>
          <w:szCs w:val="24"/>
          <w:u w:val="single"/>
          <w:rtl/>
        </w:rPr>
        <w:t>–</w:t>
      </w:r>
      <w:r>
        <w:rPr>
          <w:rFonts w:ascii="Segoe UI Symbol" w:hAnsi="Segoe UI Symbol" w:cs="David" w:hint="cs"/>
          <w:sz w:val="24"/>
          <w:szCs w:val="24"/>
          <w:u w:val="single"/>
          <w:rtl/>
        </w:rPr>
        <w:t xml:space="preserve"> </w:t>
      </w:r>
      <w:r>
        <w:rPr>
          <w:rFonts w:ascii="Segoe UI Symbol" w:hAnsi="Segoe UI Symbol" w:cs="David" w:hint="cs"/>
          <w:sz w:val="24"/>
          <w:szCs w:val="24"/>
          <w:rtl/>
        </w:rPr>
        <w:t>אסור להכיר בו אפילו אם צפוי שיתקבלו ההטבות הכלכליות מותר להכיר בו רק אם זה "וודאי למעשה" (</w:t>
      </w:r>
      <w:r>
        <w:rPr>
          <w:rFonts w:ascii="Segoe UI Symbol" w:hAnsi="Segoe UI Symbol" w:cs="David"/>
          <w:sz w:val="24"/>
          <w:szCs w:val="24"/>
        </w:rPr>
        <w:t>virtually certain</w:t>
      </w:r>
      <w:r>
        <w:rPr>
          <w:rFonts w:ascii="Segoe UI Symbol" w:hAnsi="Segoe UI Symbol" w:cs="David" w:hint="cs"/>
          <w:sz w:val="24"/>
          <w:szCs w:val="24"/>
          <w:rtl/>
        </w:rPr>
        <w:t xml:space="preserve">) הסבירות שאזכה בתביעה שהגשתי הוא מעל 95% ניתן להכיר בנכס ואז הוא הופך מנכס תלוי לנכס . </w:t>
      </w:r>
    </w:p>
    <w:p w:rsidR="00667AF9" w:rsidRDefault="00667AF9"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אם אני הולך לבימ"ש וגם אם עוה"ד של החברה טוען שזה וודאי למעשה לא מכירים בנכס . רק אם הצד שכנגד מסכים לתביעה אז מותר להכיר בנכס אבל אם מגיעים לבית משפט כנראה שהצד השני לא הסכים איתי אז לא ניתן להכיר בנכס . אם הו</w:t>
      </w:r>
      <w:r w:rsidR="008742E0">
        <w:rPr>
          <w:rFonts w:ascii="Segoe UI Symbol" w:hAnsi="Segoe UI Symbol" w:cs="David" w:hint="cs"/>
          <w:sz w:val="24"/>
          <w:szCs w:val="24"/>
          <w:rtl/>
        </w:rPr>
        <w:t>ו</w:t>
      </w:r>
      <w:r>
        <w:rPr>
          <w:rFonts w:ascii="Segoe UI Symbol" w:hAnsi="Segoe UI Symbol" w:cs="David" w:hint="cs"/>
          <w:sz w:val="24"/>
          <w:szCs w:val="24"/>
          <w:rtl/>
        </w:rPr>
        <w:t>יכוח הוא על הסכום וניתן להעריך באופן מהיימן את שווי הנכס ניתן להכיר בנכס ואם לאחר מכן ייקבע על סכום אחר אז נבצע שינוי אומדן.</w:t>
      </w:r>
    </w:p>
    <w:p w:rsidR="00667AF9" w:rsidRDefault="00667AF9" w:rsidP="00667AF9">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בנכס תלוי החברה </w:t>
      </w:r>
      <w:r>
        <w:rPr>
          <w:rFonts w:ascii="Segoe UI Symbol" w:hAnsi="Segoe UI Symbol" w:cs="David" w:hint="cs"/>
          <w:b/>
          <w:bCs/>
          <w:sz w:val="24"/>
          <w:szCs w:val="24"/>
          <w:u w:val="single"/>
          <w:rtl/>
        </w:rPr>
        <w:t xml:space="preserve">לא </w:t>
      </w:r>
      <w:r>
        <w:rPr>
          <w:rFonts w:ascii="Segoe UI Symbol" w:hAnsi="Segoe UI Symbol" w:cs="David" w:hint="cs"/>
          <w:sz w:val="24"/>
          <w:szCs w:val="24"/>
          <w:rtl/>
        </w:rPr>
        <w:t xml:space="preserve"> מציגה אפילו ביאור לגבי התביעה כי זה עלול להוליך שולל את המשקיעים. </w:t>
      </w:r>
      <w:r w:rsidR="008742E0">
        <w:rPr>
          <w:rFonts w:ascii="Segoe UI Symbol" w:hAnsi="Segoe UI Symbol" w:cs="David" w:hint="cs"/>
          <w:sz w:val="24"/>
          <w:szCs w:val="24"/>
          <w:rtl/>
        </w:rPr>
        <w:t xml:space="preserve">אבל אם צפוי מעל 50% שתזכה בתביעה  אז היא יכולה להציג ביאור לגבי קיומה של התביעה. </w:t>
      </w:r>
    </w:p>
    <w:p w:rsidR="008742E0" w:rsidRDefault="00410679" w:rsidP="00667AF9">
      <w:pPr>
        <w:spacing w:line="360" w:lineRule="auto"/>
        <w:jc w:val="both"/>
        <w:rPr>
          <w:rFonts w:ascii="Segoe UI Symbol" w:hAnsi="Segoe UI Symbol" w:cs="David"/>
          <w:b/>
          <w:bCs/>
          <w:sz w:val="24"/>
          <w:szCs w:val="24"/>
          <w:u w:val="single"/>
          <w:rtl/>
        </w:rPr>
      </w:pPr>
      <w:r>
        <w:rPr>
          <w:rFonts w:ascii="Segoe UI Symbol" w:hAnsi="Segoe UI Symbol" w:cs="David" w:hint="cs"/>
          <w:b/>
          <w:bCs/>
          <w:sz w:val="24"/>
          <w:szCs w:val="24"/>
          <w:u w:val="single"/>
          <w:rtl/>
        </w:rPr>
        <w:t>נתחיל לעבור על התקן :</w:t>
      </w:r>
    </w:p>
    <w:p w:rsidR="001E0CF8" w:rsidRDefault="001E0CF8" w:rsidP="00667AF9">
      <w:pPr>
        <w:spacing w:line="360" w:lineRule="auto"/>
        <w:jc w:val="both"/>
        <w:rPr>
          <w:rFonts w:ascii="Segoe UI Symbol" w:hAnsi="Segoe UI Symbol" w:cs="David"/>
          <w:sz w:val="24"/>
          <w:szCs w:val="24"/>
          <w:rtl/>
        </w:rPr>
      </w:pPr>
      <w:r w:rsidRPr="001E0CF8">
        <w:rPr>
          <w:rFonts w:ascii="Segoe UI Symbol" w:hAnsi="Segoe UI Symbol" w:cs="David" w:hint="cs"/>
          <w:b/>
          <w:bCs/>
          <w:sz w:val="24"/>
          <w:szCs w:val="24"/>
          <w:u w:val="single"/>
          <w:rtl/>
        </w:rPr>
        <w:t>סעיף 1:</w:t>
      </w:r>
      <w:r>
        <w:rPr>
          <w:rFonts w:ascii="Segoe UI Symbol" w:hAnsi="Segoe UI Symbol" w:cs="David" w:hint="cs"/>
          <w:sz w:val="24"/>
          <w:szCs w:val="24"/>
          <w:rtl/>
        </w:rPr>
        <w:t xml:space="preserve"> התקן לא חל על חוזי ביצוע . </w:t>
      </w:r>
      <w:r>
        <w:rPr>
          <w:rFonts w:ascii="Segoe UI Symbol" w:hAnsi="Segoe UI Symbol" w:cs="David" w:hint="cs"/>
          <w:b/>
          <w:bCs/>
          <w:sz w:val="24"/>
          <w:szCs w:val="24"/>
          <w:rtl/>
        </w:rPr>
        <w:t>"חוזי ביצוע"-</w:t>
      </w:r>
      <w:r>
        <w:rPr>
          <w:rFonts w:ascii="Segoe UI Symbol" w:hAnsi="Segoe UI Symbol" w:cs="David" w:hint="cs"/>
          <w:sz w:val="24"/>
          <w:szCs w:val="24"/>
          <w:rtl/>
        </w:rPr>
        <w:t xml:space="preserve"> זהו חוזה ששני הצדדים לא קיימו אותו עדיין באופן שווה </w:t>
      </w:r>
      <w:r>
        <w:rPr>
          <w:rFonts w:ascii="Segoe UI Symbol" w:hAnsi="Segoe UI Symbol" w:cs="David" w:hint="cs"/>
          <w:b/>
          <w:bCs/>
          <w:sz w:val="24"/>
          <w:szCs w:val="24"/>
          <w:rtl/>
        </w:rPr>
        <w:t xml:space="preserve">למשל: </w:t>
      </w:r>
      <w:r>
        <w:rPr>
          <w:rFonts w:ascii="Segoe UI Symbol" w:hAnsi="Segoe UI Symbol" w:cs="David" w:hint="cs"/>
          <w:sz w:val="24"/>
          <w:szCs w:val="24"/>
          <w:rtl/>
        </w:rPr>
        <w:t xml:space="preserve">לקוח הזמין סחורה מהחברה ב-100,000 ₪. החברה לא שלחה את הסחורה והלקוח לא שילם את הכסף ז"א שני הצדדים לא קיימו עדיין את חלקם בעסקה . בממצב כזה לא רושמים כלום בספרי החברה. לא רושמים לא נכס ולא התחייבות. </w:t>
      </w:r>
      <w:r>
        <w:rPr>
          <w:rFonts w:ascii="Segoe UI Symbol" w:hAnsi="Segoe UI Symbol" w:cs="David" w:hint="cs"/>
          <w:b/>
          <w:bCs/>
          <w:sz w:val="24"/>
          <w:szCs w:val="24"/>
          <w:rtl/>
        </w:rPr>
        <w:t xml:space="preserve">או למשל: </w:t>
      </w:r>
      <w:r>
        <w:rPr>
          <w:rFonts w:ascii="Segoe UI Symbol" w:hAnsi="Segoe UI Symbol" w:cs="David" w:hint="cs"/>
          <w:sz w:val="24"/>
          <w:szCs w:val="24"/>
          <w:rtl/>
        </w:rPr>
        <w:t xml:space="preserve">החברה חתמה נניח בחודש 11/14 על חוזה לשכירות מבנה בשנים 2015-2018 לפי החוזה היא תצטרך לשלם שכ"ד </w:t>
      </w:r>
      <w:r>
        <w:rPr>
          <w:rFonts w:ascii="Segoe UI Symbol" w:hAnsi="Segoe UI Symbol" w:cs="David" w:hint="cs"/>
          <w:sz w:val="24"/>
          <w:szCs w:val="24"/>
          <w:rtl/>
        </w:rPr>
        <w:lastRenderedPageBreak/>
        <w:t>בעתיד והיא תשכור את המבנה באותן שנים. בשלב זה החברה לא רושמת כלום כיוון שזה חוזה ביצועי. התקן חל על חוזה ביצועי רק אם החוזה הביצועי הפך להיות</w:t>
      </w:r>
    </w:p>
    <w:p w:rsidR="001E0CF8" w:rsidRDefault="001E0CF8" w:rsidP="00667AF9">
      <w:pPr>
        <w:spacing w:line="360" w:lineRule="auto"/>
        <w:jc w:val="both"/>
        <w:rPr>
          <w:rFonts w:ascii="Segoe UI Symbol" w:hAnsi="Segoe UI Symbol" w:cs="David"/>
          <w:sz w:val="24"/>
          <w:szCs w:val="24"/>
          <w:rtl/>
        </w:rPr>
      </w:pPr>
      <w:r w:rsidRPr="001E0CF8">
        <w:rPr>
          <w:rFonts w:ascii="Segoe UI Symbol" w:hAnsi="Segoe UI Symbol" w:cs="David" w:hint="cs"/>
          <w:b/>
          <w:bCs/>
          <w:sz w:val="24"/>
          <w:szCs w:val="24"/>
          <w:rtl/>
        </w:rPr>
        <w:t>"</w:t>
      </w:r>
      <w:r>
        <w:rPr>
          <w:rFonts w:ascii="Segoe UI Symbol" w:hAnsi="Segoe UI Symbol" w:cs="David" w:hint="cs"/>
          <w:b/>
          <w:bCs/>
          <w:sz w:val="24"/>
          <w:szCs w:val="24"/>
          <w:rtl/>
        </w:rPr>
        <w:t>חוזה מכביד</w:t>
      </w:r>
      <w:r w:rsidRPr="001E0CF8">
        <w:rPr>
          <w:rFonts w:ascii="Segoe UI Symbol" w:hAnsi="Segoe UI Symbol" w:cs="David" w:hint="cs"/>
          <w:b/>
          <w:bCs/>
          <w:sz w:val="24"/>
          <w:szCs w:val="24"/>
          <w:rtl/>
        </w:rPr>
        <w:t>"</w:t>
      </w:r>
      <w:r>
        <w:rPr>
          <w:rFonts w:ascii="Segoe UI Symbol" w:hAnsi="Segoe UI Symbol" w:cs="David" w:hint="cs"/>
          <w:b/>
          <w:bCs/>
          <w:sz w:val="24"/>
          <w:szCs w:val="24"/>
          <w:rtl/>
        </w:rPr>
        <w:t xml:space="preserve"> (</w:t>
      </w:r>
      <w:r>
        <w:rPr>
          <w:rFonts w:ascii="Segoe UI Symbol" w:hAnsi="Segoe UI Symbol" w:cs="David"/>
          <w:b/>
          <w:bCs/>
          <w:sz w:val="24"/>
          <w:szCs w:val="24"/>
        </w:rPr>
        <w:t>onerous contract</w:t>
      </w:r>
      <w:r>
        <w:rPr>
          <w:rFonts w:ascii="Segoe UI Symbol" w:hAnsi="Segoe UI Symbol" w:cs="David" w:hint="cs"/>
          <w:b/>
          <w:bCs/>
          <w:sz w:val="24"/>
          <w:szCs w:val="24"/>
          <w:rtl/>
        </w:rPr>
        <w:t>)</w:t>
      </w:r>
      <w:r>
        <w:rPr>
          <w:rFonts w:ascii="Segoe UI Symbol" w:hAnsi="Segoe UI Symbol" w:cs="David" w:hint="cs"/>
          <w:sz w:val="24"/>
          <w:szCs w:val="24"/>
          <w:rtl/>
        </w:rPr>
        <w:t xml:space="preserve"> מהווה מעין עול על צווארה של החברה זהו חוזה שיגרור הפסדים לחברה. </w:t>
      </w:r>
      <w:r>
        <w:rPr>
          <w:rFonts w:ascii="Segoe UI Symbol" w:hAnsi="Segoe UI Symbol" w:cs="David" w:hint="cs"/>
          <w:b/>
          <w:bCs/>
          <w:sz w:val="24"/>
          <w:szCs w:val="24"/>
          <w:rtl/>
        </w:rPr>
        <w:t xml:space="preserve">למשל: </w:t>
      </w:r>
      <w:r>
        <w:rPr>
          <w:rFonts w:ascii="Segoe UI Symbol" w:hAnsi="Segoe UI Symbol" w:cs="David" w:hint="cs"/>
          <w:sz w:val="24"/>
          <w:szCs w:val="24"/>
          <w:rtl/>
        </w:rPr>
        <w:t xml:space="preserve">קבלן מבצע חתם על הסכם לבניית שלד בנייה וצפוי הפסד מהחוזה למשל: חומרי הבניה התייקרו או שהעובדים יקרים יותר </w:t>
      </w:r>
      <w:r>
        <w:rPr>
          <w:rFonts w:ascii="Segoe UI Symbol" w:hAnsi="Segoe UI Symbol" w:cs="David" w:hint="cs"/>
          <w:b/>
          <w:bCs/>
          <w:sz w:val="24"/>
          <w:szCs w:val="24"/>
          <w:rtl/>
        </w:rPr>
        <w:t xml:space="preserve">או למשל: </w:t>
      </w:r>
      <w:r>
        <w:rPr>
          <w:rFonts w:ascii="Segoe UI Symbol" w:hAnsi="Segoe UI Symbol" w:cs="David" w:hint="cs"/>
          <w:sz w:val="24"/>
          <w:szCs w:val="24"/>
          <w:rtl/>
        </w:rPr>
        <w:t xml:space="preserve">חברה שכרה מבנה ל-5 שנים ונותרה לה תקופת שכירות של שנתיים והיא עזבה את המבנה אבל אסור לה להשכיר את המבנה לאחרים או שהיא יכולה לשלם למישהו אחר סכום נמוך יותר עבור השכירות . זהו חוזה מכביד כיוון שהחברה תפסיד כתוצאה מהחוזה הזה. </w:t>
      </w:r>
    </w:p>
    <w:p w:rsidR="00000401" w:rsidRDefault="001E0CF8" w:rsidP="00667AF9">
      <w:pPr>
        <w:spacing w:line="360" w:lineRule="auto"/>
        <w:jc w:val="both"/>
        <w:rPr>
          <w:rFonts w:ascii="Segoe UI Symbol" w:hAnsi="Segoe UI Symbol" w:cs="David" w:hint="cs"/>
          <w:sz w:val="24"/>
          <w:szCs w:val="24"/>
          <w:rtl/>
        </w:rPr>
      </w:pPr>
      <w:r>
        <w:rPr>
          <w:rFonts w:ascii="Segoe UI Symbol" w:hAnsi="Segoe UI Symbol" w:cs="David" w:hint="cs"/>
          <w:sz w:val="24"/>
          <w:szCs w:val="24"/>
          <w:rtl/>
        </w:rPr>
        <w:t xml:space="preserve">ברגע שהחוזה הופך למכביד יש לבצע הפרשה בגין כל ההפסד הצפוי ממנו. לפני שמבצעים הפרשה יש לבדוק כמה יעלה לי ביטול החוזה כולו </w:t>
      </w:r>
      <w:r w:rsidR="005352A2">
        <w:rPr>
          <w:rFonts w:ascii="Segoe UI Symbol" w:hAnsi="Segoe UI Symbol" w:cs="David" w:hint="cs"/>
          <w:sz w:val="24"/>
          <w:szCs w:val="24"/>
          <w:rtl/>
        </w:rPr>
        <w:t xml:space="preserve">לצורך השוואה בין עלות החוזה כולו לבין ביטול החוזה. </w:t>
      </w:r>
      <w:r w:rsidR="005352A2">
        <w:rPr>
          <w:rFonts w:ascii="Segoe UI Symbol" w:hAnsi="Segoe UI Symbol" w:cs="David" w:hint="cs"/>
          <w:b/>
          <w:bCs/>
          <w:sz w:val="24"/>
          <w:szCs w:val="24"/>
          <w:rtl/>
        </w:rPr>
        <w:t xml:space="preserve">למשל: </w:t>
      </w:r>
      <w:r w:rsidR="005352A2">
        <w:rPr>
          <w:rFonts w:ascii="Segoe UI Symbol" w:hAnsi="Segoe UI Symbol" w:cs="David" w:hint="cs"/>
          <w:sz w:val="24"/>
          <w:szCs w:val="24"/>
          <w:rtl/>
        </w:rPr>
        <w:t xml:space="preserve">צפוי הפסד של 100,000 ₪ כתוצאה מביטול החוזה אבל ייתכן ולא יהיה קנס עבור ביטול החוזה אבל אם הקנס הוא 0 ז"א אני יכול לבטל את החוזה ולא יהיה לי הפסד כתוצאה מכך אז לא צריך לבצע הפרשה להפסד גם אם החלטתי להמשיך בחוזה זאת כיוון שלא מתקיים </w:t>
      </w:r>
      <w:r w:rsidR="00000401">
        <w:rPr>
          <w:rFonts w:ascii="Segoe UI Symbol" w:hAnsi="Segoe UI Symbol" w:cs="David" w:hint="cs"/>
          <w:sz w:val="24"/>
          <w:szCs w:val="24"/>
          <w:rtl/>
        </w:rPr>
        <w:t>פה התנאי של מחו</w:t>
      </w:r>
      <w:r w:rsidR="005352A2">
        <w:rPr>
          <w:rFonts w:ascii="Segoe UI Symbol" w:hAnsi="Segoe UI Symbol" w:cs="David" w:hint="cs"/>
          <w:sz w:val="24"/>
          <w:szCs w:val="24"/>
          <w:rtl/>
        </w:rPr>
        <w:t xml:space="preserve">יבות כיוון שאני לא חייב לבטל את החוזה ואם הקנס הוא נמוך מהשווי של החוזה אז אני מבצע הפרשה רק בגובה </w:t>
      </w:r>
      <w:r w:rsidR="00000401">
        <w:rPr>
          <w:rFonts w:ascii="Segoe UI Symbol" w:hAnsi="Segoe UI Symbol" w:cs="David" w:hint="cs"/>
          <w:sz w:val="24"/>
          <w:szCs w:val="24"/>
          <w:rtl/>
        </w:rPr>
        <w:t xml:space="preserve">הקנס אם השווי של הקנס גבוה אז הפרשה בגובה ההפסד . ז"א לפי הנמוך מבין ההפסד לקנס. </w:t>
      </w:r>
    </w:p>
    <w:p w:rsidR="00000401" w:rsidRDefault="00000401" w:rsidP="00667AF9">
      <w:pPr>
        <w:spacing w:line="360" w:lineRule="auto"/>
        <w:jc w:val="both"/>
        <w:rPr>
          <w:rFonts w:ascii="Segoe UI Symbol" w:hAnsi="Segoe UI Symbol" w:cs="David" w:hint="cs"/>
          <w:sz w:val="24"/>
          <w:szCs w:val="24"/>
          <w:rtl/>
        </w:rPr>
      </w:pPr>
      <w:r w:rsidRPr="00000401">
        <w:rPr>
          <w:rFonts w:ascii="Segoe UI Symbol" w:hAnsi="Segoe UI Symbol" w:cs="David" w:hint="cs"/>
          <w:b/>
          <w:bCs/>
          <w:sz w:val="24"/>
          <w:szCs w:val="24"/>
          <w:u w:val="single"/>
          <w:rtl/>
        </w:rPr>
        <w:t>סעיף 2:</w:t>
      </w:r>
      <w:r>
        <w:rPr>
          <w:rFonts w:ascii="Segoe UI Symbol" w:hAnsi="Segoe UI Symbol" w:cs="David" w:hint="cs"/>
          <w:b/>
          <w:bCs/>
          <w:sz w:val="24"/>
          <w:szCs w:val="24"/>
          <w:rtl/>
        </w:rPr>
        <w:t xml:space="preserve"> </w:t>
      </w:r>
      <w:r>
        <w:rPr>
          <w:rFonts w:ascii="Segoe UI Symbol" w:hAnsi="Segoe UI Symbol" w:cs="David" w:hint="cs"/>
          <w:sz w:val="24"/>
          <w:szCs w:val="24"/>
          <w:rtl/>
        </w:rPr>
        <w:t xml:space="preserve">התקן לא חל על מכשירים פיננסים כי הם מטופלים לפי </w:t>
      </w:r>
      <w:r>
        <w:rPr>
          <w:rFonts w:ascii="Segoe UI Symbol" w:hAnsi="Segoe UI Symbol" w:cs="David" w:hint="cs"/>
          <w:sz w:val="24"/>
          <w:szCs w:val="24"/>
        </w:rPr>
        <w:t>IAS39</w:t>
      </w:r>
      <w:r>
        <w:rPr>
          <w:rFonts w:ascii="Segoe UI Symbol" w:hAnsi="Segoe UI Symbol" w:cs="David" w:hint="cs"/>
          <w:sz w:val="24"/>
          <w:szCs w:val="24"/>
          <w:rtl/>
        </w:rPr>
        <w:t xml:space="preserve"> ז"א כשיש התחייבות פיננסית המטופלת לפי </w:t>
      </w:r>
      <w:r>
        <w:rPr>
          <w:rFonts w:ascii="Segoe UI Symbol" w:hAnsi="Segoe UI Symbol" w:cs="David"/>
          <w:sz w:val="24"/>
          <w:szCs w:val="24"/>
        </w:rPr>
        <w:t>IAS39</w:t>
      </w:r>
      <w:r>
        <w:rPr>
          <w:rFonts w:ascii="Segoe UI Symbol" w:hAnsi="Segoe UI Symbol" w:cs="David" w:hint="cs"/>
          <w:sz w:val="24"/>
          <w:szCs w:val="24"/>
          <w:rtl/>
        </w:rPr>
        <w:t xml:space="preserve"> לא מטפלים בה בכלל בתוך </w:t>
      </w:r>
      <w:r>
        <w:rPr>
          <w:rFonts w:ascii="Segoe UI Symbol" w:hAnsi="Segoe UI Symbol" w:cs="David" w:hint="cs"/>
          <w:sz w:val="24"/>
          <w:szCs w:val="24"/>
        </w:rPr>
        <w:t>IAS37</w:t>
      </w:r>
      <w:r>
        <w:rPr>
          <w:rFonts w:ascii="Segoe UI Symbol" w:hAnsi="Segoe UI Symbol" w:cs="David" w:hint="cs"/>
          <w:sz w:val="24"/>
          <w:szCs w:val="24"/>
          <w:rtl/>
        </w:rPr>
        <w:t xml:space="preserve"> ההבדל בין התקנים הוא שאם מדובר במחויבות פיננסית אז אני רושם את ההתחייבות לפי השוו"ה ז"א הסבירות להתקיימות ההתחייבות הפיננסית לא רלוונטית ב-</w:t>
      </w:r>
      <w:r>
        <w:rPr>
          <w:rFonts w:ascii="Segoe UI Symbol" w:hAnsi="Segoe UI Symbol" w:cs="David" w:hint="cs"/>
          <w:sz w:val="24"/>
          <w:szCs w:val="24"/>
        </w:rPr>
        <w:t>IAS39</w:t>
      </w:r>
      <w:r>
        <w:rPr>
          <w:rFonts w:ascii="Segoe UI Symbol" w:hAnsi="Segoe UI Symbol" w:cs="David" w:hint="cs"/>
          <w:sz w:val="24"/>
          <w:szCs w:val="24"/>
          <w:rtl/>
        </w:rPr>
        <w:t xml:space="preserve"> לגבי אופציות שלא חל עליהן </w:t>
      </w:r>
      <w:r>
        <w:rPr>
          <w:rFonts w:ascii="Segoe UI Symbol" w:hAnsi="Segoe UI Symbol" w:cs="David" w:hint="cs"/>
          <w:sz w:val="24"/>
          <w:szCs w:val="24"/>
        </w:rPr>
        <w:t>IAS39</w:t>
      </w:r>
      <w:r>
        <w:rPr>
          <w:rFonts w:ascii="Segoe UI Symbol" w:hAnsi="Segoe UI Symbol" w:cs="David" w:hint="cs"/>
          <w:sz w:val="24"/>
          <w:szCs w:val="24"/>
          <w:rtl/>
        </w:rPr>
        <w:t xml:space="preserve"> </w:t>
      </w:r>
      <w:r>
        <w:rPr>
          <w:rFonts w:ascii="Segoe UI Symbol" w:hAnsi="Segoe UI Symbol" w:cs="David" w:hint="cs"/>
          <w:b/>
          <w:bCs/>
          <w:sz w:val="24"/>
          <w:szCs w:val="24"/>
          <w:rtl/>
        </w:rPr>
        <w:t xml:space="preserve">למשל: </w:t>
      </w:r>
      <w:r>
        <w:rPr>
          <w:rFonts w:ascii="Segoe UI Symbol" w:hAnsi="Segoe UI Symbol" w:cs="David" w:hint="cs"/>
          <w:sz w:val="24"/>
          <w:szCs w:val="24"/>
          <w:rtl/>
        </w:rPr>
        <w:t xml:space="preserve">מישהו מתעניין בקרקע שלי והוא שילם לי 10,000 ₪ עבור האופציה לרכוש את הקרקע תוך תקופה מסוימת בסכום מסוים . כיוון שהאופציה לרכישת קרקע לא מטופלת לפי </w:t>
      </w:r>
      <w:r>
        <w:rPr>
          <w:rFonts w:ascii="Segoe UI Symbol" w:hAnsi="Segoe UI Symbol" w:cs="David" w:hint="cs"/>
          <w:sz w:val="24"/>
          <w:szCs w:val="24"/>
        </w:rPr>
        <w:t>IAS39</w:t>
      </w:r>
      <w:r>
        <w:rPr>
          <w:rFonts w:ascii="Segoe UI Symbol" w:hAnsi="Segoe UI Symbol" w:cs="David" w:hint="cs"/>
          <w:sz w:val="24"/>
          <w:szCs w:val="24"/>
          <w:rtl/>
        </w:rPr>
        <w:t xml:space="preserve"> למרות שבעתיד לא ברור לא מדובר כרגע בהתחייבות תלויה החברה קיבלה על עצמה מחויבות שלא למכור את הקרקע במשך חצי שנה אם הקונה ירצה לרכוש את הקרקע תוך 6 חודשים בסכום שנקבע היא תהיה חייבת למכור לו גם אם הנכס יהיה שווה יותר. לכן החברה תציג התחייבות של 10,000 ₪. ברגע שהאופציה היא נכס פיננסי לא מכירים בה לפי </w:t>
      </w:r>
      <w:r>
        <w:rPr>
          <w:rFonts w:ascii="Segoe UI Symbol" w:hAnsi="Segoe UI Symbol" w:cs="David" w:hint="cs"/>
          <w:sz w:val="24"/>
          <w:szCs w:val="24"/>
        </w:rPr>
        <w:t>IAS37</w:t>
      </w:r>
      <w:r>
        <w:rPr>
          <w:rFonts w:ascii="Segoe UI Symbol" w:hAnsi="Segoe UI Symbol" w:cs="David" w:hint="cs"/>
          <w:sz w:val="24"/>
          <w:szCs w:val="24"/>
          <w:rtl/>
        </w:rPr>
        <w:t xml:space="preserve"> </w:t>
      </w:r>
    </w:p>
    <w:p w:rsidR="00F22D8F" w:rsidRDefault="00000401" w:rsidP="00F22D8F">
      <w:pPr>
        <w:spacing w:line="360" w:lineRule="auto"/>
        <w:jc w:val="both"/>
        <w:rPr>
          <w:rFonts w:ascii="Segoe UI Symbol" w:hAnsi="Segoe UI Symbol" w:cs="David" w:hint="cs"/>
          <w:sz w:val="24"/>
          <w:szCs w:val="24"/>
          <w:rtl/>
        </w:rPr>
      </w:pPr>
      <w:r>
        <w:rPr>
          <w:rFonts w:ascii="Segoe UI Symbol" w:hAnsi="Segoe UI Symbol" w:cs="David" w:hint="cs"/>
          <w:b/>
          <w:bCs/>
          <w:sz w:val="24"/>
          <w:szCs w:val="24"/>
          <w:u w:val="single"/>
          <w:rtl/>
        </w:rPr>
        <w:t xml:space="preserve">סעיף 5: </w:t>
      </w:r>
      <w:r>
        <w:rPr>
          <w:rFonts w:ascii="Segoe UI Symbol" w:hAnsi="Segoe UI Symbol" w:cs="David" w:hint="cs"/>
          <w:sz w:val="24"/>
          <w:szCs w:val="24"/>
          <w:rtl/>
        </w:rPr>
        <w:t xml:space="preserve">אומר שאם יש תקן אחר המטפל בהפרשה ספציפית מטפלים לפי התקן האחר כדי שלא תיווצר סתירה בין התקנים. </w:t>
      </w:r>
      <w:r>
        <w:rPr>
          <w:rFonts w:ascii="Segoe UI Symbol" w:hAnsi="Segoe UI Symbol" w:cs="David" w:hint="cs"/>
          <w:b/>
          <w:bCs/>
          <w:sz w:val="24"/>
          <w:szCs w:val="24"/>
          <w:rtl/>
        </w:rPr>
        <w:t xml:space="preserve">למשל : </w:t>
      </w:r>
      <w:r>
        <w:rPr>
          <w:rFonts w:ascii="Segoe UI Symbol" w:hAnsi="Segoe UI Symbol" w:cs="David" w:hint="cs"/>
          <w:sz w:val="24"/>
          <w:szCs w:val="24"/>
          <w:rtl/>
        </w:rPr>
        <w:t xml:space="preserve">הפרשה למיסים </w:t>
      </w:r>
      <w:r>
        <w:rPr>
          <w:rFonts w:ascii="Segoe UI Symbol" w:hAnsi="Segoe UI Symbol" w:cs="David"/>
          <w:sz w:val="24"/>
          <w:szCs w:val="24"/>
          <w:rtl/>
        </w:rPr>
        <w:t>–</w:t>
      </w:r>
      <w:r>
        <w:rPr>
          <w:rFonts w:ascii="Segoe UI Symbol" w:hAnsi="Segoe UI Symbol" w:cs="David" w:hint="cs"/>
          <w:sz w:val="24"/>
          <w:szCs w:val="24"/>
          <w:rtl/>
        </w:rPr>
        <w:t xml:space="preserve"> השומה עדיין לא סגורה החברה מעריכה כמה היא תצטרך לשלם עד שיסגרו שומה סופית. הסכום לא וודאי אבל זה מטופל לפי </w:t>
      </w:r>
      <w:r>
        <w:rPr>
          <w:rFonts w:ascii="Segoe UI Symbol" w:hAnsi="Segoe UI Symbol" w:cs="David" w:hint="cs"/>
          <w:sz w:val="24"/>
          <w:szCs w:val="24"/>
        </w:rPr>
        <w:t>IAS12</w:t>
      </w:r>
      <w:r>
        <w:rPr>
          <w:rFonts w:ascii="Segoe UI Symbol" w:hAnsi="Segoe UI Symbol" w:cs="David" w:hint="cs"/>
          <w:sz w:val="24"/>
          <w:szCs w:val="24"/>
          <w:rtl/>
        </w:rPr>
        <w:t xml:space="preserve"> ולא לפי </w:t>
      </w:r>
      <w:r>
        <w:rPr>
          <w:rFonts w:ascii="Segoe UI Symbol" w:hAnsi="Segoe UI Symbol" w:cs="David" w:hint="cs"/>
          <w:sz w:val="24"/>
          <w:szCs w:val="24"/>
        </w:rPr>
        <w:t>IAS37</w:t>
      </w:r>
      <w:r w:rsidR="00F22D8F">
        <w:rPr>
          <w:rFonts w:ascii="Segoe UI Symbol" w:hAnsi="Segoe UI Symbol" w:cs="David" w:hint="cs"/>
          <w:sz w:val="24"/>
          <w:szCs w:val="24"/>
          <w:rtl/>
        </w:rPr>
        <w:t>.</w:t>
      </w:r>
    </w:p>
    <w:p w:rsidR="00FB060E" w:rsidRDefault="00F22D8F" w:rsidP="00F22D8F">
      <w:pPr>
        <w:spacing w:line="360" w:lineRule="auto"/>
        <w:jc w:val="both"/>
        <w:rPr>
          <w:rFonts w:ascii="Segoe UI Symbol" w:hAnsi="Segoe UI Symbol" w:cs="David" w:hint="cs"/>
          <w:sz w:val="24"/>
          <w:szCs w:val="24"/>
          <w:rtl/>
        </w:rPr>
      </w:pPr>
      <w:r>
        <w:rPr>
          <w:rFonts w:ascii="Segoe UI Symbol" w:hAnsi="Segoe UI Symbol" w:cs="David" w:hint="cs"/>
          <w:b/>
          <w:bCs/>
          <w:sz w:val="24"/>
          <w:szCs w:val="24"/>
          <w:u w:val="single"/>
          <w:rtl/>
        </w:rPr>
        <w:t xml:space="preserve">סעיף 8: </w:t>
      </w:r>
      <w:r>
        <w:rPr>
          <w:rFonts w:ascii="Segoe UI Symbol" w:hAnsi="Segoe UI Symbol" w:cs="David" w:hint="cs"/>
          <w:sz w:val="24"/>
          <w:szCs w:val="24"/>
          <w:rtl/>
        </w:rPr>
        <w:t xml:space="preserve">בתקן זה לא מטפלים בנושא הרישום ז"א התקן לא דן כנגד מה לרשום את ההפרשה  הוא משאיר את זה לתקנים האחרים. </w:t>
      </w:r>
      <w:r>
        <w:rPr>
          <w:rFonts w:ascii="Segoe UI Symbol" w:hAnsi="Segoe UI Symbol" w:cs="David" w:hint="cs"/>
          <w:b/>
          <w:bCs/>
          <w:sz w:val="24"/>
          <w:szCs w:val="24"/>
          <w:rtl/>
        </w:rPr>
        <w:t xml:space="preserve">אפשרות אחת: </w:t>
      </w:r>
      <w:r>
        <w:rPr>
          <w:rFonts w:ascii="Segoe UI Symbol" w:hAnsi="Segoe UI Symbol" w:cs="David" w:hint="cs"/>
          <w:sz w:val="24"/>
          <w:szCs w:val="24"/>
          <w:rtl/>
        </w:rPr>
        <w:t xml:space="preserve">שזה יירשם מול נכס </w:t>
      </w:r>
      <w:r>
        <w:rPr>
          <w:rFonts w:ascii="Segoe UI Symbol" w:hAnsi="Segoe UI Symbol" w:cs="David" w:hint="cs"/>
          <w:b/>
          <w:bCs/>
          <w:sz w:val="24"/>
          <w:szCs w:val="24"/>
          <w:rtl/>
        </w:rPr>
        <w:t xml:space="preserve">אפשרות שניה : </w:t>
      </w:r>
      <w:r>
        <w:rPr>
          <w:rFonts w:ascii="Segoe UI Symbol" w:hAnsi="Segoe UI Symbol" w:cs="David" w:hint="cs"/>
          <w:sz w:val="24"/>
          <w:szCs w:val="24"/>
          <w:rtl/>
        </w:rPr>
        <w:t xml:space="preserve">שיירשם כנגד הוצאה ואז זה מקטין את העודפים . </w:t>
      </w:r>
      <w:r w:rsidR="00FB060E">
        <w:rPr>
          <w:rFonts w:ascii="Segoe UI Symbol" w:hAnsi="Segoe UI Symbol" w:cs="David" w:hint="cs"/>
          <w:sz w:val="24"/>
          <w:szCs w:val="24"/>
          <w:rtl/>
        </w:rPr>
        <w:t xml:space="preserve">בד"כ הפרשה נרשמת מול הוצאות אבל אם ההפרשה נרשמת כתוצאה מהקמת נכס אז ההפרשה נרשמת מול עלות הנכס . </w:t>
      </w:r>
    </w:p>
    <w:p w:rsidR="00FB060E" w:rsidRDefault="00FB060E" w:rsidP="00F22D8F">
      <w:pPr>
        <w:spacing w:line="360" w:lineRule="auto"/>
        <w:jc w:val="both"/>
        <w:rPr>
          <w:rFonts w:ascii="Segoe UI Symbol" w:hAnsi="Segoe UI Symbol" w:cs="David" w:hint="cs"/>
          <w:b/>
          <w:bCs/>
          <w:sz w:val="24"/>
          <w:szCs w:val="24"/>
          <w:rtl/>
        </w:rPr>
      </w:pPr>
      <w:r>
        <w:rPr>
          <w:rFonts w:ascii="Segoe UI Symbol" w:hAnsi="Segoe UI Symbol" w:cs="David" w:hint="cs"/>
          <w:b/>
          <w:bCs/>
          <w:sz w:val="24"/>
          <w:szCs w:val="24"/>
          <w:rtl/>
        </w:rPr>
        <w:lastRenderedPageBreak/>
        <w:t xml:space="preserve">דוגמא: </w:t>
      </w:r>
    </w:p>
    <w:p w:rsidR="00FB060E" w:rsidRDefault="00FB060E"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נניח שב-31/12/13 חברה השלימה הקמה של אתר לקידוח גז . עלות הקמת האתר הסתכמה ב-100,000 </w:t>
      </w:r>
      <w:proofErr w:type="spellStart"/>
      <w:r>
        <w:rPr>
          <w:rFonts w:ascii="Segoe UI Symbol" w:hAnsi="Segoe UI Symbol" w:cs="David" w:hint="cs"/>
          <w:sz w:val="24"/>
          <w:szCs w:val="24"/>
          <w:rtl/>
        </w:rPr>
        <w:t>אש"ח</w:t>
      </w:r>
      <w:proofErr w:type="spellEnd"/>
      <w:r>
        <w:rPr>
          <w:rFonts w:ascii="Segoe UI Symbol" w:hAnsi="Segoe UI Symbol" w:cs="David" w:hint="cs"/>
          <w:sz w:val="24"/>
          <w:szCs w:val="24"/>
          <w:rtl/>
        </w:rPr>
        <w:t xml:space="preserve"> עלויות הפירוק של האתר בעוד 20 שנה יהיה 12,000 </w:t>
      </w:r>
      <w:proofErr w:type="spellStart"/>
      <w:r>
        <w:rPr>
          <w:rFonts w:ascii="Segoe UI Symbol" w:hAnsi="Segoe UI Symbol" w:cs="David" w:hint="cs"/>
          <w:sz w:val="24"/>
          <w:szCs w:val="24"/>
          <w:rtl/>
        </w:rPr>
        <w:t>אש"ח</w:t>
      </w:r>
      <w:proofErr w:type="spellEnd"/>
      <w:r>
        <w:rPr>
          <w:rFonts w:ascii="Segoe UI Symbol" w:hAnsi="Segoe UI Symbol" w:cs="David" w:hint="cs"/>
          <w:sz w:val="24"/>
          <w:szCs w:val="24"/>
          <w:rtl/>
        </w:rPr>
        <w:t xml:space="preserve"> ושיעור ההיוון הוא 7%. שיעור המס היא 26.5% המחויבות לפירוק נוסעת מעצם ההקמה ז"א לא משנה מה אעשה באותו אתר בניה עדיין אצטרך לפרק אותו ולכן באותו יום אני ארשום הפרשה של: </w:t>
      </w:r>
      <m:oMath>
        <m:f>
          <m:fPr>
            <m:ctrlPr>
              <w:rPr>
                <w:rFonts w:ascii="Cambria Math" w:hAnsi="Cambria Math" w:cs="David"/>
                <w:sz w:val="24"/>
                <w:szCs w:val="24"/>
              </w:rPr>
            </m:ctrlPr>
          </m:fPr>
          <m:num>
            <m:r>
              <m:rPr>
                <m:sty m:val="p"/>
              </m:rPr>
              <w:rPr>
                <w:rFonts w:ascii="Cambria Math" w:hAnsi="Cambria Math" w:cs="David"/>
                <w:sz w:val="24"/>
                <w:szCs w:val="24"/>
              </w:rPr>
              <m:t>12,000</m:t>
            </m:r>
          </m:num>
          <m:den>
            <m:sSup>
              <m:sSupPr>
                <m:ctrlPr>
                  <w:rPr>
                    <w:rFonts w:ascii="Cambria Math" w:hAnsi="Cambria Math" w:cs="David"/>
                    <w:i/>
                    <w:sz w:val="24"/>
                    <w:szCs w:val="24"/>
                  </w:rPr>
                </m:ctrlPr>
              </m:sSupPr>
              <m:e>
                <m:r>
                  <w:rPr>
                    <w:rFonts w:ascii="Cambria Math" w:hAnsi="Cambria Math" w:cs="David"/>
                    <w:sz w:val="24"/>
                    <w:szCs w:val="24"/>
                  </w:rPr>
                  <m:t>1.07</m:t>
                </m:r>
                <m:ctrlPr>
                  <w:rPr>
                    <w:rFonts w:ascii="Cambria Math" w:hAnsi="Cambria Math" w:cs="David"/>
                    <w:sz w:val="24"/>
                    <w:szCs w:val="24"/>
                  </w:rPr>
                </m:ctrlPr>
              </m:e>
              <m:sup>
                <m:r>
                  <w:rPr>
                    <w:rFonts w:ascii="Cambria Math" w:hAnsi="Cambria Math" w:cs="David"/>
                    <w:sz w:val="24"/>
                    <w:szCs w:val="24"/>
                  </w:rPr>
                  <m:t>20</m:t>
                </m:r>
              </m:sup>
            </m:sSup>
          </m:den>
        </m:f>
        <m:r>
          <m:rPr>
            <m:sty m:val="p"/>
          </m:rPr>
          <w:rPr>
            <w:rFonts w:ascii="Cambria Math" w:hAnsi="Cambria Math" w:cs="David"/>
            <w:sz w:val="24"/>
            <w:szCs w:val="24"/>
          </w:rPr>
          <m:t>=3,100</m:t>
        </m:r>
      </m:oMath>
      <w:r>
        <w:rPr>
          <w:rFonts w:ascii="Segoe UI Symbol" w:hAnsi="Segoe UI Symbol" w:cs="David" w:hint="cs"/>
          <w:sz w:val="24"/>
          <w:szCs w:val="24"/>
          <w:rtl/>
        </w:rPr>
        <w:t xml:space="preserve">  ואז למעשה נרשום את הדבר הבא:</w:t>
      </w:r>
    </w:p>
    <w:tbl>
      <w:tblPr>
        <w:tblStyle w:val="ab"/>
        <w:bidiVisual/>
        <w:tblW w:w="0" w:type="auto"/>
        <w:tblLook w:val="04A0" w:firstRow="1" w:lastRow="0" w:firstColumn="1" w:lastColumn="0" w:noHBand="0" w:noVBand="1"/>
      </w:tblPr>
      <w:tblGrid>
        <w:gridCol w:w="2188"/>
        <w:gridCol w:w="1193"/>
        <w:gridCol w:w="1113"/>
        <w:gridCol w:w="1040"/>
      </w:tblGrid>
      <w:tr w:rsidR="00405150" w:rsidTr="007F2A5B">
        <w:tc>
          <w:tcPr>
            <w:tcW w:w="0" w:type="auto"/>
          </w:tcPr>
          <w:p w:rsidR="00405150" w:rsidRDefault="00405150" w:rsidP="00FB060E">
            <w:pPr>
              <w:spacing w:line="360" w:lineRule="auto"/>
              <w:jc w:val="both"/>
              <w:rPr>
                <w:rFonts w:ascii="Segoe UI Symbol" w:hAnsi="Segoe UI Symbol" w:cs="David"/>
                <w:sz w:val="24"/>
                <w:szCs w:val="24"/>
                <w:rtl/>
              </w:rPr>
            </w:pP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באלפי ש"ח</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 xml:space="preserve">הפרשה </w:t>
            </w:r>
          </w:p>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בגין פירוק</w:t>
            </w: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הפרשה </w:t>
            </w:r>
          </w:p>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בגין ניקוי</w:t>
            </w:r>
          </w:p>
        </w:tc>
      </w:tr>
      <w:tr w:rsidR="00405150" w:rsidTr="007F2A5B">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עלות</w:t>
            </w: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100,000</w:t>
            </w: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w:t>
            </w:r>
          </w:p>
        </w:tc>
        <w:tc>
          <w:tcPr>
            <w:tcW w:w="0" w:type="auto"/>
          </w:tcPr>
          <w:p w:rsidR="00405150" w:rsidRDefault="00405150" w:rsidP="00FB060E">
            <w:pPr>
              <w:spacing w:line="360" w:lineRule="auto"/>
              <w:jc w:val="both"/>
              <w:rPr>
                <w:rFonts w:ascii="Segoe UI Symbol" w:hAnsi="Segoe UI Symbol" w:cs="David" w:hint="cs"/>
                <w:sz w:val="24"/>
                <w:szCs w:val="24"/>
                <w:rtl/>
              </w:rPr>
            </w:pPr>
          </w:p>
        </w:tc>
      </w:tr>
      <w:tr w:rsidR="00405150" w:rsidTr="007F2A5B">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31/12/13</w:t>
            </w: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3,100 </w:t>
            </w:r>
            <w:r w:rsidRPr="00FB060E">
              <w:rPr>
                <w:rFonts w:ascii="Segoe UI Symbol" w:hAnsi="Segoe UI Symbol" w:cs="David"/>
                <w:sz w:val="24"/>
                <w:szCs w:val="24"/>
              </w:rPr>
              <w:sym w:font="Wingdings" w:char="F0DF"/>
            </w:r>
            <w:r>
              <w:rPr>
                <w:rFonts w:ascii="Segoe UI Symbol" w:hAnsi="Segoe UI Symbol" w:cs="David" w:hint="cs"/>
                <w:sz w:val="24"/>
                <w:szCs w:val="24"/>
                <w:rtl/>
              </w:rPr>
              <w:t xml:space="preserve"> </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(3,100)</w:t>
            </w:r>
          </w:p>
        </w:tc>
        <w:tc>
          <w:tcPr>
            <w:tcW w:w="0" w:type="auto"/>
          </w:tcPr>
          <w:p w:rsidR="00405150" w:rsidRDefault="00405150" w:rsidP="00FB060E">
            <w:pPr>
              <w:spacing w:line="360" w:lineRule="auto"/>
              <w:jc w:val="both"/>
              <w:rPr>
                <w:rFonts w:ascii="Segoe UI Symbol" w:hAnsi="Segoe UI Symbol" w:cs="David" w:hint="cs"/>
                <w:sz w:val="24"/>
                <w:szCs w:val="24"/>
                <w:rtl/>
              </w:rPr>
            </w:pPr>
          </w:p>
        </w:tc>
      </w:tr>
      <w:tr w:rsidR="00405150" w:rsidTr="007F2A5B">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 xml:space="preserve">סה"כ </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103,100</w:t>
            </w:r>
          </w:p>
        </w:tc>
        <w:tc>
          <w:tcPr>
            <w:tcW w:w="0" w:type="auto"/>
          </w:tcPr>
          <w:p w:rsidR="00405150" w:rsidRDefault="00405150"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(3,100)</w:t>
            </w:r>
          </w:p>
        </w:tc>
        <w:tc>
          <w:tcPr>
            <w:tcW w:w="0" w:type="auto"/>
          </w:tcPr>
          <w:p w:rsidR="00405150" w:rsidRDefault="00405150" w:rsidP="00FB060E">
            <w:pPr>
              <w:spacing w:line="360" w:lineRule="auto"/>
              <w:jc w:val="both"/>
              <w:rPr>
                <w:rFonts w:ascii="Segoe UI Symbol" w:hAnsi="Segoe UI Symbol" w:cs="David" w:hint="cs"/>
                <w:sz w:val="24"/>
                <w:szCs w:val="24"/>
                <w:rtl/>
              </w:rPr>
            </w:pPr>
          </w:p>
        </w:tc>
      </w:tr>
      <w:tr w:rsidR="00405150" w:rsidTr="007F2A5B">
        <w:tc>
          <w:tcPr>
            <w:tcW w:w="0" w:type="auto"/>
          </w:tcPr>
          <w:p w:rsidR="00405150" w:rsidRPr="00405150" w:rsidRDefault="00405150" w:rsidP="00405150">
            <w:pPr>
              <w:spacing w:line="360" w:lineRule="auto"/>
              <w:jc w:val="both"/>
              <w:rPr>
                <w:rFonts w:ascii="Segoe UI Symbol" w:hAnsi="Segoe UI Symbol" w:cs="David" w:hint="cs"/>
                <w:i/>
                <w:sz w:val="24"/>
                <w:szCs w:val="24"/>
                <w:rtl/>
              </w:rPr>
            </w:pPr>
            <w:r>
              <w:rPr>
                <w:rFonts w:ascii="Segoe UI Symbol" w:hAnsi="Segoe UI Symbol" w:cs="David" w:hint="cs"/>
                <w:sz w:val="24"/>
                <w:szCs w:val="24"/>
                <w:rtl/>
              </w:rPr>
              <w:t xml:space="preserve">הוצאות פחת </w:t>
            </w:r>
            <m:oMath>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20</m:t>
                  </m:r>
                </m:den>
              </m:f>
            </m:oMath>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(5,155)</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w:t>
            </w:r>
          </w:p>
        </w:tc>
        <w:tc>
          <w:tcPr>
            <w:tcW w:w="0" w:type="auto"/>
          </w:tcPr>
          <w:p w:rsidR="00405150" w:rsidRDefault="00405150" w:rsidP="00FB060E">
            <w:pPr>
              <w:spacing w:line="360" w:lineRule="auto"/>
              <w:jc w:val="both"/>
              <w:rPr>
                <w:rFonts w:ascii="Segoe UI Symbol" w:hAnsi="Segoe UI Symbol" w:cs="David" w:hint="cs"/>
                <w:sz w:val="24"/>
                <w:szCs w:val="24"/>
                <w:rtl/>
              </w:rPr>
            </w:pPr>
          </w:p>
        </w:tc>
      </w:tr>
      <w:tr w:rsidR="00405150" w:rsidTr="007F2A5B">
        <w:tc>
          <w:tcPr>
            <w:tcW w:w="0" w:type="auto"/>
          </w:tcPr>
          <w:p w:rsidR="00405150" w:rsidRDefault="00405150" w:rsidP="00405150">
            <w:pPr>
              <w:spacing w:line="360" w:lineRule="auto"/>
              <w:jc w:val="both"/>
              <w:rPr>
                <w:rFonts w:ascii="Segoe UI Symbol" w:hAnsi="Segoe UI Symbol" w:cs="David" w:hint="cs"/>
                <w:sz w:val="24"/>
                <w:szCs w:val="24"/>
                <w:rtl/>
              </w:rPr>
            </w:pPr>
            <w:r>
              <w:rPr>
                <w:rFonts w:ascii="Segoe UI Symbol" w:hAnsi="Segoe UI Symbol" w:cs="David" w:hint="cs"/>
                <w:sz w:val="24"/>
                <w:szCs w:val="24"/>
                <w:rtl/>
              </w:rPr>
              <w:t>הוצאות מימון</w:t>
            </w:r>
          </w:p>
          <w:p w:rsidR="00405150" w:rsidRDefault="00405150" w:rsidP="00405150">
            <w:pPr>
              <w:spacing w:line="360" w:lineRule="auto"/>
              <w:jc w:val="both"/>
              <w:rPr>
                <w:rFonts w:ascii="Segoe UI Symbol" w:hAnsi="Segoe UI Symbol" w:cs="David" w:hint="cs"/>
                <w:sz w:val="24"/>
                <w:szCs w:val="24"/>
                <w:rtl/>
              </w:rPr>
            </w:pPr>
            <w:r>
              <w:rPr>
                <w:rFonts w:ascii="Segoe UI Symbol" w:hAnsi="Segoe UI Symbol" w:cs="David" w:hint="cs"/>
                <w:sz w:val="24"/>
                <w:szCs w:val="24"/>
                <w:rtl/>
              </w:rPr>
              <w:t>(גידול בגין חלוף הזמן )</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(218)</w:t>
            </w:r>
          </w:p>
        </w:tc>
        <w:tc>
          <w:tcPr>
            <w:tcW w:w="0" w:type="auto"/>
          </w:tcPr>
          <w:p w:rsidR="00405150" w:rsidRDefault="00405150" w:rsidP="00FB060E">
            <w:pPr>
              <w:spacing w:line="360" w:lineRule="auto"/>
              <w:jc w:val="both"/>
              <w:rPr>
                <w:rFonts w:ascii="Segoe UI Symbol" w:hAnsi="Segoe UI Symbol" w:cs="David" w:hint="cs"/>
                <w:sz w:val="24"/>
                <w:szCs w:val="24"/>
                <w:rtl/>
              </w:rPr>
            </w:pPr>
          </w:p>
        </w:tc>
      </w:tr>
      <w:tr w:rsidR="00405150" w:rsidTr="007F2A5B">
        <w:tc>
          <w:tcPr>
            <w:tcW w:w="0" w:type="auto"/>
          </w:tcPr>
          <w:p w:rsidR="00405150" w:rsidRDefault="00405150" w:rsidP="00405150">
            <w:pPr>
              <w:spacing w:line="360" w:lineRule="auto"/>
              <w:jc w:val="both"/>
              <w:rPr>
                <w:rFonts w:ascii="Segoe UI Symbol" w:hAnsi="Segoe UI Symbol" w:cs="David" w:hint="cs"/>
                <w:sz w:val="24"/>
                <w:szCs w:val="24"/>
                <w:rtl/>
              </w:rPr>
            </w:pPr>
            <w:r>
              <w:rPr>
                <w:rFonts w:ascii="Segoe UI Symbol" w:hAnsi="Segoe UI Symbol" w:cs="David" w:hint="cs"/>
                <w:sz w:val="24"/>
                <w:szCs w:val="24"/>
                <w:rtl/>
              </w:rPr>
              <w:t>31/12/14</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97,945</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3,318</w:t>
            </w:r>
          </w:p>
        </w:tc>
        <w:tc>
          <w:tcPr>
            <w:tcW w:w="0" w:type="auto"/>
          </w:tcPr>
          <w:p w:rsidR="00405150" w:rsidRDefault="00405150" w:rsidP="00FB060E">
            <w:pPr>
              <w:spacing w:line="360" w:lineRule="auto"/>
              <w:jc w:val="both"/>
              <w:rPr>
                <w:rFonts w:ascii="Segoe UI Symbol" w:hAnsi="Segoe UI Symbol" w:cs="David" w:hint="cs"/>
                <w:sz w:val="24"/>
                <w:szCs w:val="24"/>
                <w:rtl/>
              </w:rPr>
            </w:pPr>
            <w:r>
              <w:rPr>
                <w:rFonts w:ascii="Segoe UI Symbol" w:hAnsi="Segoe UI Symbol" w:cs="David" w:hint="cs"/>
                <w:sz w:val="24"/>
                <w:szCs w:val="24"/>
                <w:rtl/>
              </w:rPr>
              <w:t>(661)</w:t>
            </w:r>
          </w:p>
        </w:tc>
      </w:tr>
    </w:tbl>
    <w:p w:rsidR="00F22D8F" w:rsidRDefault="00FB060E" w:rsidP="00FB060E">
      <w:pPr>
        <w:spacing w:line="360" w:lineRule="auto"/>
        <w:jc w:val="both"/>
        <w:rPr>
          <w:rFonts w:ascii="Segoe UI Symbol" w:hAnsi="Segoe UI Symbol" w:cs="David"/>
          <w:sz w:val="24"/>
          <w:szCs w:val="24"/>
          <w:rtl/>
        </w:rPr>
      </w:pPr>
      <w:r>
        <w:rPr>
          <w:rFonts w:ascii="Segoe UI Symbol" w:hAnsi="Segoe UI Symbol" w:cs="David" w:hint="cs"/>
          <w:sz w:val="24"/>
          <w:szCs w:val="24"/>
          <w:rtl/>
        </w:rPr>
        <w:t>לפי התקן לא צריך לעשות כאן הפרשה למיסים נדחים כיוון שיש הוראה מיוחדת בסעיף 15 ל-</w:t>
      </w:r>
      <w:r>
        <w:rPr>
          <w:rFonts w:ascii="Segoe UI Symbol" w:hAnsi="Segoe UI Symbol" w:cs="David" w:hint="cs"/>
          <w:sz w:val="24"/>
          <w:szCs w:val="24"/>
        </w:rPr>
        <w:t>IAS12</w:t>
      </w:r>
      <w:r>
        <w:rPr>
          <w:rFonts w:ascii="Segoe UI Symbol" w:hAnsi="Segoe UI Symbol" w:cs="David" w:hint="cs"/>
          <w:sz w:val="24"/>
          <w:szCs w:val="24"/>
          <w:rtl/>
        </w:rPr>
        <w:t xml:space="preserve"> שאומרת שאם ביום ההכרה בנכס נוצר הפרש בין הספרים </w:t>
      </w:r>
      <w:proofErr w:type="spellStart"/>
      <w:r>
        <w:rPr>
          <w:rFonts w:ascii="Segoe UI Symbol" w:hAnsi="Segoe UI Symbol" w:cs="David" w:hint="cs"/>
          <w:sz w:val="24"/>
          <w:szCs w:val="24"/>
          <w:rtl/>
        </w:rPr>
        <w:t>למ"ה</w:t>
      </w:r>
      <w:proofErr w:type="spellEnd"/>
      <w:r>
        <w:rPr>
          <w:rFonts w:ascii="Segoe UI Symbol" w:hAnsi="Segoe UI Symbol" w:cs="David" w:hint="cs"/>
          <w:sz w:val="24"/>
          <w:szCs w:val="24"/>
          <w:rtl/>
        </w:rPr>
        <w:t xml:space="preserve"> אבל ההפרש לא משפיע באותו רגע לא על ההכנסה החייבת ולא על ההפרשה לא יוצרים מיסים נדחים. </w:t>
      </w:r>
    </w:p>
    <w:p w:rsidR="00405150" w:rsidRDefault="00405150" w:rsidP="00405150">
      <w:pPr>
        <w:spacing w:line="360" w:lineRule="auto"/>
        <w:jc w:val="both"/>
        <w:rPr>
          <w:rFonts w:ascii="Segoe UI Symbol" w:hAnsi="Segoe UI Symbol" w:cs="David"/>
          <w:sz w:val="24"/>
          <w:szCs w:val="24"/>
          <w:rtl/>
        </w:rPr>
      </w:pPr>
      <w:r>
        <w:rPr>
          <w:rFonts w:ascii="Segoe UI Symbol" w:hAnsi="Segoe UI Symbol" w:cs="David" w:hint="cs"/>
          <w:b/>
          <w:bCs/>
          <w:sz w:val="24"/>
          <w:szCs w:val="24"/>
          <w:rtl/>
        </w:rPr>
        <w:t xml:space="preserve">גידול בגין חלוף הזמן </w:t>
      </w:r>
      <w:r>
        <w:rPr>
          <w:rFonts w:ascii="Segoe UI Symbol" w:hAnsi="Segoe UI Symbol" w:cs="David"/>
          <w:b/>
          <w:bCs/>
          <w:sz w:val="24"/>
          <w:szCs w:val="24"/>
          <w:rtl/>
        </w:rPr>
        <w:t>–</w:t>
      </w:r>
      <w:r>
        <w:rPr>
          <w:rFonts w:ascii="Segoe UI Symbol" w:hAnsi="Segoe UI Symbol" w:cs="David" w:hint="cs"/>
          <w:b/>
          <w:bCs/>
          <w:sz w:val="24"/>
          <w:szCs w:val="24"/>
          <w:rtl/>
        </w:rPr>
        <w:t xml:space="preserve"> </w:t>
      </w:r>
      <w:r>
        <w:rPr>
          <w:rFonts w:ascii="Segoe UI Symbol" w:hAnsi="Segoe UI Symbol" w:cs="David" w:hint="cs"/>
          <w:sz w:val="24"/>
          <w:szCs w:val="24"/>
          <w:rtl/>
        </w:rPr>
        <w:t xml:space="preserve">אם האומדן לא היה משתנה 12,000 והריבית לא </w:t>
      </w:r>
      <w:proofErr w:type="spellStart"/>
      <w:r>
        <w:rPr>
          <w:rFonts w:ascii="Segoe UI Symbol" w:hAnsi="Segoe UI Symbol" w:cs="David" w:hint="cs"/>
          <w:sz w:val="24"/>
          <w:szCs w:val="24"/>
          <w:rtl/>
        </w:rPr>
        <w:t>היתה</w:t>
      </w:r>
      <w:proofErr w:type="spellEnd"/>
      <w:r>
        <w:rPr>
          <w:rFonts w:ascii="Segoe UI Symbol" w:hAnsi="Segoe UI Symbol" w:cs="David" w:hint="cs"/>
          <w:sz w:val="24"/>
          <w:szCs w:val="24"/>
          <w:rtl/>
        </w:rPr>
        <w:t xml:space="preserve"> משתנה </w:t>
      </w:r>
      <w:r>
        <w:rPr>
          <w:rFonts w:ascii="Segoe UI Symbol" w:hAnsi="Segoe UI Symbol" w:cs="David"/>
          <w:sz w:val="24"/>
          <w:szCs w:val="24"/>
          <w:rtl/>
        </w:rPr>
        <w:t>–</w:t>
      </w:r>
      <w:r>
        <w:rPr>
          <w:rFonts w:ascii="Segoe UI Symbol" w:hAnsi="Segoe UI Symbol" w:cs="David" w:hint="cs"/>
          <w:sz w:val="24"/>
          <w:szCs w:val="24"/>
          <w:rtl/>
        </w:rPr>
        <w:t xml:space="preserve"> 7% עברה שנה ולכן ההוצאה </w:t>
      </w:r>
      <w:proofErr w:type="spellStart"/>
      <w:r>
        <w:rPr>
          <w:rFonts w:ascii="Segoe UI Symbol" w:hAnsi="Segoe UI Symbol" w:cs="David" w:hint="cs"/>
          <w:sz w:val="24"/>
          <w:szCs w:val="24"/>
          <w:rtl/>
        </w:rPr>
        <w:t>היתה</w:t>
      </w:r>
      <w:proofErr w:type="spellEnd"/>
      <w:r>
        <w:rPr>
          <w:rFonts w:ascii="Segoe UI Symbol" w:hAnsi="Segoe UI Symbol" w:cs="David" w:hint="cs"/>
          <w:sz w:val="24"/>
          <w:szCs w:val="24"/>
          <w:rtl/>
        </w:rPr>
        <w:t xml:space="preserve"> צריכה לגדול : </w:t>
      </w:r>
      <m:oMath>
        <m:f>
          <m:fPr>
            <m:ctrlPr>
              <w:rPr>
                <w:rFonts w:ascii="Cambria Math" w:hAnsi="Cambria Math" w:cs="David"/>
                <w:sz w:val="24"/>
                <w:szCs w:val="24"/>
              </w:rPr>
            </m:ctrlPr>
          </m:fPr>
          <m:num>
            <m:r>
              <m:rPr>
                <m:sty m:val="p"/>
              </m:rPr>
              <w:rPr>
                <w:rFonts w:ascii="Cambria Math" w:hAnsi="Cambria Math" w:cs="David"/>
                <w:sz w:val="24"/>
                <w:szCs w:val="24"/>
              </w:rPr>
              <m:t>12,000</m:t>
            </m:r>
          </m:num>
          <m:den>
            <m:sSup>
              <m:sSupPr>
                <m:ctrlPr>
                  <w:rPr>
                    <w:rFonts w:ascii="Cambria Math" w:hAnsi="Cambria Math" w:cs="David"/>
                    <w:i/>
                    <w:sz w:val="24"/>
                    <w:szCs w:val="24"/>
                  </w:rPr>
                </m:ctrlPr>
              </m:sSupPr>
              <m:e>
                <m:r>
                  <w:rPr>
                    <w:rFonts w:ascii="Cambria Math" w:hAnsi="Cambria Math" w:cs="David"/>
                    <w:sz w:val="24"/>
                    <w:szCs w:val="24"/>
                  </w:rPr>
                  <m:t>1.07</m:t>
                </m:r>
                <m:ctrlPr>
                  <w:rPr>
                    <w:rFonts w:ascii="Cambria Math" w:hAnsi="Cambria Math" w:cs="David"/>
                    <w:sz w:val="24"/>
                    <w:szCs w:val="24"/>
                  </w:rPr>
                </m:ctrlPr>
              </m:e>
              <m:sup>
                <m:r>
                  <w:rPr>
                    <w:rFonts w:ascii="Cambria Math" w:hAnsi="Cambria Math" w:cs="David"/>
                    <w:sz w:val="24"/>
                    <w:szCs w:val="24"/>
                  </w:rPr>
                  <m:t>19</m:t>
                </m:r>
              </m:sup>
            </m:sSup>
          </m:den>
        </m:f>
        <m:r>
          <m:rPr>
            <m:sty m:val="p"/>
          </m:rPr>
          <w:rPr>
            <w:rFonts w:ascii="Cambria Math" w:hAnsi="Cambria Math" w:cs="David"/>
            <w:sz w:val="24"/>
            <w:szCs w:val="24"/>
          </w:rPr>
          <m:t>=3,</m:t>
        </m:r>
        <m:r>
          <m:rPr>
            <m:sty m:val="p"/>
          </m:rPr>
          <w:rPr>
            <w:rFonts w:ascii="Cambria Math" w:hAnsi="Cambria Math" w:cs="David"/>
            <w:sz w:val="24"/>
            <w:szCs w:val="24"/>
          </w:rPr>
          <m:t>318</m:t>
        </m:r>
      </m:oMath>
      <w:r>
        <w:rPr>
          <w:rFonts w:ascii="Segoe UI Symbol" w:hAnsi="Segoe UI Symbol" w:cs="David" w:hint="cs"/>
          <w:sz w:val="24"/>
          <w:szCs w:val="24"/>
          <w:rtl/>
        </w:rPr>
        <w:t xml:space="preserve">  הגידול בגובה </w:t>
      </w:r>
      <m:oMath>
        <m:r>
          <m:rPr>
            <m:sty m:val="p"/>
          </m:rPr>
          <w:rPr>
            <w:rFonts w:ascii="Cambria Math" w:hAnsi="Cambria Math" w:cs="David"/>
            <w:sz w:val="24"/>
            <w:szCs w:val="24"/>
          </w:rPr>
          <m:t>3,100-3,318=218</m:t>
        </m:r>
      </m:oMath>
      <w:r>
        <w:rPr>
          <w:rFonts w:ascii="Segoe UI Symbol" w:hAnsi="Segoe UI Symbol" w:cs="David" w:hint="cs"/>
          <w:sz w:val="24"/>
          <w:szCs w:val="24"/>
          <w:rtl/>
        </w:rPr>
        <w:t xml:space="preserve"> נרשם מול הוצאות מימון. נניח שבסוף השנה האומדן השתנה מ-12,000 ל-13,000 בנוסף בגין הזיהום הסביבתי שנוצר ההפרשה תגדל בעוד 2,000 זה ייתן סכום של:</w:t>
      </w:r>
    </w:p>
    <w:p w:rsidR="00405150" w:rsidRPr="00405150" w:rsidRDefault="00405150" w:rsidP="00405150">
      <w:pPr>
        <w:bidi w:val="0"/>
        <w:spacing w:line="360" w:lineRule="auto"/>
        <w:jc w:val="right"/>
        <w:rPr>
          <w:rFonts w:ascii="Segoe UI Symbol" w:eastAsiaTheme="minorEastAsia" w:hAnsi="Segoe UI Symbol" w:cs="David"/>
          <w:sz w:val="24"/>
          <w:szCs w:val="24"/>
        </w:rPr>
      </w:pPr>
      <w:r>
        <w:rPr>
          <w:rFonts w:ascii="Segoe UI Symbol" w:hAnsi="Segoe UI Symbol" w:cs="David" w:hint="cs"/>
          <w:sz w:val="24"/>
          <w:szCs w:val="24"/>
          <w:rtl/>
        </w:rPr>
        <w:t xml:space="preserve"> </w:t>
      </w:r>
      <m:oMath>
        <m:r>
          <m:rPr>
            <m:sty m:val="p"/>
          </m:rPr>
          <w:rPr>
            <w:rFonts w:ascii="Cambria Math" w:hAnsi="Cambria Math" w:cs="David"/>
            <w:sz w:val="24"/>
            <w:szCs w:val="24"/>
          </w:rPr>
          <m:t>12,000+2,000+1,000=15,000</m:t>
        </m:r>
      </m:oMath>
    </w:p>
    <w:p w:rsidR="00405150" w:rsidRPr="00405150" w:rsidRDefault="00405150" w:rsidP="00405150">
      <w:pPr>
        <w:bidi w:val="0"/>
        <w:spacing w:line="360" w:lineRule="auto"/>
        <w:jc w:val="right"/>
        <w:rPr>
          <w:rFonts w:ascii="Segoe UI Symbol" w:hAnsi="Segoe UI Symbol" w:cs="David" w:hint="cs"/>
          <w:sz w:val="24"/>
          <w:szCs w:val="24"/>
          <w:rtl/>
        </w:rPr>
      </w:pPr>
      <w:r>
        <w:rPr>
          <w:rFonts w:ascii="Segoe UI Symbol" w:eastAsiaTheme="minorEastAsia" w:hAnsi="Segoe UI Symbol" w:cs="David" w:hint="cs"/>
          <w:sz w:val="24"/>
          <w:szCs w:val="24"/>
          <w:rtl/>
        </w:rPr>
        <w:t xml:space="preserve">אם הריבית בסוף השנה היא 6% </w:t>
      </w:r>
    </w:p>
    <w:p w:rsidR="00405150" w:rsidRDefault="00405150" w:rsidP="00405150">
      <w:pPr>
        <w:spacing w:line="360" w:lineRule="auto"/>
        <w:rPr>
          <w:rFonts w:ascii="Segoe UI Symbol" w:eastAsiaTheme="minorEastAsia" w:hAnsi="Segoe UI Symbol" w:cs="David"/>
          <w:sz w:val="24"/>
          <w:szCs w:val="24"/>
          <w:rtl/>
        </w:rPr>
      </w:pPr>
      <w:r>
        <w:rPr>
          <w:rFonts w:ascii="Segoe UI Symbol" w:eastAsiaTheme="minorEastAsia" w:hAnsi="Segoe UI Symbol" w:cs="David" w:hint="cs"/>
          <w:sz w:val="24"/>
          <w:szCs w:val="24"/>
          <w:rtl/>
        </w:rPr>
        <w:t xml:space="preserve">בגין הניקיון יתרת ההפרשה בסוף השנה היא </w:t>
      </w:r>
      <m:oMath>
        <m:f>
          <m:fPr>
            <m:ctrlPr>
              <w:rPr>
                <w:rFonts w:ascii="Cambria Math" w:hAnsi="Cambria Math" w:cs="David"/>
                <w:sz w:val="24"/>
                <w:szCs w:val="24"/>
              </w:rPr>
            </m:ctrlPr>
          </m:fPr>
          <m:num>
            <m:r>
              <m:rPr>
                <m:sty m:val="p"/>
              </m:rPr>
              <w:rPr>
                <w:rFonts w:ascii="Cambria Math" w:hAnsi="Cambria Math" w:cs="David"/>
                <w:sz w:val="24"/>
                <w:szCs w:val="24"/>
              </w:rPr>
              <m:t>2,000</m:t>
            </m:r>
          </m:num>
          <m:den>
            <m:sSup>
              <m:sSupPr>
                <m:ctrlPr>
                  <w:rPr>
                    <w:rFonts w:ascii="Cambria Math" w:hAnsi="Cambria Math" w:cs="David"/>
                    <w:i/>
                    <w:sz w:val="24"/>
                    <w:szCs w:val="24"/>
                  </w:rPr>
                </m:ctrlPr>
              </m:sSupPr>
              <m:e>
                <m:r>
                  <w:rPr>
                    <w:rFonts w:ascii="Cambria Math" w:hAnsi="Cambria Math" w:cs="David"/>
                    <w:sz w:val="24"/>
                    <w:szCs w:val="24"/>
                  </w:rPr>
                  <m:t>1.</m:t>
                </m:r>
                <m:r>
                  <w:rPr>
                    <w:rFonts w:ascii="Cambria Math" w:hAnsi="Cambria Math" w:cs="David"/>
                    <w:sz w:val="24"/>
                    <w:szCs w:val="24"/>
                  </w:rPr>
                  <m:t>06</m:t>
                </m:r>
                <m:ctrlPr>
                  <w:rPr>
                    <w:rFonts w:ascii="Cambria Math" w:hAnsi="Cambria Math" w:cs="David"/>
                    <w:sz w:val="24"/>
                    <w:szCs w:val="24"/>
                  </w:rPr>
                </m:ctrlPr>
              </m:e>
              <m:sup>
                <m:r>
                  <w:rPr>
                    <w:rFonts w:ascii="Cambria Math" w:hAnsi="Cambria Math" w:cs="David"/>
                    <w:sz w:val="24"/>
                    <w:szCs w:val="24"/>
                  </w:rPr>
                  <m:t>19</m:t>
                </m:r>
              </m:sup>
            </m:sSup>
          </m:den>
        </m:f>
        <m:r>
          <m:rPr>
            <m:sty m:val="p"/>
          </m:rPr>
          <w:rPr>
            <w:rFonts w:ascii="Cambria Math" w:hAnsi="Cambria Math" w:cs="David"/>
            <w:sz w:val="24"/>
            <w:szCs w:val="24"/>
          </w:rPr>
          <m:t>=</m:t>
        </m:r>
        <m:r>
          <m:rPr>
            <m:sty m:val="p"/>
          </m:rPr>
          <w:rPr>
            <w:rFonts w:ascii="Cambria Math" w:hAnsi="Cambria Math" w:cs="David"/>
            <w:sz w:val="24"/>
            <w:szCs w:val="24"/>
          </w:rPr>
          <m:t>661</m:t>
        </m:r>
      </m:oMath>
      <w:r>
        <w:rPr>
          <w:rFonts w:ascii="Segoe UI Symbol" w:eastAsiaTheme="minorEastAsia" w:hAnsi="Segoe UI Symbol" w:cs="David" w:hint="cs"/>
          <w:sz w:val="24"/>
          <w:szCs w:val="24"/>
          <w:rtl/>
        </w:rPr>
        <w:t xml:space="preserve"> והיא תירשם בנפרד ולגביה יש ליצור </w:t>
      </w:r>
      <w:proofErr w:type="spellStart"/>
      <w:r>
        <w:rPr>
          <w:rFonts w:ascii="Segoe UI Symbol" w:eastAsiaTheme="minorEastAsia" w:hAnsi="Segoe UI Symbol" w:cs="David" w:hint="cs"/>
          <w:sz w:val="24"/>
          <w:szCs w:val="24"/>
          <w:rtl/>
        </w:rPr>
        <w:t>מ"נ</w:t>
      </w:r>
      <w:proofErr w:type="spellEnd"/>
      <w:r>
        <w:rPr>
          <w:rFonts w:ascii="Segoe UI Symbol" w:eastAsiaTheme="minorEastAsia" w:hAnsi="Segoe UI Symbol" w:cs="David" w:hint="cs"/>
          <w:sz w:val="24"/>
          <w:szCs w:val="24"/>
          <w:rtl/>
        </w:rPr>
        <w:t xml:space="preserve"> לקבל וזה לא משפיע על ערך הנכס. </w:t>
      </w:r>
    </w:p>
    <w:p w:rsidR="00667AF9" w:rsidRPr="006160BA" w:rsidRDefault="006160BA" w:rsidP="006160BA">
      <w:pPr>
        <w:spacing w:line="360" w:lineRule="auto"/>
        <w:rPr>
          <w:rFonts w:ascii="Segoe UI Symbol" w:eastAsiaTheme="minorEastAsia" w:hAnsi="Segoe UI Symbol" w:cs="David"/>
          <w:b/>
          <w:bCs/>
          <w:sz w:val="24"/>
          <w:szCs w:val="24"/>
          <w:u w:val="single"/>
          <w:rtl/>
        </w:rPr>
      </w:pPr>
      <w:r w:rsidRPr="006160BA">
        <w:rPr>
          <w:rFonts w:ascii="Segoe UI Symbol" w:eastAsiaTheme="minorEastAsia" w:hAnsi="Segoe UI Symbol" w:cs="David" w:hint="cs"/>
          <w:b/>
          <w:bCs/>
          <w:sz w:val="24"/>
          <w:szCs w:val="24"/>
          <w:u w:val="single"/>
          <w:rtl/>
        </w:rPr>
        <w:t xml:space="preserve">מה בין </w:t>
      </w:r>
      <w:r w:rsidRPr="006160BA">
        <w:rPr>
          <w:rFonts w:ascii="Segoe UI Symbol" w:eastAsiaTheme="minorEastAsia" w:hAnsi="Segoe UI Symbol" w:cs="David"/>
          <w:b/>
          <w:bCs/>
          <w:sz w:val="24"/>
          <w:szCs w:val="24"/>
          <w:u w:val="single"/>
        </w:rPr>
        <w:t>expense</w:t>
      </w:r>
      <w:r w:rsidRPr="006160BA">
        <w:rPr>
          <w:rFonts w:ascii="Segoe UI Symbol" w:eastAsiaTheme="minorEastAsia" w:hAnsi="Segoe UI Symbol" w:cs="David" w:hint="cs"/>
          <w:b/>
          <w:bCs/>
          <w:sz w:val="24"/>
          <w:szCs w:val="24"/>
          <w:u w:val="single"/>
          <w:rtl/>
        </w:rPr>
        <w:t xml:space="preserve"> ל-</w:t>
      </w:r>
      <w:r w:rsidRPr="006160BA">
        <w:rPr>
          <w:rFonts w:ascii="Segoe UI Symbol" w:eastAsiaTheme="minorEastAsia" w:hAnsi="Segoe UI Symbol" w:cs="David"/>
          <w:b/>
          <w:bCs/>
          <w:sz w:val="24"/>
          <w:szCs w:val="24"/>
          <w:u w:val="single"/>
        </w:rPr>
        <w:t>expenditure</w:t>
      </w:r>
      <w:r w:rsidRPr="006160BA">
        <w:rPr>
          <w:rFonts w:ascii="Segoe UI Symbol" w:eastAsiaTheme="minorEastAsia" w:hAnsi="Segoe UI Symbol" w:cs="David" w:hint="cs"/>
          <w:b/>
          <w:bCs/>
          <w:sz w:val="24"/>
          <w:szCs w:val="24"/>
          <w:u w:val="single"/>
          <w:rtl/>
        </w:rPr>
        <w:t>?</w:t>
      </w:r>
    </w:p>
    <w:p w:rsidR="006160BA" w:rsidRDefault="006160BA" w:rsidP="006160BA">
      <w:pPr>
        <w:spacing w:line="360" w:lineRule="auto"/>
        <w:rPr>
          <w:rFonts w:ascii="Segoe UI Symbol" w:eastAsiaTheme="minorEastAsia" w:hAnsi="Segoe UI Symbol" w:cs="David"/>
          <w:b/>
          <w:bCs/>
          <w:sz w:val="24"/>
          <w:szCs w:val="24"/>
          <w:rtl/>
        </w:rPr>
      </w:pPr>
      <w:r>
        <w:rPr>
          <w:rFonts w:ascii="Segoe UI Symbol" w:eastAsiaTheme="minorEastAsia" w:hAnsi="Segoe UI Symbol" w:cs="David"/>
          <w:b/>
          <w:bCs/>
          <w:sz w:val="24"/>
          <w:szCs w:val="24"/>
        </w:rPr>
        <w:t>E</w:t>
      </w:r>
      <w:r>
        <w:rPr>
          <w:rFonts w:ascii="Segoe UI Symbol" w:eastAsiaTheme="minorEastAsia" w:hAnsi="Segoe UI Symbol" w:cs="David"/>
          <w:b/>
          <w:bCs/>
          <w:sz w:val="24"/>
          <w:szCs w:val="24"/>
        </w:rPr>
        <w:t>xpense</w:t>
      </w:r>
      <w:r>
        <w:rPr>
          <w:rFonts w:ascii="Segoe UI Symbol" w:eastAsiaTheme="minorEastAsia" w:hAnsi="Segoe UI Symbol" w:cs="David" w:hint="cs"/>
          <w:b/>
          <w:bCs/>
          <w:sz w:val="24"/>
          <w:szCs w:val="24"/>
          <w:rtl/>
        </w:rPr>
        <w:t xml:space="preserve"> </w:t>
      </w:r>
      <w:r>
        <w:rPr>
          <w:rFonts w:ascii="Segoe UI Symbol" w:eastAsiaTheme="minorEastAsia" w:hAnsi="Segoe UI Symbol" w:cs="David"/>
          <w:b/>
          <w:bCs/>
          <w:sz w:val="24"/>
          <w:szCs w:val="24"/>
          <w:rtl/>
        </w:rPr>
        <w:t>–</w:t>
      </w:r>
      <w:r>
        <w:rPr>
          <w:rFonts w:ascii="Segoe UI Symbol" w:eastAsiaTheme="minorEastAsia" w:hAnsi="Segoe UI Symbol" w:cs="David" w:hint="cs"/>
          <w:b/>
          <w:bCs/>
          <w:sz w:val="24"/>
          <w:szCs w:val="24"/>
          <w:rtl/>
        </w:rPr>
        <w:t xml:space="preserve"> </w:t>
      </w:r>
      <w:r w:rsidRPr="006160BA">
        <w:rPr>
          <w:rFonts w:ascii="Segoe UI Symbol" w:eastAsiaTheme="minorEastAsia" w:hAnsi="Segoe UI Symbol" w:cs="David" w:hint="cs"/>
          <w:sz w:val="24"/>
          <w:szCs w:val="24"/>
          <w:rtl/>
        </w:rPr>
        <w:t>נוצר קיטון ויצא כסף</w:t>
      </w:r>
    </w:p>
    <w:p w:rsidR="004B2CBE" w:rsidRPr="00667AF9" w:rsidRDefault="006160BA" w:rsidP="004B2CBE">
      <w:pPr>
        <w:spacing w:line="360" w:lineRule="auto"/>
        <w:rPr>
          <w:rFonts w:ascii="Segoe UI Symbol" w:hAnsi="Segoe UI Symbol" w:cs="David" w:hint="cs"/>
          <w:sz w:val="24"/>
          <w:szCs w:val="24"/>
          <w:rtl/>
        </w:rPr>
      </w:pPr>
      <w:r>
        <w:rPr>
          <w:rFonts w:ascii="Segoe UI Symbol" w:eastAsiaTheme="minorEastAsia" w:hAnsi="Segoe UI Symbol" w:cs="David"/>
          <w:b/>
          <w:bCs/>
          <w:sz w:val="24"/>
          <w:szCs w:val="24"/>
        </w:rPr>
        <w:t>E</w:t>
      </w:r>
      <w:r>
        <w:rPr>
          <w:rFonts w:ascii="Segoe UI Symbol" w:eastAsiaTheme="minorEastAsia" w:hAnsi="Segoe UI Symbol" w:cs="David"/>
          <w:b/>
          <w:bCs/>
          <w:sz w:val="24"/>
          <w:szCs w:val="24"/>
        </w:rPr>
        <w:t>xpenditure</w:t>
      </w:r>
      <w:r>
        <w:rPr>
          <w:rFonts w:ascii="Segoe UI Symbol" w:eastAsiaTheme="minorEastAsia" w:hAnsi="Segoe UI Symbol" w:cs="David" w:hint="cs"/>
          <w:b/>
          <w:bCs/>
          <w:sz w:val="24"/>
          <w:szCs w:val="24"/>
          <w:rtl/>
        </w:rPr>
        <w:t xml:space="preserve"> </w:t>
      </w:r>
      <w:r>
        <w:rPr>
          <w:rFonts w:ascii="Segoe UI Symbol" w:eastAsiaTheme="minorEastAsia" w:hAnsi="Segoe UI Symbol" w:cs="David" w:hint="cs"/>
          <w:sz w:val="24"/>
          <w:szCs w:val="24"/>
          <w:rtl/>
        </w:rPr>
        <w:t>מצב שבסופו או שלא תהיה הוצאה או שת</w:t>
      </w:r>
      <w:r w:rsidRPr="006160BA">
        <w:rPr>
          <w:rFonts w:ascii="Segoe UI Symbol" w:eastAsiaTheme="minorEastAsia" w:hAnsi="Segoe UI Symbol" w:cs="David" w:hint="cs"/>
          <w:sz w:val="24"/>
          <w:szCs w:val="24"/>
          <w:rtl/>
        </w:rPr>
        <w:t xml:space="preserve">היה הוצאה אבל </w:t>
      </w:r>
      <w:r>
        <w:rPr>
          <w:rFonts w:ascii="Segoe UI Symbol" w:eastAsiaTheme="minorEastAsia" w:hAnsi="Segoe UI Symbol" w:cs="David" w:hint="cs"/>
          <w:sz w:val="24"/>
          <w:szCs w:val="24"/>
          <w:rtl/>
        </w:rPr>
        <w:t>אקבל עבורה נ</w:t>
      </w:r>
      <w:r w:rsidRPr="006160BA">
        <w:rPr>
          <w:rFonts w:ascii="Segoe UI Symbol" w:eastAsiaTheme="minorEastAsia" w:hAnsi="Segoe UI Symbol" w:cs="David" w:hint="cs"/>
          <w:sz w:val="24"/>
          <w:szCs w:val="24"/>
          <w:rtl/>
        </w:rPr>
        <w:t>כס אז זה לא נחשב הוצאה</w:t>
      </w:r>
      <w:r>
        <w:rPr>
          <w:rFonts w:ascii="Segoe UI Symbol" w:eastAsiaTheme="minorEastAsia" w:hAnsi="Segoe UI Symbol" w:cs="David" w:hint="cs"/>
          <w:sz w:val="24"/>
          <w:szCs w:val="24"/>
          <w:rtl/>
        </w:rPr>
        <w:t xml:space="preserve"> או שת</w:t>
      </w:r>
      <w:r w:rsidRPr="006160BA">
        <w:rPr>
          <w:rFonts w:ascii="Segoe UI Symbol" w:eastAsiaTheme="minorEastAsia" w:hAnsi="Segoe UI Symbol" w:cs="David" w:hint="cs"/>
          <w:sz w:val="24"/>
          <w:szCs w:val="24"/>
          <w:rtl/>
        </w:rPr>
        <w:t xml:space="preserve">היה הוצאה ז"א </w:t>
      </w:r>
      <w:r w:rsidRPr="006160BA">
        <w:rPr>
          <w:rFonts w:ascii="Segoe UI Symbol" w:eastAsiaTheme="minorEastAsia" w:hAnsi="Segoe UI Symbol" w:cs="David"/>
          <w:sz w:val="24"/>
          <w:szCs w:val="24"/>
        </w:rPr>
        <w:t>expense</w:t>
      </w:r>
      <w:r w:rsidRPr="006160BA">
        <w:rPr>
          <w:rFonts w:ascii="Segoe UI Symbol" w:eastAsiaTheme="minorEastAsia" w:hAnsi="Segoe UI Symbol" w:cs="David" w:hint="cs"/>
          <w:sz w:val="24"/>
          <w:szCs w:val="24"/>
          <w:rtl/>
        </w:rPr>
        <w:t xml:space="preserve"> זו תת קבוצה של </w:t>
      </w:r>
      <w:r w:rsidRPr="006160BA">
        <w:rPr>
          <w:rFonts w:ascii="Segoe UI Symbol" w:eastAsiaTheme="minorEastAsia" w:hAnsi="Segoe UI Symbol" w:cs="David"/>
          <w:sz w:val="24"/>
          <w:szCs w:val="24"/>
        </w:rPr>
        <w:t>expenditure</w:t>
      </w:r>
      <w:r w:rsidRPr="006160BA">
        <w:rPr>
          <w:rFonts w:ascii="Segoe UI Symbol" w:eastAsiaTheme="minorEastAsia" w:hAnsi="Segoe UI Symbol" w:cs="David" w:hint="cs"/>
          <w:sz w:val="24"/>
          <w:szCs w:val="24"/>
          <w:rtl/>
        </w:rPr>
        <w:t>.</w:t>
      </w:r>
      <w:bookmarkStart w:id="0" w:name="_GoBack"/>
      <w:bookmarkEnd w:id="0"/>
    </w:p>
    <w:sectPr w:rsidR="004B2CBE" w:rsidRPr="00667AF9" w:rsidSect="008C1F48">
      <w:headerReference w:type="default" r:id="rId8"/>
      <w:footerReference w:type="default" r:id="rId9"/>
      <w:pgSz w:w="11906" w:h="16838"/>
      <w:pgMar w:top="1440" w:right="1800" w:bottom="1440" w:left="1800" w:header="708" w:footer="708" w:gutter="0"/>
      <w:pgNumType w:start="5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3F" w:rsidRDefault="0085653F" w:rsidP="00F172F9">
      <w:pPr>
        <w:spacing w:after="0" w:line="240" w:lineRule="auto"/>
      </w:pPr>
      <w:r>
        <w:separator/>
      </w:r>
    </w:p>
  </w:endnote>
  <w:endnote w:type="continuationSeparator" w:id="0">
    <w:p w:rsidR="0085653F" w:rsidRDefault="0085653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4B2CBE" w:rsidRPr="004B2CBE">
          <w:rPr>
            <w:noProof/>
            <w:rtl/>
            <w:lang w:val="he-IL"/>
          </w:rPr>
          <w:t>58</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3F" w:rsidRDefault="0085653F" w:rsidP="00F172F9">
      <w:pPr>
        <w:spacing w:after="0" w:line="240" w:lineRule="auto"/>
      </w:pPr>
      <w:r>
        <w:separator/>
      </w:r>
    </w:p>
  </w:footnote>
  <w:footnote w:type="continuationSeparator" w:id="0">
    <w:p w:rsidR="0085653F" w:rsidRDefault="0085653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566C3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8C1F48">
      <w:rPr>
        <w:rFonts w:cs="David" w:hint="cs"/>
        <w:sz w:val="24"/>
        <w:szCs w:val="24"/>
        <w:rtl/>
      </w:rPr>
      <w:t>23</w:t>
    </w:r>
    <w:r w:rsidR="00A0592F">
      <w:rPr>
        <w:rFonts w:cs="David" w:hint="cs"/>
        <w:sz w:val="24"/>
        <w:szCs w:val="24"/>
        <w:rtl/>
      </w:rPr>
      <w:t>/11</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0497"/>
    <w:multiLevelType w:val="hybridMultilevel"/>
    <w:tmpl w:val="BEA2CAB4"/>
    <w:lvl w:ilvl="0" w:tplc="E7DA3FB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75101"/>
    <w:multiLevelType w:val="hybridMultilevel"/>
    <w:tmpl w:val="234C91AA"/>
    <w:lvl w:ilvl="0" w:tplc="948E7F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A2E0B"/>
    <w:multiLevelType w:val="hybridMultilevel"/>
    <w:tmpl w:val="2EBA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358C7"/>
    <w:multiLevelType w:val="hybridMultilevel"/>
    <w:tmpl w:val="2488D8A2"/>
    <w:lvl w:ilvl="0" w:tplc="683E8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70DD"/>
    <w:multiLevelType w:val="hybridMultilevel"/>
    <w:tmpl w:val="2F82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616806"/>
    <w:multiLevelType w:val="hybridMultilevel"/>
    <w:tmpl w:val="4FE0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05729"/>
    <w:multiLevelType w:val="hybridMultilevel"/>
    <w:tmpl w:val="DA241F9C"/>
    <w:lvl w:ilvl="0" w:tplc="C59EC0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A62A00"/>
    <w:multiLevelType w:val="hybridMultilevel"/>
    <w:tmpl w:val="4F08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36DA4"/>
    <w:multiLevelType w:val="hybridMultilevel"/>
    <w:tmpl w:val="A102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5620F"/>
    <w:multiLevelType w:val="hybridMultilevel"/>
    <w:tmpl w:val="6A9C6E80"/>
    <w:lvl w:ilvl="0" w:tplc="6116E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D2619"/>
    <w:multiLevelType w:val="hybridMultilevel"/>
    <w:tmpl w:val="891A4344"/>
    <w:lvl w:ilvl="0" w:tplc="81901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00916"/>
    <w:multiLevelType w:val="hybridMultilevel"/>
    <w:tmpl w:val="16203C8E"/>
    <w:lvl w:ilvl="0" w:tplc="6F42BD1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139E9"/>
    <w:multiLevelType w:val="hybridMultilevel"/>
    <w:tmpl w:val="3BF8200E"/>
    <w:lvl w:ilvl="0" w:tplc="DC74008C">
      <w:start w:val="335"/>
      <w:numFmt w:val="bullet"/>
      <w:lvlText w:val=""/>
      <w:lvlJc w:val="left"/>
      <w:pPr>
        <w:ind w:left="720" w:hanging="360"/>
      </w:pPr>
      <w:rPr>
        <w:rFonts w:ascii="Wingdings" w:eastAsiaTheme="majorEastAsia"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10BD4"/>
    <w:multiLevelType w:val="hybridMultilevel"/>
    <w:tmpl w:val="52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003B6"/>
    <w:multiLevelType w:val="hybridMultilevel"/>
    <w:tmpl w:val="59C41C60"/>
    <w:lvl w:ilvl="0" w:tplc="1A047E9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80321"/>
    <w:multiLevelType w:val="hybridMultilevel"/>
    <w:tmpl w:val="6964C2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038BA"/>
    <w:multiLevelType w:val="hybridMultilevel"/>
    <w:tmpl w:val="8842ABEC"/>
    <w:lvl w:ilvl="0" w:tplc="8EDAA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E61A8"/>
    <w:multiLevelType w:val="hybridMultilevel"/>
    <w:tmpl w:val="A8E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E7301"/>
    <w:multiLevelType w:val="hybridMultilevel"/>
    <w:tmpl w:val="2D581594"/>
    <w:lvl w:ilvl="0" w:tplc="0D4427B0">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5"/>
  </w:num>
  <w:num w:numId="4">
    <w:abstractNumId w:val="19"/>
  </w:num>
  <w:num w:numId="5">
    <w:abstractNumId w:val="2"/>
  </w:num>
  <w:num w:numId="6">
    <w:abstractNumId w:val="27"/>
  </w:num>
  <w:num w:numId="7">
    <w:abstractNumId w:val="14"/>
  </w:num>
  <w:num w:numId="8">
    <w:abstractNumId w:val="9"/>
  </w:num>
  <w:num w:numId="9">
    <w:abstractNumId w:val="22"/>
  </w:num>
  <w:num w:numId="10">
    <w:abstractNumId w:val="2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
  </w:num>
  <w:num w:numId="14">
    <w:abstractNumId w:val="21"/>
  </w:num>
  <w:num w:numId="15">
    <w:abstractNumId w:val="20"/>
  </w:num>
  <w:num w:numId="16">
    <w:abstractNumId w:val="1"/>
  </w:num>
  <w:num w:numId="17">
    <w:abstractNumId w:val="33"/>
  </w:num>
  <w:num w:numId="18">
    <w:abstractNumId w:val="0"/>
  </w:num>
  <w:num w:numId="19">
    <w:abstractNumId w:val="35"/>
  </w:num>
  <w:num w:numId="20">
    <w:abstractNumId w:val="12"/>
  </w:num>
  <w:num w:numId="21">
    <w:abstractNumId w:val="26"/>
  </w:num>
  <w:num w:numId="22">
    <w:abstractNumId w:val="16"/>
  </w:num>
  <w:num w:numId="23">
    <w:abstractNumId w:val="10"/>
  </w:num>
  <w:num w:numId="24">
    <w:abstractNumId w:val="28"/>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31"/>
  </w:num>
  <w:num w:numId="32">
    <w:abstractNumId w:val="11"/>
  </w:num>
  <w:num w:numId="33">
    <w:abstractNumId w:val="25"/>
  </w:num>
  <w:num w:numId="34">
    <w:abstractNumId w:val="7"/>
  </w:num>
  <w:num w:numId="35">
    <w:abstractNumId w:val="6"/>
  </w:num>
  <w:num w:numId="36">
    <w:abstractNumId w:val="23"/>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401"/>
    <w:rsid w:val="000031A0"/>
    <w:rsid w:val="00004320"/>
    <w:rsid w:val="00005C1A"/>
    <w:rsid w:val="00007AD0"/>
    <w:rsid w:val="0001041C"/>
    <w:rsid w:val="00012912"/>
    <w:rsid w:val="000147F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27C7"/>
    <w:rsid w:val="000945A1"/>
    <w:rsid w:val="00094D10"/>
    <w:rsid w:val="00095792"/>
    <w:rsid w:val="000A25BC"/>
    <w:rsid w:val="000B2494"/>
    <w:rsid w:val="000B52B7"/>
    <w:rsid w:val="000B6513"/>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5E73"/>
    <w:rsid w:val="00106CF4"/>
    <w:rsid w:val="00107C72"/>
    <w:rsid w:val="001107F0"/>
    <w:rsid w:val="00114265"/>
    <w:rsid w:val="001274E4"/>
    <w:rsid w:val="00132269"/>
    <w:rsid w:val="00137FEC"/>
    <w:rsid w:val="001416AE"/>
    <w:rsid w:val="00141C1F"/>
    <w:rsid w:val="001528B5"/>
    <w:rsid w:val="00155BF9"/>
    <w:rsid w:val="0016231B"/>
    <w:rsid w:val="00170302"/>
    <w:rsid w:val="001732EE"/>
    <w:rsid w:val="00174649"/>
    <w:rsid w:val="00174761"/>
    <w:rsid w:val="00177F4F"/>
    <w:rsid w:val="00183855"/>
    <w:rsid w:val="00185511"/>
    <w:rsid w:val="00190C3A"/>
    <w:rsid w:val="00193A30"/>
    <w:rsid w:val="001A3F0D"/>
    <w:rsid w:val="001A3F35"/>
    <w:rsid w:val="001A662B"/>
    <w:rsid w:val="001A6D02"/>
    <w:rsid w:val="001B059C"/>
    <w:rsid w:val="001B3CBA"/>
    <w:rsid w:val="001C0BB8"/>
    <w:rsid w:val="001C2B75"/>
    <w:rsid w:val="001C3A18"/>
    <w:rsid w:val="001D5043"/>
    <w:rsid w:val="001D7530"/>
    <w:rsid w:val="001E0CF8"/>
    <w:rsid w:val="001E5578"/>
    <w:rsid w:val="001E6DAB"/>
    <w:rsid w:val="001E7D89"/>
    <w:rsid w:val="001F15BC"/>
    <w:rsid w:val="001F1958"/>
    <w:rsid w:val="001F2CD1"/>
    <w:rsid w:val="001F380B"/>
    <w:rsid w:val="001F479D"/>
    <w:rsid w:val="002024C1"/>
    <w:rsid w:val="002135F4"/>
    <w:rsid w:val="00214B39"/>
    <w:rsid w:val="00214B4C"/>
    <w:rsid w:val="00216BD7"/>
    <w:rsid w:val="00222780"/>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A3074"/>
    <w:rsid w:val="002C20BB"/>
    <w:rsid w:val="002C52C8"/>
    <w:rsid w:val="002D6599"/>
    <w:rsid w:val="002D668C"/>
    <w:rsid w:val="002E0EC1"/>
    <w:rsid w:val="002E2812"/>
    <w:rsid w:val="002E35C8"/>
    <w:rsid w:val="002E5AD5"/>
    <w:rsid w:val="002E6646"/>
    <w:rsid w:val="002F1E49"/>
    <w:rsid w:val="002F7CC4"/>
    <w:rsid w:val="00303786"/>
    <w:rsid w:val="00304704"/>
    <w:rsid w:val="0030507C"/>
    <w:rsid w:val="003054D8"/>
    <w:rsid w:val="00314416"/>
    <w:rsid w:val="00316565"/>
    <w:rsid w:val="003170CB"/>
    <w:rsid w:val="003202F6"/>
    <w:rsid w:val="00322570"/>
    <w:rsid w:val="00322990"/>
    <w:rsid w:val="00324039"/>
    <w:rsid w:val="003250A4"/>
    <w:rsid w:val="0034091B"/>
    <w:rsid w:val="0034363A"/>
    <w:rsid w:val="003454EF"/>
    <w:rsid w:val="0034605D"/>
    <w:rsid w:val="00346475"/>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958"/>
    <w:rsid w:val="003A4E5D"/>
    <w:rsid w:val="003B06B6"/>
    <w:rsid w:val="003B16E1"/>
    <w:rsid w:val="003B1C43"/>
    <w:rsid w:val="003B23D6"/>
    <w:rsid w:val="003B3379"/>
    <w:rsid w:val="003C1BFB"/>
    <w:rsid w:val="003C2130"/>
    <w:rsid w:val="003C7278"/>
    <w:rsid w:val="003C7FE8"/>
    <w:rsid w:val="003D3219"/>
    <w:rsid w:val="003D7939"/>
    <w:rsid w:val="003E4BBC"/>
    <w:rsid w:val="003E63AD"/>
    <w:rsid w:val="003F00CA"/>
    <w:rsid w:val="003F12C6"/>
    <w:rsid w:val="003F7053"/>
    <w:rsid w:val="00400039"/>
    <w:rsid w:val="00400434"/>
    <w:rsid w:val="00401692"/>
    <w:rsid w:val="00404A50"/>
    <w:rsid w:val="00405150"/>
    <w:rsid w:val="00410679"/>
    <w:rsid w:val="0041337A"/>
    <w:rsid w:val="00413A56"/>
    <w:rsid w:val="00413CD9"/>
    <w:rsid w:val="00415D40"/>
    <w:rsid w:val="00416CE1"/>
    <w:rsid w:val="004175CF"/>
    <w:rsid w:val="004241F9"/>
    <w:rsid w:val="00424B3B"/>
    <w:rsid w:val="00424CDA"/>
    <w:rsid w:val="00424DA0"/>
    <w:rsid w:val="00425E57"/>
    <w:rsid w:val="004264B0"/>
    <w:rsid w:val="00431510"/>
    <w:rsid w:val="00431CCA"/>
    <w:rsid w:val="0043674D"/>
    <w:rsid w:val="004369B3"/>
    <w:rsid w:val="00441C02"/>
    <w:rsid w:val="00442803"/>
    <w:rsid w:val="004441F2"/>
    <w:rsid w:val="004450D5"/>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85644"/>
    <w:rsid w:val="004949B1"/>
    <w:rsid w:val="00497449"/>
    <w:rsid w:val="004A1D72"/>
    <w:rsid w:val="004A61AB"/>
    <w:rsid w:val="004A7921"/>
    <w:rsid w:val="004B0A8D"/>
    <w:rsid w:val="004B1A33"/>
    <w:rsid w:val="004B240E"/>
    <w:rsid w:val="004B2CB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352A2"/>
    <w:rsid w:val="00545C43"/>
    <w:rsid w:val="00552BEB"/>
    <w:rsid w:val="00554916"/>
    <w:rsid w:val="00555B82"/>
    <w:rsid w:val="00562509"/>
    <w:rsid w:val="00566C33"/>
    <w:rsid w:val="00571838"/>
    <w:rsid w:val="00572488"/>
    <w:rsid w:val="005729A4"/>
    <w:rsid w:val="00574866"/>
    <w:rsid w:val="00576CCD"/>
    <w:rsid w:val="0057745B"/>
    <w:rsid w:val="00580FDD"/>
    <w:rsid w:val="00582DA8"/>
    <w:rsid w:val="00583630"/>
    <w:rsid w:val="00583947"/>
    <w:rsid w:val="00583F73"/>
    <w:rsid w:val="00592A52"/>
    <w:rsid w:val="0059328D"/>
    <w:rsid w:val="005970EE"/>
    <w:rsid w:val="005A1817"/>
    <w:rsid w:val="005A287B"/>
    <w:rsid w:val="005A2E1D"/>
    <w:rsid w:val="005A7099"/>
    <w:rsid w:val="005B1FE5"/>
    <w:rsid w:val="005B7DCD"/>
    <w:rsid w:val="005C1ABC"/>
    <w:rsid w:val="005C4CE4"/>
    <w:rsid w:val="005D03F4"/>
    <w:rsid w:val="005D34AE"/>
    <w:rsid w:val="005E2A42"/>
    <w:rsid w:val="005E51C0"/>
    <w:rsid w:val="005E5C5C"/>
    <w:rsid w:val="005E6458"/>
    <w:rsid w:val="005E6D53"/>
    <w:rsid w:val="005F2ACD"/>
    <w:rsid w:val="005F415D"/>
    <w:rsid w:val="005F5F77"/>
    <w:rsid w:val="005F66E4"/>
    <w:rsid w:val="005F7FCF"/>
    <w:rsid w:val="006016C4"/>
    <w:rsid w:val="00604369"/>
    <w:rsid w:val="006049AF"/>
    <w:rsid w:val="006074CC"/>
    <w:rsid w:val="006100B7"/>
    <w:rsid w:val="00613AFB"/>
    <w:rsid w:val="006143FA"/>
    <w:rsid w:val="006154DB"/>
    <w:rsid w:val="006160BA"/>
    <w:rsid w:val="00616266"/>
    <w:rsid w:val="0063276A"/>
    <w:rsid w:val="006414F2"/>
    <w:rsid w:val="00644F11"/>
    <w:rsid w:val="00650654"/>
    <w:rsid w:val="0065398E"/>
    <w:rsid w:val="0065582D"/>
    <w:rsid w:val="00655A4D"/>
    <w:rsid w:val="0065689A"/>
    <w:rsid w:val="006575E9"/>
    <w:rsid w:val="00657D23"/>
    <w:rsid w:val="00660301"/>
    <w:rsid w:val="00661B5C"/>
    <w:rsid w:val="00664FBA"/>
    <w:rsid w:val="006666B8"/>
    <w:rsid w:val="006666D9"/>
    <w:rsid w:val="006672FD"/>
    <w:rsid w:val="00667AF9"/>
    <w:rsid w:val="00670758"/>
    <w:rsid w:val="00674F62"/>
    <w:rsid w:val="00676D36"/>
    <w:rsid w:val="00683BCA"/>
    <w:rsid w:val="00686446"/>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226"/>
    <w:rsid w:val="006C7FC0"/>
    <w:rsid w:val="006D1A6F"/>
    <w:rsid w:val="006D24A4"/>
    <w:rsid w:val="006D4974"/>
    <w:rsid w:val="006D6D3C"/>
    <w:rsid w:val="006E0963"/>
    <w:rsid w:val="006E62E1"/>
    <w:rsid w:val="006F2E48"/>
    <w:rsid w:val="006F4399"/>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35A21"/>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5CB3"/>
    <w:rsid w:val="007A6470"/>
    <w:rsid w:val="007B524F"/>
    <w:rsid w:val="007B5257"/>
    <w:rsid w:val="007D312E"/>
    <w:rsid w:val="007E0088"/>
    <w:rsid w:val="007F096B"/>
    <w:rsid w:val="007F0D27"/>
    <w:rsid w:val="007F31B2"/>
    <w:rsid w:val="007F7F49"/>
    <w:rsid w:val="0080251C"/>
    <w:rsid w:val="00810918"/>
    <w:rsid w:val="00810D73"/>
    <w:rsid w:val="00811A49"/>
    <w:rsid w:val="0081243A"/>
    <w:rsid w:val="00812F64"/>
    <w:rsid w:val="00820EF7"/>
    <w:rsid w:val="008239B6"/>
    <w:rsid w:val="00831A6F"/>
    <w:rsid w:val="00834B0F"/>
    <w:rsid w:val="00834C62"/>
    <w:rsid w:val="00842169"/>
    <w:rsid w:val="00842443"/>
    <w:rsid w:val="008478C6"/>
    <w:rsid w:val="008503B0"/>
    <w:rsid w:val="0085653F"/>
    <w:rsid w:val="0085681E"/>
    <w:rsid w:val="008577C4"/>
    <w:rsid w:val="00861741"/>
    <w:rsid w:val="008630BF"/>
    <w:rsid w:val="00871601"/>
    <w:rsid w:val="00873819"/>
    <w:rsid w:val="008742E0"/>
    <w:rsid w:val="00877342"/>
    <w:rsid w:val="00892E3F"/>
    <w:rsid w:val="00893EC5"/>
    <w:rsid w:val="0089444A"/>
    <w:rsid w:val="0089449D"/>
    <w:rsid w:val="008A5795"/>
    <w:rsid w:val="008B0267"/>
    <w:rsid w:val="008B225B"/>
    <w:rsid w:val="008B503E"/>
    <w:rsid w:val="008C1F48"/>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849"/>
    <w:rsid w:val="00953E39"/>
    <w:rsid w:val="00955C5B"/>
    <w:rsid w:val="00955DB4"/>
    <w:rsid w:val="00960595"/>
    <w:rsid w:val="00974906"/>
    <w:rsid w:val="00974AC5"/>
    <w:rsid w:val="009778AD"/>
    <w:rsid w:val="009779EE"/>
    <w:rsid w:val="00977B52"/>
    <w:rsid w:val="00977C3F"/>
    <w:rsid w:val="00982546"/>
    <w:rsid w:val="0098489A"/>
    <w:rsid w:val="00984DD0"/>
    <w:rsid w:val="00992F82"/>
    <w:rsid w:val="00996463"/>
    <w:rsid w:val="009A22BC"/>
    <w:rsid w:val="009B5F9D"/>
    <w:rsid w:val="009C3992"/>
    <w:rsid w:val="009D033B"/>
    <w:rsid w:val="009D043D"/>
    <w:rsid w:val="009D0B64"/>
    <w:rsid w:val="009D27AB"/>
    <w:rsid w:val="009D5054"/>
    <w:rsid w:val="009D5289"/>
    <w:rsid w:val="009E32CB"/>
    <w:rsid w:val="009E5D69"/>
    <w:rsid w:val="009F19F1"/>
    <w:rsid w:val="009F20EB"/>
    <w:rsid w:val="009F212B"/>
    <w:rsid w:val="009F4913"/>
    <w:rsid w:val="009F6738"/>
    <w:rsid w:val="00A019EF"/>
    <w:rsid w:val="00A0488D"/>
    <w:rsid w:val="00A04B57"/>
    <w:rsid w:val="00A0516F"/>
    <w:rsid w:val="00A05321"/>
    <w:rsid w:val="00A0592F"/>
    <w:rsid w:val="00A07A62"/>
    <w:rsid w:val="00A12628"/>
    <w:rsid w:val="00A160FD"/>
    <w:rsid w:val="00A1635B"/>
    <w:rsid w:val="00A20A1F"/>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7495C"/>
    <w:rsid w:val="00A749D9"/>
    <w:rsid w:val="00A7702E"/>
    <w:rsid w:val="00A809A8"/>
    <w:rsid w:val="00A81AB1"/>
    <w:rsid w:val="00A82D17"/>
    <w:rsid w:val="00A8327A"/>
    <w:rsid w:val="00A838EF"/>
    <w:rsid w:val="00A844E8"/>
    <w:rsid w:val="00A91570"/>
    <w:rsid w:val="00A94BA6"/>
    <w:rsid w:val="00A96198"/>
    <w:rsid w:val="00A96266"/>
    <w:rsid w:val="00AA5AFD"/>
    <w:rsid w:val="00AB2533"/>
    <w:rsid w:val="00AB4C0D"/>
    <w:rsid w:val="00AC09BC"/>
    <w:rsid w:val="00AD3E28"/>
    <w:rsid w:val="00AD5771"/>
    <w:rsid w:val="00AD68B9"/>
    <w:rsid w:val="00AD6FE1"/>
    <w:rsid w:val="00AE1C76"/>
    <w:rsid w:val="00AE3B4B"/>
    <w:rsid w:val="00AF08A1"/>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63C8"/>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09BD"/>
    <w:rsid w:val="00BD3EBB"/>
    <w:rsid w:val="00BD6DCF"/>
    <w:rsid w:val="00BE4178"/>
    <w:rsid w:val="00BE5533"/>
    <w:rsid w:val="00BF10CD"/>
    <w:rsid w:val="00BF143E"/>
    <w:rsid w:val="00BF3329"/>
    <w:rsid w:val="00BF4186"/>
    <w:rsid w:val="00C03228"/>
    <w:rsid w:val="00C11B3A"/>
    <w:rsid w:val="00C13690"/>
    <w:rsid w:val="00C161B9"/>
    <w:rsid w:val="00C166C1"/>
    <w:rsid w:val="00C21DC1"/>
    <w:rsid w:val="00C22DB7"/>
    <w:rsid w:val="00C243AD"/>
    <w:rsid w:val="00C34509"/>
    <w:rsid w:val="00C34FE3"/>
    <w:rsid w:val="00C36F42"/>
    <w:rsid w:val="00C40576"/>
    <w:rsid w:val="00C42B30"/>
    <w:rsid w:val="00C4526E"/>
    <w:rsid w:val="00C45611"/>
    <w:rsid w:val="00C47753"/>
    <w:rsid w:val="00C500FF"/>
    <w:rsid w:val="00C517BF"/>
    <w:rsid w:val="00C5231E"/>
    <w:rsid w:val="00C52C3E"/>
    <w:rsid w:val="00C52FB7"/>
    <w:rsid w:val="00C536AD"/>
    <w:rsid w:val="00C55077"/>
    <w:rsid w:val="00C55632"/>
    <w:rsid w:val="00C57676"/>
    <w:rsid w:val="00C57A87"/>
    <w:rsid w:val="00C70E35"/>
    <w:rsid w:val="00C70F1B"/>
    <w:rsid w:val="00C7199A"/>
    <w:rsid w:val="00C7584E"/>
    <w:rsid w:val="00C76054"/>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0AFF"/>
    <w:rsid w:val="00CE4C14"/>
    <w:rsid w:val="00CF596B"/>
    <w:rsid w:val="00CF597C"/>
    <w:rsid w:val="00D0419F"/>
    <w:rsid w:val="00D06DBC"/>
    <w:rsid w:val="00D11EC0"/>
    <w:rsid w:val="00D16BDD"/>
    <w:rsid w:val="00D17D54"/>
    <w:rsid w:val="00D24CA0"/>
    <w:rsid w:val="00D273EA"/>
    <w:rsid w:val="00D3490E"/>
    <w:rsid w:val="00D44E8D"/>
    <w:rsid w:val="00D50990"/>
    <w:rsid w:val="00D52E92"/>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2982"/>
    <w:rsid w:val="00DB5453"/>
    <w:rsid w:val="00DC5A5F"/>
    <w:rsid w:val="00DC6997"/>
    <w:rsid w:val="00DD30C5"/>
    <w:rsid w:val="00DD74F9"/>
    <w:rsid w:val="00DE325F"/>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63B16"/>
    <w:rsid w:val="00E71E13"/>
    <w:rsid w:val="00E77C49"/>
    <w:rsid w:val="00E832D8"/>
    <w:rsid w:val="00E864A2"/>
    <w:rsid w:val="00E87EAD"/>
    <w:rsid w:val="00E915C8"/>
    <w:rsid w:val="00E91741"/>
    <w:rsid w:val="00E94E01"/>
    <w:rsid w:val="00E9528A"/>
    <w:rsid w:val="00EA7753"/>
    <w:rsid w:val="00EB3751"/>
    <w:rsid w:val="00EB46B0"/>
    <w:rsid w:val="00EC01CD"/>
    <w:rsid w:val="00EC2F3A"/>
    <w:rsid w:val="00EC5E89"/>
    <w:rsid w:val="00ED09EA"/>
    <w:rsid w:val="00ED45E4"/>
    <w:rsid w:val="00EE48E5"/>
    <w:rsid w:val="00EF0D9C"/>
    <w:rsid w:val="00EF4982"/>
    <w:rsid w:val="00F02EFD"/>
    <w:rsid w:val="00F06377"/>
    <w:rsid w:val="00F13610"/>
    <w:rsid w:val="00F172F9"/>
    <w:rsid w:val="00F17FD5"/>
    <w:rsid w:val="00F2280E"/>
    <w:rsid w:val="00F22B4F"/>
    <w:rsid w:val="00F22D8F"/>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6A7"/>
    <w:rsid w:val="00F81D7C"/>
    <w:rsid w:val="00F8368E"/>
    <w:rsid w:val="00F83BC3"/>
    <w:rsid w:val="00F90926"/>
    <w:rsid w:val="00F943F7"/>
    <w:rsid w:val="00F95D4D"/>
    <w:rsid w:val="00FA17A0"/>
    <w:rsid w:val="00FA1875"/>
    <w:rsid w:val="00FB060E"/>
    <w:rsid w:val="00FB0E02"/>
    <w:rsid w:val="00FB0E16"/>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9835">
      <w:bodyDiv w:val="1"/>
      <w:marLeft w:val="0"/>
      <w:marRight w:val="0"/>
      <w:marTop w:val="0"/>
      <w:marBottom w:val="0"/>
      <w:divBdr>
        <w:top w:val="none" w:sz="0" w:space="0" w:color="auto"/>
        <w:left w:val="none" w:sz="0" w:space="0" w:color="auto"/>
        <w:bottom w:val="none" w:sz="0" w:space="0" w:color="auto"/>
        <w:right w:val="none" w:sz="0" w:space="0" w:color="auto"/>
      </w:divBdr>
    </w:div>
    <w:div w:id="696008196">
      <w:bodyDiv w:val="1"/>
      <w:marLeft w:val="0"/>
      <w:marRight w:val="0"/>
      <w:marTop w:val="0"/>
      <w:marBottom w:val="0"/>
      <w:divBdr>
        <w:top w:val="none" w:sz="0" w:space="0" w:color="auto"/>
        <w:left w:val="none" w:sz="0" w:space="0" w:color="auto"/>
        <w:bottom w:val="none" w:sz="0" w:space="0" w:color="auto"/>
        <w:right w:val="none" w:sz="0" w:space="0" w:color="auto"/>
      </w:divBdr>
    </w:div>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 w:id="2025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3"/>
    <w:rsid w:val="00916563"/>
    <w:rsid w:val="00ED4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65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0E4D-B995-4947-AD6D-520DB568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1302</Words>
  <Characters>6515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71</cp:revision>
  <cp:lastPrinted>2014-11-16T21:05:00Z</cp:lastPrinted>
  <dcterms:created xsi:type="dcterms:W3CDTF">2014-10-25T18:40:00Z</dcterms:created>
  <dcterms:modified xsi:type="dcterms:W3CDTF">2014-11-23T07:29:00Z</dcterms:modified>
</cp:coreProperties>
</file>